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DC" w:rsidRPr="00B50CDC" w:rsidRDefault="00B50CDC" w:rsidP="00B50CDC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</w:pPr>
      <w:proofErr w:type="spellStart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Customer</w:t>
      </w:r>
      <w:proofErr w:type="spellEnd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Personality</w:t>
      </w:r>
      <w:proofErr w:type="spellEnd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sk-SK"/>
        </w:rPr>
        <w:t>Analysis</w:t>
      </w:r>
      <w:proofErr w:type="spellEnd"/>
    </w:p>
    <w:p w:rsidR="00AD1D5F" w:rsidRDefault="00B50CDC" w:rsidP="00B50CDC">
      <w:pPr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</w:pP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Analysis</w:t>
      </w:r>
      <w:proofErr w:type="spellEnd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 xml:space="preserve"> of </w:t>
      </w: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company's</w:t>
      </w:r>
      <w:proofErr w:type="spellEnd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ideal</w:t>
      </w:r>
      <w:proofErr w:type="spellEnd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 xml:space="preserve"> </w:t>
      </w:r>
      <w:proofErr w:type="spellStart"/>
      <w:r w:rsidRPr="00B50CDC"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  <w:t>customers</w:t>
      </w:r>
      <w:proofErr w:type="spellEnd"/>
    </w:p>
    <w:p w:rsidR="00B50CDC" w:rsidRDefault="00B50CDC" w:rsidP="00B50CDC">
      <w:pPr>
        <w:rPr>
          <w:rFonts w:ascii="Arial" w:eastAsia="Times New Roman" w:hAnsi="Arial" w:cs="Arial"/>
          <w:color w:val="5F6368"/>
          <w:sz w:val="24"/>
          <w:szCs w:val="24"/>
          <w:bdr w:val="none" w:sz="0" w:space="0" w:color="auto" w:frame="1"/>
          <w:shd w:val="clear" w:color="auto" w:fill="FFFFFF"/>
          <w:lang w:eastAsia="sk-SK"/>
        </w:rPr>
      </w:pPr>
    </w:p>
    <w:p w:rsidR="00B50CDC" w:rsidRDefault="000807AC" w:rsidP="00B50CDC">
      <w:hyperlink r:id="rId5" w:history="1">
        <w:r w:rsidR="00B50CDC">
          <w:rPr>
            <w:rStyle w:val="Hypertextovprepojenie"/>
          </w:rPr>
          <w:t>https://www.kaggle.com/datasets/imakash3011/customer-personality-analysis</w:t>
        </w:r>
      </w:hyperlink>
    </w:p>
    <w:p w:rsidR="00B50CDC" w:rsidRDefault="00B50CDC" w:rsidP="00B50CDC"/>
    <w:p w:rsidR="00B50CDC" w:rsidRPr="00B50CDC" w:rsidRDefault="00B50CDC" w:rsidP="00B50CDC">
      <w:pPr>
        <w:pStyle w:val="Normlnywebov"/>
        <w:spacing w:after="240"/>
        <w:textAlignment w:val="baseline"/>
        <w:rPr>
          <w:rFonts w:ascii="Arial" w:hAnsi="Arial" w:cs="Arial"/>
          <w:color w:val="3C4043"/>
          <w:sz w:val="28"/>
          <w:szCs w:val="28"/>
        </w:rPr>
      </w:pPr>
      <w:r w:rsidRPr="00B50CDC">
        <w:rPr>
          <w:rFonts w:ascii="Arial" w:hAnsi="Arial" w:cs="Arial"/>
          <w:color w:val="3C4043"/>
          <w:sz w:val="28"/>
          <w:szCs w:val="28"/>
        </w:rPr>
        <w:t>Kontext</w:t>
      </w:r>
    </w:p>
    <w:p w:rsidR="00B50CDC" w:rsidRPr="00B50CDC" w:rsidRDefault="00B50CDC" w:rsidP="00B50CDC">
      <w:pPr>
        <w:pStyle w:val="Normlnywebov"/>
        <w:spacing w:after="240"/>
        <w:textAlignment w:val="baseline"/>
        <w:rPr>
          <w:rFonts w:ascii="Arial" w:hAnsi="Arial" w:cs="Arial"/>
          <w:color w:val="3C4043"/>
          <w:sz w:val="28"/>
          <w:szCs w:val="28"/>
        </w:rPr>
      </w:pPr>
      <w:r>
        <w:rPr>
          <w:rFonts w:ascii="Arial" w:hAnsi="Arial" w:cs="Arial"/>
          <w:color w:val="3C4043"/>
          <w:sz w:val="28"/>
          <w:szCs w:val="28"/>
        </w:rPr>
        <w:t>Vyhlásenie problému</w:t>
      </w:r>
    </w:p>
    <w:p w:rsidR="00B50CDC" w:rsidRPr="00B50CDC" w:rsidRDefault="00B50CDC" w:rsidP="00B50CDC">
      <w:pPr>
        <w:pStyle w:val="Normlnywebov"/>
        <w:spacing w:after="240"/>
        <w:textAlignment w:val="baseline"/>
        <w:rPr>
          <w:rFonts w:ascii="Arial" w:hAnsi="Arial" w:cs="Arial"/>
          <w:color w:val="3C4043"/>
          <w:sz w:val="28"/>
          <w:szCs w:val="28"/>
        </w:rPr>
      </w:pPr>
      <w:r w:rsidRPr="00B50CDC">
        <w:rPr>
          <w:rFonts w:ascii="Arial" w:hAnsi="Arial" w:cs="Arial"/>
          <w:color w:val="3C4043"/>
          <w:sz w:val="28"/>
          <w:szCs w:val="28"/>
        </w:rPr>
        <w:t>Analýza osobnosti zákazníka je podrobná analýza ideálnych zákazníkov spoločnosti. Pomáha firme lepšie pochopiť svojich zákazníkov a uľahčuje jej úpravu produktov podľa špecifických potrieb, správania a</w:t>
      </w:r>
      <w:r>
        <w:rPr>
          <w:rFonts w:ascii="Arial" w:hAnsi="Arial" w:cs="Arial"/>
          <w:color w:val="3C4043"/>
          <w:sz w:val="28"/>
          <w:szCs w:val="28"/>
        </w:rPr>
        <w:t xml:space="preserve"> obáv rôznych typov zákazníkov.</w:t>
      </w:r>
    </w:p>
    <w:p w:rsidR="00B50CDC" w:rsidRDefault="00B50CDC" w:rsidP="00B50CDC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8"/>
          <w:szCs w:val="28"/>
        </w:rPr>
      </w:pPr>
      <w:r w:rsidRPr="00B50CDC">
        <w:rPr>
          <w:rFonts w:ascii="Arial" w:hAnsi="Arial" w:cs="Arial"/>
          <w:color w:val="3C4043"/>
          <w:sz w:val="28"/>
          <w:szCs w:val="28"/>
        </w:rPr>
        <w:t>Analýza osobnosti zákazníka pomáha firme upraviť jej produkt na základe cieľových zákazníkov z rôznych typov segmentov zákazníkov. Napríklad namiesto toho, aby spoločnosť míňala peniaze na marketing nového produktu každému zákazníkovi v databáze spoločnosti, môže analyzovať, ktorý segment zákazníkov si s najväčšou pravdepodobnosťou produkt kúpi, a potom produkt propagovať iba tomuto konkrétnemu segmentu.</w:t>
      </w:r>
    </w:p>
    <w:p w:rsidR="00821CEA" w:rsidRDefault="000807AC" w:rsidP="00981CD8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8"/>
          <w:szCs w:val="28"/>
        </w:rPr>
      </w:pPr>
      <w:hyperlink r:id="rId6" w:history="1">
        <w:r w:rsidR="00821CEA" w:rsidRPr="00A13646">
          <w:rPr>
            <w:rStyle w:val="Hypertextovprepojenie"/>
            <w:rFonts w:ascii="Arial" w:hAnsi="Arial" w:cs="Arial"/>
            <w:sz w:val="28"/>
            <w:szCs w:val="28"/>
          </w:rPr>
          <w:t>https://www.kaggle.com/code/alexandrabelskaya/project-1-customer-segmentation-for-retail</w:t>
        </w:r>
      </w:hyperlink>
    </w:p>
    <w:p w:rsidR="00981CD8" w:rsidRDefault="00B50CDC" w:rsidP="00981CD8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8"/>
          <w:szCs w:val="28"/>
        </w:rPr>
      </w:pPr>
      <w:r>
        <w:rPr>
          <w:rFonts w:ascii="Arial" w:hAnsi="Arial" w:cs="Arial"/>
          <w:color w:val="3C4043"/>
          <w:sz w:val="28"/>
          <w:szCs w:val="28"/>
        </w:rPr>
        <w:t xml:space="preserve">Popis </w:t>
      </w:r>
      <w:proofErr w:type="spellStart"/>
      <w:r w:rsidR="00981CD8">
        <w:rPr>
          <w:rFonts w:ascii="Arial" w:hAnsi="Arial" w:cs="Arial"/>
          <w:color w:val="3C4043"/>
          <w:sz w:val="28"/>
          <w:szCs w:val="28"/>
        </w:rPr>
        <w:t>kodu</w:t>
      </w:r>
      <w:proofErr w:type="spellEnd"/>
      <w:r w:rsidR="00981CD8">
        <w:rPr>
          <w:rFonts w:ascii="Arial" w:hAnsi="Arial" w:cs="Arial"/>
          <w:color w:val="3C4043"/>
          <w:sz w:val="28"/>
          <w:szCs w:val="28"/>
        </w:rPr>
        <w:t>;</w:t>
      </w:r>
    </w:p>
    <w:p w:rsidR="00B50CDC" w:rsidRDefault="00981CD8" w:rsidP="00981CD8">
      <w:pPr>
        <w:pStyle w:val="Normlnywebov"/>
        <w:spacing w:before="0" w:beforeAutospacing="0" w:after="240" w:afterAutospacing="0"/>
        <w:textAlignment w:val="baseline"/>
        <w:rPr>
          <w:sz w:val="32"/>
          <w:szCs w:val="32"/>
        </w:rPr>
      </w:pPr>
      <w:r w:rsidRPr="00981CD8">
        <w:rPr>
          <w:sz w:val="32"/>
          <w:szCs w:val="32"/>
        </w:rPr>
        <w:t xml:space="preserve">Tento kód vykonáva </w:t>
      </w:r>
      <w:r w:rsidRPr="00981CD8">
        <w:rPr>
          <w:rStyle w:val="Siln"/>
          <w:sz w:val="32"/>
          <w:szCs w:val="32"/>
        </w:rPr>
        <w:t>segmentáciu zákazníkov</w:t>
      </w:r>
      <w:r w:rsidRPr="00981CD8">
        <w:rPr>
          <w:sz w:val="32"/>
          <w:szCs w:val="32"/>
        </w:rPr>
        <w:t xml:space="preserve"> na základe ich nákupného správania a demografických údajov. Používa </w:t>
      </w:r>
      <w:r w:rsidRPr="00981CD8">
        <w:rPr>
          <w:rStyle w:val="Siln"/>
          <w:sz w:val="32"/>
          <w:szCs w:val="32"/>
        </w:rPr>
        <w:t>K-</w:t>
      </w:r>
      <w:proofErr w:type="spellStart"/>
      <w:r w:rsidRPr="00981CD8">
        <w:rPr>
          <w:rStyle w:val="Siln"/>
          <w:sz w:val="32"/>
          <w:szCs w:val="32"/>
        </w:rPr>
        <w:t>means</w:t>
      </w:r>
      <w:proofErr w:type="spellEnd"/>
      <w:r w:rsidRPr="00981CD8">
        <w:rPr>
          <w:rStyle w:val="Siln"/>
          <w:sz w:val="32"/>
          <w:szCs w:val="32"/>
        </w:rPr>
        <w:t xml:space="preserve"> </w:t>
      </w:r>
      <w:proofErr w:type="spellStart"/>
      <w:r w:rsidRPr="00981CD8">
        <w:rPr>
          <w:rStyle w:val="Siln"/>
          <w:sz w:val="32"/>
          <w:szCs w:val="32"/>
        </w:rPr>
        <w:t>clustering</w:t>
      </w:r>
      <w:proofErr w:type="spellEnd"/>
      <w:r w:rsidRPr="00981CD8">
        <w:rPr>
          <w:sz w:val="32"/>
          <w:szCs w:val="32"/>
        </w:rPr>
        <w:t xml:space="preserve">, vizualizuje výsledné segmenty pomocou </w:t>
      </w:r>
      <w:r w:rsidRPr="00981CD8">
        <w:rPr>
          <w:rStyle w:val="Siln"/>
          <w:sz w:val="32"/>
          <w:szCs w:val="32"/>
        </w:rPr>
        <w:t>PCA, radarového grafu a párových grafov</w:t>
      </w:r>
      <w:r w:rsidRPr="00981CD8">
        <w:rPr>
          <w:sz w:val="32"/>
          <w:szCs w:val="32"/>
        </w:rPr>
        <w:t xml:space="preserve">, a porovnáva ich podľa rôznych metrík ako príjem, frekvencia nákupov či míňané sumy. Na záver uloží výsledný </w:t>
      </w:r>
      <w:proofErr w:type="spellStart"/>
      <w:r w:rsidRPr="00981CD8">
        <w:rPr>
          <w:sz w:val="32"/>
          <w:szCs w:val="32"/>
        </w:rPr>
        <w:t>dataset</w:t>
      </w:r>
      <w:proofErr w:type="spellEnd"/>
      <w:r w:rsidRPr="00981CD8">
        <w:rPr>
          <w:sz w:val="32"/>
          <w:szCs w:val="32"/>
        </w:rPr>
        <w:t xml:space="preserve"> so segmentmi do CSV súboru. </w:t>
      </w:r>
    </w:p>
    <w:p w:rsidR="002249CC" w:rsidRDefault="002249CC" w:rsidP="00981CD8">
      <w:pPr>
        <w:pStyle w:val="Normlnywebov"/>
        <w:spacing w:before="0" w:beforeAutospacing="0" w:after="240" w:afterAutospacing="0"/>
        <w:textAlignment w:val="baseline"/>
        <w:rPr>
          <w:sz w:val="32"/>
          <w:szCs w:val="32"/>
        </w:rPr>
      </w:pPr>
    </w:p>
    <w:p w:rsidR="002249CC" w:rsidRDefault="002249CC" w:rsidP="00981CD8">
      <w:pPr>
        <w:pStyle w:val="Normlnywebov"/>
        <w:spacing w:before="0" w:beforeAutospacing="0" w:after="240" w:afterAutospacing="0"/>
        <w:textAlignment w:val="baseline"/>
        <w:rPr>
          <w:sz w:val="32"/>
          <w:szCs w:val="32"/>
        </w:rPr>
      </w:pPr>
    </w:p>
    <w:p w:rsidR="002249CC" w:rsidRDefault="002249CC" w:rsidP="00981CD8">
      <w:pPr>
        <w:pStyle w:val="Normlnywebov"/>
        <w:spacing w:before="0" w:beforeAutospacing="0" w:after="240" w:afterAutospacing="0"/>
        <w:textAlignment w:val="baseline"/>
        <w:rPr>
          <w:sz w:val="32"/>
          <w:szCs w:val="32"/>
        </w:rPr>
      </w:pPr>
    </w:p>
    <w:p w:rsidR="002249CC" w:rsidRDefault="002249CC" w:rsidP="00981CD8">
      <w:pPr>
        <w:pStyle w:val="Normlnywebov"/>
        <w:spacing w:before="0" w:beforeAutospacing="0" w:after="240" w:afterAutospacing="0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ULOHA SIMKO oprava </w:t>
      </w:r>
      <w:proofErr w:type="spellStart"/>
      <w:r>
        <w:rPr>
          <w:sz w:val="32"/>
          <w:szCs w:val="32"/>
        </w:rPr>
        <w:t>kodu</w:t>
      </w:r>
      <w:proofErr w:type="spellEnd"/>
    </w:p>
    <w:p w:rsidR="002249CC" w:rsidRDefault="002249CC" w:rsidP="002249CC">
      <w:pPr>
        <w:pStyle w:val="Nadpis3"/>
      </w:pPr>
      <w:r>
        <w:t>Koľko riadkov a stĺpcov má databáza a 2–3 príklady stĺpcov a čo znamenajú</w:t>
      </w:r>
    </w:p>
    <w:p w:rsidR="002249CC" w:rsidRDefault="002249CC" w:rsidP="002249CC">
      <w:pPr>
        <w:pStyle w:val="Normlnywebov"/>
      </w:pPr>
      <w:r>
        <w:t xml:space="preserve">Databáza obsahuje </w:t>
      </w:r>
      <w:r>
        <w:rPr>
          <w:rStyle w:val="Siln"/>
          <w:rFonts w:eastAsiaTheme="majorEastAsia"/>
        </w:rPr>
        <w:t>2240 riadkov</w:t>
      </w:r>
      <w:r>
        <w:t xml:space="preserve"> a </w:t>
      </w:r>
      <w:r>
        <w:rPr>
          <w:rStyle w:val="Siln"/>
          <w:rFonts w:eastAsiaTheme="majorEastAsia"/>
        </w:rPr>
        <w:t>29 stĺpcov</w:t>
      </w:r>
      <w:r>
        <w:t>.</w:t>
      </w:r>
    </w:p>
    <w:p w:rsidR="002249CC" w:rsidRDefault="002249CC" w:rsidP="002249CC">
      <w:pPr>
        <w:pStyle w:val="Normlnywebov"/>
      </w:pPr>
      <w:r>
        <w:t>Príklady stĺpcov:</w:t>
      </w:r>
    </w:p>
    <w:p w:rsidR="002249CC" w:rsidRDefault="002249CC" w:rsidP="002249CC">
      <w:pPr>
        <w:pStyle w:val="Normlnywebov"/>
        <w:numPr>
          <w:ilvl w:val="0"/>
          <w:numId w:val="1"/>
        </w:numPr>
      </w:pPr>
      <w:proofErr w:type="spellStart"/>
      <w:r>
        <w:rPr>
          <w:rStyle w:val="Siln"/>
          <w:rFonts w:eastAsiaTheme="majorEastAsia"/>
        </w:rPr>
        <w:t>Year_Birth</w:t>
      </w:r>
      <w:proofErr w:type="spellEnd"/>
      <w:r>
        <w:t xml:space="preserve"> – rok narodenia zákazníka,</w:t>
      </w:r>
    </w:p>
    <w:p w:rsidR="002249CC" w:rsidRDefault="002249CC" w:rsidP="002249CC">
      <w:pPr>
        <w:pStyle w:val="Normlnywebov"/>
        <w:numPr>
          <w:ilvl w:val="0"/>
          <w:numId w:val="1"/>
        </w:numPr>
      </w:pPr>
      <w:proofErr w:type="spellStart"/>
      <w:r>
        <w:rPr>
          <w:rStyle w:val="Siln"/>
          <w:rFonts w:eastAsiaTheme="majorEastAsia"/>
        </w:rPr>
        <w:t>Income</w:t>
      </w:r>
      <w:proofErr w:type="spellEnd"/>
      <w:r>
        <w:t xml:space="preserve"> – ročný príjem zákazníka v eurách,</w:t>
      </w:r>
    </w:p>
    <w:p w:rsidR="002249CC" w:rsidRDefault="002249CC" w:rsidP="002249CC">
      <w:pPr>
        <w:pStyle w:val="Normlnywebov"/>
        <w:numPr>
          <w:ilvl w:val="0"/>
          <w:numId w:val="1"/>
        </w:numPr>
      </w:pPr>
      <w:proofErr w:type="spellStart"/>
      <w:r>
        <w:rPr>
          <w:rStyle w:val="Siln"/>
          <w:rFonts w:eastAsiaTheme="majorEastAsia"/>
        </w:rPr>
        <w:t>MntWines</w:t>
      </w:r>
      <w:proofErr w:type="spellEnd"/>
      <w:r>
        <w:t xml:space="preserve"> – suma peňazí minutá zákazníkom na vína.</w:t>
      </w:r>
    </w:p>
    <w:p w:rsidR="002249CC" w:rsidRDefault="002249CC" w:rsidP="00981CD8">
      <w:pPr>
        <w:pStyle w:val="Normlnywebov"/>
        <w:spacing w:before="0" w:beforeAutospacing="0" w:after="240" w:afterAutospacing="0"/>
        <w:textAlignment w:val="baseline"/>
        <w:rPr>
          <w:sz w:val="32"/>
          <w:szCs w:val="32"/>
        </w:rPr>
      </w:pPr>
    </w:p>
    <w:p w:rsidR="002249CC" w:rsidRDefault="002249CC" w:rsidP="002249CC">
      <w:pPr>
        <w:pStyle w:val="Nadpis3"/>
      </w:pPr>
      <w:r>
        <w:t>Nové stĺpce vytvorené a ich význam</w:t>
      </w:r>
    </w:p>
    <w:p w:rsidR="002249CC" w:rsidRDefault="002249CC" w:rsidP="002249CC">
      <w:pPr>
        <w:pStyle w:val="Normlnywebov"/>
        <w:numPr>
          <w:ilvl w:val="0"/>
          <w:numId w:val="2"/>
        </w:numPr>
      </w:pPr>
      <w:proofErr w:type="spellStart"/>
      <w:r>
        <w:rPr>
          <w:rStyle w:val="Siln"/>
          <w:rFonts w:eastAsiaTheme="majorEastAsia"/>
        </w:rPr>
        <w:t>Age</w:t>
      </w:r>
      <w:proofErr w:type="spellEnd"/>
      <w:r>
        <w:t xml:space="preserve"> – vek zákazníka, vypočítaný ako rozdiel medzi rokom 2025 a rokom narodenia (</w:t>
      </w:r>
      <w:proofErr w:type="spellStart"/>
      <w:r>
        <w:t>Year_Birth</w:t>
      </w:r>
      <w:proofErr w:type="spellEnd"/>
      <w:r>
        <w:t>).</w:t>
      </w:r>
    </w:p>
    <w:p w:rsidR="002249CC" w:rsidRDefault="002249CC" w:rsidP="002249CC">
      <w:pPr>
        <w:pStyle w:val="Normlnywebov"/>
        <w:numPr>
          <w:ilvl w:val="0"/>
          <w:numId w:val="2"/>
        </w:numPr>
      </w:pPr>
      <w:proofErr w:type="spellStart"/>
      <w:r>
        <w:rPr>
          <w:rStyle w:val="Siln"/>
          <w:rFonts w:eastAsiaTheme="majorEastAsia"/>
        </w:rPr>
        <w:t>Kids</w:t>
      </w:r>
      <w:proofErr w:type="spellEnd"/>
      <w:r>
        <w:t xml:space="preserve"> – celkový počet detí v domácnosti, súčet počtu malých detí (</w:t>
      </w:r>
      <w:proofErr w:type="spellStart"/>
      <w:r>
        <w:t>Kidhome</w:t>
      </w:r>
      <w:proofErr w:type="spellEnd"/>
      <w:r>
        <w:t>) a tínedžerov (</w:t>
      </w:r>
      <w:proofErr w:type="spellStart"/>
      <w:r>
        <w:t>Teenhome</w:t>
      </w:r>
      <w:proofErr w:type="spellEnd"/>
      <w:r>
        <w:t>).</w:t>
      </w:r>
    </w:p>
    <w:p w:rsidR="002249CC" w:rsidRPr="002249CC" w:rsidRDefault="002249CC" w:rsidP="002249CC">
      <w:pPr>
        <w:pStyle w:val="Normlnywebov"/>
        <w:numPr>
          <w:ilvl w:val="0"/>
          <w:numId w:val="2"/>
        </w:numPr>
      </w:pPr>
      <w:proofErr w:type="spellStart"/>
      <w:r>
        <w:rPr>
          <w:rStyle w:val="Siln"/>
          <w:rFonts w:eastAsiaTheme="majorEastAsia"/>
        </w:rPr>
        <w:t>TotalPurchases</w:t>
      </w:r>
      <w:proofErr w:type="spellEnd"/>
      <w:r>
        <w:t xml:space="preserve"> – celková suma peňazí, ktorú zákazník minul na rôzne kategórie produktov (víno, ovocie, mäso, ryby, sladkosti, zlaté produkty).</w:t>
      </w:r>
    </w:p>
    <w:p w:rsidR="002249CC" w:rsidRDefault="002249CC" w:rsidP="002249CC">
      <w:pPr>
        <w:pStyle w:val="Nadpis3"/>
      </w:pPr>
      <w:r>
        <w:t>Pozorovania z grafov</w:t>
      </w:r>
    </w:p>
    <w:p w:rsidR="002249CC" w:rsidRDefault="002249CC" w:rsidP="002249CC">
      <w:pPr>
        <w:pStyle w:val="Normlnywebov"/>
        <w:numPr>
          <w:ilvl w:val="0"/>
          <w:numId w:val="3"/>
        </w:numPr>
      </w:pPr>
      <w:r>
        <w:t>Väčšina zákazníkov je vo veku približne medzi 30 a 60 rokmi, čo naznačuje, že cieľová skupina je dospelá populácia v produktívnom veku.</w:t>
      </w:r>
    </w:p>
    <w:p w:rsidR="002249CC" w:rsidRDefault="002249CC" w:rsidP="002249CC">
      <w:pPr>
        <w:pStyle w:val="Normlnywebov"/>
        <w:numPr>
          <w:ilvl w:val="0"/>
          <w:numId w:val="3"/>
        </w:numPr>
      </w:pPr>
      <w:r>
        <w:t>Príjmy zákazníkov sa najčastejšie pohybujú medzi 30 000 a 80 000 eur, pričom príjmové rozdelenie má niekoľko výrazných odľahlých hodnôt (</w:t>
      </w:r>
      <w:proofErr w:type="spellStart"/>
      <w:r>
        <w:t>outliers</w:t>
      </w:r>
      <w:proofErr w:type="spellEnd"/>
      <w:r>
        <w:t>).</w:t>
      </w:r>
    </w:p>
    <w:p w:rsidR="002249CC" w:rsidRDefault="002249CC" w:rsidP="002249CC">
      <w:pPr>
        <w:pStyle w:val="Normlnywebov"/>
        <w:numPr>
          <w:ilvl w:val="0"/>
          <w:numId w:val="3"/>
        </w:numPr>
      </w:pPr>
      <w:r>
        <w:t>Najčastejší počet detí v domácnosti je 1 až 2, čo môže ovplyvniť nákupné správanie a preferencie zákazníkov.</w:t>
      </w:r>
    </w:p>
    <w:p w:rsidR="000807AC" w:rsidRDefault="000807AC" w:rsidP="000807AC">
      <w:pPr>
        <w:pStyle w:val="Nadpis3"/>
      </w:pPr>
      <w:r>
        <w:t xml:space="preserve">Uloženie upraveného </w:t>
      </w:r>
      <w:proofErr w:type="spellStart"/>
      <w:r>
        <w:t>datasetu</w:t>
      </w:r>
      <w:proofErr w:type="spellEnd"/>
    </w:p>
    <w:p w:rsidR="000807AC" w:rsidRDefault="000807AC" w:rsidP="000807AC">
      <w:pPr>
        <w:pStyle w:val="Normlnywebov"/>
      </w:pPr>
      <w:r>
        <w:t xml:space="preserve">Upravený </w:t>
      </w:r>
      <w:proofErr w:type="spellStart"/>
      <w:r>
        <w:t>dataset</w:t>
      </w:r>
      <w:proofErr w:type="spellEnd"/>
      <w:r>
        <w:t xml:space="preserve"> som uložil do súboru s názvom </w:t>
      </w:r>
      <w:r>
        <w:rPr>
          <w:rStyle w:val="Siln"/>
          <w:rFonts w:eastAsiaTheme="majorEastAsia"/>
        </w:rPr>
        <w:t>customer_cleaned.csv</w:t>
      </w:r>
      <w:r>
        <w:t>. Tento súbor obsahuje vyčistené dáta vrátane nových stĺpcov, ktoré sme vytvorili, a je pripravený na ďalšiu analýzu alebo spracovanie.</w:t>
      </w:r>
    </w:p>
    <w:p w:rsidR="002249CC" w:rsidRDefault="002249CC" w:rsidP="00981CD8">
      <w:pPr>
        <w:pStyle w:val="Normlnywebov"/>
        <w:spacing w:before="0" w:beforeAutospacing="0" w:after="240" w:afterAutospacing="0"/>
        <w:textAlignment w:val="baseline"/>
        <w:rPr>
          <w:sz w:val="32"/>
          <w:szCs w:val="32"/>
        </w:rPr>
      </w:pPr>
      <w:bookmarkStart w:id="0" w:name="_GoBack"/>
      <w:bookmarkEnd w:id="0"/>
    </w:p>
    <w:p w:rsidR="00BB529E" w:rsidRPr="00981CD8" w:rsidRDefault="00BB529E" w:rsidP="00981CD8">
      <w:pPr>
        <w:pStyle w:val="Normlnywebov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32"/>
          <w:szCs w:val="32"/>
        </w:rPr>
      </w:pPr>
    </w:p>
    <w:sectPr w:rsidR="00BB529E" w:rsidRPr="0098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46BE"/>
    <w:multiLevelType w:val="multilevel"/>
    <w:tmpl w:val="6052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A478A"/>
    <w:multiLevelType w:val="multilevel"/>
    <w:tmpl w:val="82F6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B2903"/>
    <w:multiLevelType w:val="multilevel"/>
    <w:tmpl w:val="2A3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DC"/>
    <w:rsid w:val="000807AC"/>
    <w:rsid w:val="002249CC"/>
    <w:rsid w:val="00821CEA"/>
    <w:rsid w:val="00981CD8"/>
    <w:rsid w:val="00AD1D5F"/>
    <w:rsid w:val="00B50CDC"/>
    <w:rsid w:val="00B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D9E72-6F28-4F20-AC2B-C8A40A3E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50C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50C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50CD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sc-eqndng">
    <w:name w:val="sc-eqndng"/>
    <w:basedOn w:val="Predvolenpsmoodseku"/>
    <w:rsid w:val="00B50CDC"/>
  </w:style>
  <w:style w:type="character" w:styleId="Hypertextovprepojenie">
    <w:name w:val="Hyperlink"/>
    <w:basedOn w:val="Predvolenpsmoodseku"/>
    <w:uiPriority w:val="99"/>
    <w:unhideWhenUsed/>
    <w:rsid w:val="00B50CDC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50C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B5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B50CDC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50C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lexandrabelskaya/project-1-customer-segmentation-for-retail" TargetMode="External"/><Relationship Id="rId5" Type="http://schemas.openxmlformats.org/officeDocument/2006/relationships/hyperlink" Target="https://www.kaggle.com/datasets/imakash3011/customer-personality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4</cp:revision>
  <dcterms:created xsi:type="dcterms:W3CDTF">2025-09-16T11:13:00Z</dcterms:created>
  <dcterms:modified xsi:type="dcterms:W3CDTF">2025-09-16T11:15:00Z</dcterms:modified>
</cp:coreProperties>
</file>