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0"/>
        </w:rPr>
        <w:t>Supplementary Table. Correlation, OLS regression, and MLM results for primary analyses (Analyses 01-05).</w:t>
      </w:r>
    </w:p>
    <w:p>
      <w:r>
        <w:rPr>
          <w:rFonts w:ascii="Times New Roman" w:hAnsi="Times New Roman"/>
          <w:i/>
          <w:sz w:val="18"/>
        </w:rPr>
        <w:t>p-values are one-tailed for directional hypotheses (Analyses 01-05) and two-tailed otherwise. * p &lt; .05, ** p &lt; .01, *** p &lt; .001.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3168"/>
            <w:shd w:val="clear" w:color="auto" w:fill="2F2F2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Analysis</w:t>
            </w:r>
          </w:p>
        </w:tc>
        <w:tc>
          <w:tcPr>
            <w:tcW w:type="dxa" w:w="2304"/>
            <w:shd w:val="clear" w:color="auto" w:fill="2F2F2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Predictor</w:t>
            </w:r>
          </w:p>
        </w:tc>
        <w:tc>
          <w:tcPr>
            <w:tcW w:type="dxa" w:w="2016"/>
            <w:shd w:val="clear" w:color="auto" w:fill="2F2F2F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576"/>
            <w:shd w:val="clear" w:color="auto" w:fill="2F2F2F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</w:t>
            </w:r>
          </w:p>
        </w:tc>
        <w:tc>
          <w:tcPr>
            <w:tcW w:type="dxa" w:w="1080"/>
            <w:shd w:val="clear" w:color="auto" w:fill="2F2F2F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</w:t>
            </w:r>
          </w:p>
        </w:tc>
        <w:tc>
          <w:tcPr>
            <w:tcW w:type="dxa" w:w="1080"/>
            <w:shd w:val="clear" w:color="auto" w:fill="2F2F2F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 p</w:t>
            </w:r>
          </w:p>
        </w:tc>
        <w:tc>
          <w:tcPr>
            <w:tcW w:type="dxa" w:w="1080"/>
            <w:shd w:val="clear" w:color="auto" w:fill="2F2F2F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OLS t</w:t>
            </w:r>
          </w:p>
        </w:tc>
        <w:tc>
          <w:tcPr>
            <w:tcW w:type="dxa" w:w="1080"/>
            <w:shd w:val="clear" w:color="auto" w:fill="2F2F2F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OLS p</w:t>
            </w:r>
          </w:p>
        </w:tc>
        <w:tc>
          <w:tcPr>
            <w:tcW w:type="dxa" w:w="1080"/>
            <w:shd w:val="clear" w:color="auto" w:fill="2F2F2F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MLM z</w:t>
            </w:r>
          </w:p>
        </w:tc>
        <w:tc>
          <w:tcPr>
            <w:tcW w:type="dxa" w:w="1080"/>
            <w:shd w:val="clear" w:color="auto" w:fill="2F2F2F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MLM p</w:t>
            </w:r>
          </w:p>
        </w:tc>
      </w:tr>
      <w:tr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01: Age -&gt; Daily Affect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Age (Project 2)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Positive affect (diary)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1174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0.145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4.79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4.91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01: Age -&gt; Daily Affect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Age (Project 2)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Negative affect (diary)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1174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-0.111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-4.24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-4.07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01: Age -&gt; Daily Affect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Age (Project 2)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Negative affect, log (diary)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1174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-0.147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-5.33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-5.28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0.000***</w:t>
            </w:r>
          </w:p>
        </w:tc>
      </w:tr>
      <w:tr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02: Persistence -&gt; Daily Affect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Neg. persistence, left amygdala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Positive affect (diary)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-0.276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0.007**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-2.37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0.010*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-1.75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0.040*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02: Persistence -&gt; Daily Affect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Neg. persistence, left amygdala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Negative affect (diary)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0.234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0.019*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2.77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0.004**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2.29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0.011*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02: Persistence -&gt; Daily Affect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Neg. persistence, left amygdala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Negative affect, log (diary)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0.134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0.118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1.71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0.046*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1.36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0.088</w:t>
            </w:r>
          </w:p>
        </w:tc>
      </w:tr>
      <w:tr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03: Age -&gt; Persistence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Age (Project 5)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Neg. persistence, left amygdala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128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-0.114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0.100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-0.37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0.357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-1.23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0.110</w:t>
            </w:r>
          </w:p>
        </w:tc>
      </w:tr>
      <w:tr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04: FC -&gt; Daily Affect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Left amygdala-ant. vmPFC FC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Positive affect (diary)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0.157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0.083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2.17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0.017*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1.51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0.066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04: FC -&gt; Daily Affect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Left amygdala-ant. vmPFC FC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Negative affect (diary)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-0.186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0.050*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-1.68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0.049*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-2.89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0.002**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04: FC -&gt; Daily Affect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Left amygdala-ant. vmPFC FC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Negative affect, log (diary)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-0.204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0.034*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-1.73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0.045*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-1.94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0.026*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04: FC -&gt; Daily Affect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Left amygdala-post. vmPFC FC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Positive affect (diary)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0.112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0.162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0.79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0.215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-0.79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0.784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04: FC -&gt; Daily Affect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Left amygdala-post. vmPFC FC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Negative affect (diary)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-0.164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0.073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-0.82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0.206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-1.18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0.119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04: FC -&gt; Daily Affect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Left amygdala-post. vmPFC FC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Negative affect, log (diary)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80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-0.207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0.033*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-1.11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0.137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-1.53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0.063</w:t>
            </w:r>
          </w:p>
        </w:tc>
      </w:tr>
      <w:tr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05: FC -&gt; Persistence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Left amygdala-ant. vmPFC FC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Neg. persistence, left amygdala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128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0.103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0.876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0.93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0.823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1.19</w:t>
            </w:r>
          </w:p>
        </w:tc>
        <w:tc>
          <w:tcPr>
            <w:tcW w:type="dxa" w:w="1296"/>
            <w:shd w:val="clear" w:color="auto"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0.882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Analysis 05: FC -&gt; Persistence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Left amygdala-post. vmPFC FC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Neg. persistence, left amygdala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128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0.011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0.551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0.21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0.582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0.24</w:t>
            </w:r>
          </w:p>
        </w:tc>
        <w:tc>
          <w:tcPr>
            <w:tcW w:type="dxa" w:w="1296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0.595</w:t>
            </w:r>
          </w:p>
        </w:tc>
      </w:tr>
    </w:tbl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