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b w:val="1"/>
        </w:rPr>
      </w:pPr>
      <w:r w:rsidDel="00000000" w:rsidR="00000000" w:rsidRPr="00000000">
        <w:rPr>
          <w:rFonts w:ascii="Aptos" w:cs="Aptos" w:eastAsia="Aptos" w:hAnsi="Aptos"/>
          <w:b w:val="1"/>
          <w:sz w:val="32"/>
          <w:szCs w:val="32"/>
        </w:rPr>
        <w:drawing>
          <wp:inline distB="0" distT="0" distL="0" distR="0">
            <wp:extent cx="5843937" cy="173930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3937" cy="173930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40" w:lineRule="auto"/>
        <w:rPr/>
      </w:pPr>
      <w:bookmarkStart w:colFirst="0" w:colLast="0" w:name="_f4ctsky68py9" w:id="0"/>
      <w:bookmarkEnd w:id="0"/>
      <w:r w:rsidDel="00000000" w:rsidR="00000000" w:rsidRPr="00000000">
        <w:rPr>
          <w:b w:val="1"/>
          <w:rtl w:val="0"/>
        </w:rPr>
        <w:t xml:space="preserve">Why Blockchain-Based Proofing is Critical for Data Integrity, AI Compliance &amp; Data Monetization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In today's data-driven business landscape, the integrity and trustworthiness of data have become paramount. As organizations increasingly rely on data for decision-making, AI model training, and monetization, the need for robust data verification mechanisms has never been more critical. Blockchain-based proofing emerges as a game-changing solution to address the core challenges of data integrity, AI compliance, and secure data monetization.  </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sz w:val="34"/>
          <w:szCs w:val="34"/>
          <w:u w:val="single"/>
        </w:rPr>
      </w:pPr>
      <w:bookmarkStart w:colFirst="0" w:colLast="0" w:name="_1m8m8c75qe2w" w:id="1"/>
      <w:bookmarkEnd w:id="1"/>
      <w:r w:rsidDel="00000000" w:rsidR="00000000" w:rsidRPr="00000000">
        <w:rPr>
          <w:sz w:val="34"/>
          <w:szCs w:val="34"/>
          <w:u w:val="single"/>
          <w:rtl w:val="0"/>
        </w:rPr>
        <w:t xml:space="preserve">The Core Challenge: Trusting Data Without Proof</w:t>
      </w:r>
    </w:p>
    <w:p w:rsidR="00000000" w:rsidDel="00000000" w:rsidP="00000000" w:rsidRDefault="00000000" w:rsidRPr="00000000" w14:paraId="00000006">
      <w:pPr>
        <w:spacing w:line="276" w:lineRule="auto"/>
        <w:rPr/>
      </w:pPr>
      <w:r w:rsidDel="00000000" w:rsidR="00000000" w:rsidRPr="00000000">
        <w:rPr>
          <w:rtl w:val="0"/>
        </w:rPr>
        <w:t xml:space="preserve">Businesses currently depend on intermediaries like LiveRamp, Snowflake, and clean rooms to manage data collaboration, compliance, and AI model training. However, these systems introduce significant risks related to proof of provenance, data lineage, consent and compliance, and data collaboration trust. Without blockchain-based proofing, companies often assume compliance without concrete evidence.</w:t>
        <w:br w:type="textWrapping"/>
      </w:r>
    </w:p>
    <w:p w:rsidR="00000000" w:rsidDel="00000000" w:rsidP="00000000" w:rsidRDefault="00000000" w:rsidRPr="00000000" w14:paraId="00000007">
      <w:pPr>
        <w:spacing w:line="276" w:lineRule="auto"/>
        <w:rPr/>
      </w:pPr>
      <w:r w:rsidDel="00000000" w:rsidR="00000000" w:rsidRPr="00000000">
        <w:rPr>
          <w:rtl w:val="0"/>
        </w:rPr>
        <w:t xml:space="preserve">While businesses can attempt to solve these issues without blockchain, the solutions are often inefficient, expensive, and fragmented. Centralized trust systems, legal contracts, and manual audits all fall short in providing real-time verification and scalable enforcement.</w:t>
        <w:br w:type="textWrapping"/>
      </w:r>
    </w:p>
    <w:p w:rsidR="00000000" w:rsidDel="00000000" w:rsidP="00000000" w:rsidRDefault="00000000" w:rsidRPr="00000000" w14:paraId="00000008">
      <w:pPr>
        <w:spacing w:line="276" w:lineRule="auto"/>
        <w:rPr/>
      </w:pPr>
      <w:r w:rsidDel="00000000" w:rsidR="00000000" w:rsidRPr="00000000">
        <w:rPr>
          <w:rtl w:val="0"/>
        </w:rPr>
        <w:t xml:space="preserve">A prime example of the consequences of inadequate data integrity measures is the Oracle BlueKai data leak in 2020. This incident exposed billions of personal records due to misconfigured cloud storage, putting major brands at risk of privacy violations. A blockchain-backed data lineage system could have prevented this by providing real-time verification of data integrity.</w:t>
        <w:br w:type="textWrapping"/>
      </w:r>
    </w:p>
    <w:p w:rsidR="00000000" w:rsidDel="00000000" w:rsidP="00000000" w:rsidRDefault="00000000" w:rsidRPr="00000000" w14:paraId="00000009">
      <w:pPr>
        <w:spacing w:line="360" w:lineRule="auto"/>
        <w:rPr>
          <w:color w:val="0000ff"/>
          <w:sz w:val="21"/>
          <w:szCs w:val="21"/>
          <w:highlight w:val="white"/>
          <w:u w:val="single"/>
        </w:rPr>
      </w:pPr>
      <w:r w:rsidDel="00000000" w:rsidR="00000000" w:rsidRPr="00000000">
        <w:rPr>
          <w:color w:val="0000ff"/>
          <w:sz w:val="21"/>
          <w:szCs w:val="21"/>
          <w:highlight w:val="white"/>
          <w:u w:val="single"/>
          <w:rtl w:val="0"/>
        </w:rPr>
        <w:t xml:space="preserve">“If organizations want to reap real business benefits from their investments in AI, customers need to trust it. Systemic social mistrust in AI can be dissolved only when questions about how this technology works — from customers, regulators, and other appropriate parties — can be answered. Using blockchain-based accountability provides an attainable, operational path to accountability and enforceability.”</w:t>
      </w:r>
    </w:p>
    <w:p w:rsidR="00000000" w:rsidDel="00000000" w:rsidP="00000000" w:rsidRDefault="00000000" w:rsidRPr="00000000" w14:paraId="0000000A">
      <w:pPr>
        <w:rPr>
          <w:i w:val="1"/>
          <w:sz w:val="16"/>
          <w:szCs w:val="16"/>
        </w:rPr>
      </w:pPr>
      <w:r w:rsidDel="00000000" w:rsidR="00000000" w:rsidRPr="00000000">
        <w:rPr>
          <w:i w:val="1"/>
          <w:sz w:val="16"/>
          <w:szCs w:val="16"/>
          <w:rtl w:val="0"/>
        </w:rPr>
        <w:t xml:space="preserve">Source: </w:t>
      </w:r>
      <w:hyperlink r:id="rId7">
        <w:r w:rsidDel="00000000" w:rsidR="00000000" w:rsidRPr="00000000">
          <w:rPr>
            <w:i w:val="1"/>
            <w:color w:val="1155cc"/>
            <w:sz w:val="16"/>
            <w:szCs w:val="16"/>
            <w:u w:val="single"/>
            <w:rtl w:val="0"/>
          </w:rPr>
          <w:t xml:space="preserve">Using Blockchain to Build Customer Trust in AI</w:t>
        </w:r>
      </w:hyperlink>
      <w:r w:rsidDel="00000000" w:rsidR="00000000" w:rsidRPr="00000000">
        <w:rPr>
          <w:i w:val="1"/>
          <w:sz w:val="16"/>
          <w:szCs w:val="16"/>
          <w:rtl w:val="0"/>
        </w:rPr>
        <w:t xml:space="preserve">, HBR.org 2025</w:t>
      </w:r>
      <w:r w:rsidDel="00000000" w:rsidR="00000000" w:rsidRPr="00000000">
        <w:rPr>
          <w:rtl w:val="0"/>
        </w:rPr>
      </w:r>
    </w:p>
    <w:p w:rsidR="00000000" w:rsidDel="00000000" w:rsidP="00000000" w:rsidRDefault="00000000" w:rsidRPr="00000000" w14:paraId="0000000B">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b w:val="1"/>
        </w:rPr>
      </w:pPr>
      <w:bookmarkStart w:colFirst="0" w:colLast="0" w:name="_qsun0jszh4hw" w:id="2"/>
      <w:bookmarkEnd w:id="2"/>
      <w:r w:rsidDel="00000000" w:rsidR="00000000" w:rsidRPr="00000000">
        <w:rPr>
          <w:rtl w:val="0"/>
        </w:rPr>
      </w:r>
    </w:p>
    <w:p w:rsidR="00000000" w:rsidDel="00000000" w:rsidP="00000000" w:rsidRDefault="00000000" w:rsidRPr="00000000" w14:paraId="0000000C">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b w:val="1"/>
        </w:rPr>
      </w:pPr>
      <w:bookmarkStart w:colFirst="0" w:colLast="0" w:name="_ql8sroi5n34b" w:id="3"/>
      <w:bookmarkEnd w:id="3"/>
      <w:r w:rsidDel="00000000" w:rsidR="00000000" w:rsidRPr="00000000">
        <w:rPr>
          <w:b w:val="1"/>
          <w:rtl w:val="0"/>
        </w:rPr>
        <w:t xml:space="preserve">Got Proof? </w:t>
      </w:r>
      <w:r w:rsidDel="00000000" w:rsidR="00000000" w:rsidRPr="00000000">
        <w:rPr>
          <w:b w:val="1"/>
          <w:rtl w:val="0"/>
        </w:rPr>
        <w:t xml:space="preserve">Blockchain as a Game-Changer</w:t>
      </w:r>
    </w:p>
    <w:p w:rsidR="00000000" w:rsidDel="00000000" w:rsidP="00000000" w:rsidRDefault="00000000" w:rsidRPr="00000000" w14:paraId="000000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sz w:val="34"/>
          <w:szCs w:val="34"/>
          <w:u w:val="single"/>
        </w:rPr>
      </w:pPr>
      <w:bookmarkStart w:colFirst="0" w:colLast="0" w:name="_gpp9wmfsf56x" w:id="4"/>
      <w:bookmarkEnd w:id="4"/>
      <w:r w:rsidDel="00000000" w:rsidR="00000000" w:rsidRPr="00000000">
        <w:rPr>
          <w:sz w:val="34"/>
          <w:szCs w:val="34"/>
          <w:u w:val="single"/>
          <w:rtl w:val="0"/>
        </w:rPr>
        <w:t xml:space="preserve">Data Collaboration &amp; Monetization</w:t>
      </w:r>
    </w:p>
    <w:p w:rsidR="00000000" w:rsidDel="00000000" w:rsidP="00000000" w:rsidRDefault="00000000" w:rsidRPr="00000000" w14:paraId="0000000E">
      <w:pPr>
        <w:spacing w:line="276" w:lineRule="auto"/>
        <w:rPr/>
      </w:pPr>
      <w:r w:rsidDel="00000000" w:rsidR="00000000" w:rsidRPr="00000000">
        <w:rPr>
          <w:rtl w:val="0"/>
        </w:rPr>
        <w:t xml:space="preserve">Blockchain technology offers a revolutionary solution for data collaboration and monetization. It creates immutable logs of data usage, preventing unauthorized redistribution and ensuring transparency. This is particularly crucial in scenarios where data providers lose control over their datasets once shared.</w:t>
        <w:br w:type="textWrapping"/>
      </w:r>
    </w:p>
    <w:p w:rsidR="00000000" w:rsidDel="00000000" w:rsidP="00000000" w:rsidRDefault="00000000" w:rsidRPr="00000000" w14:paraId="0000000F">
      <w:pPr>
        <w:spacing w:line="276" w:lineRule="auto"/>
        <w:rPr/>
      </w:pPr>
      <w:r w:rsidDel="00000000" w:rsidR="00000000" w:rsidRPr="00000000">
        <w:rPr>
          <w:rtl w:val="0"/>
        </w:rPr>
        <w:t xml:space="preserve">The Facebook-Cambridge Analytica scandal serves as a stark reminder of the risks associated with inadequate data control. Facebook's assumption that third-party apps would adhere to privacy guidelines led to the unauthorized cloning and reselling of data, affecting 87 million users and resulting in massive fines.</w:t>
        <w:br w:type="textWrapping"/>
      </w:r>
    </w:p>
    <w:p w:rsidR="00000000" w:rsidDel="00000000" w:rsidP="00000000" w:rsidRDefault="00000000" w:rsidRPr="00000000" w14:paraId="00000010">
      <w:pPr>
        <w:spacing w:line="276" w:lineRule="auto"/>
        <w:rPr/>
      </w:pPr>
      <w:r w:rsidDel="00000000" w:rsidR="00000000" w:rsidRPr="00000000">
        <w:rPr>
          <w:rtl w:val="0"/>
        </w:rPr>
        <w:t xml:space="preserve">The benefits of using blockchain for data monetization are transformative, offering enhanced control, transparency, and security for data creators and consumers. Here are some of the key advantages:</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Data Ownership and Control:</w:t>
      </w:r>
      <w:r w:rsidDel="00000000" w:rsidR="00000000" w:rsidRPr="00000000">
        <w:rPr>
          <w:rtl w:val="0"/>
        </w:rPr>
        <w:t xml:space="preserve"> Blockchain enables data owners t</w:t>
      </w:r>
      <w:r w:rsidDel="00000000" w:rsidR="00000000" w:rsidRPr="00000000">
        <w:rPr>
          <w:rtl w:val="0"/>
        </w:rPr>
        <w:t xml:space="preserve">o </w:t>
      </w:r>
      <w:r w:rsidDel="00000000" w:rsidR="00000000" w:rsidRPr="00000000">
        <w:rPr>
          <w:rtl w:val="0"/>
        </w:rPr>
        <w:t xml:space="preserve">have transparency over the usage of their data</w:t>
      </w:r>
      <w:r w:rsidDel="00000000" w:rsidR="00000000" w:rsidRPr="00000000">
        <w:rPr>
          <w:rtl w:val="0"/>
        </w:rPr>
        <w:t xml:space="preserve"> assets by setting specific terms for access and usage. These terms are enforced through smart contracts, ensuring that data is only used as authorized.</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Tokenization of Data: </w:t>
      </w:r>
      <w:r w:rsidDel="00000000" w:rsidR="00000000" w:rsidRPr="00000000">
        <w:rPr>
          <w:rtl w:val="0"/>
        </w:rPr>
        <w:t xml:space="preserve">Blockchain allows data to be tokenized into digital assets (e.g., NFTs or ERC20 tokens), making it tradeable on decentralized marketplaces. This creates new revenue streams for data owners while ensuring traceability and preventing unauthorized use.</w:t>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Enhanced Security and Privacy: </w:t>
      </w:r>
      <w:r w:rsidDel="00000000" w:rsidR="00000000" w:rsidRPr="00000000">
        <w:rPr>
          <w:rtl w:val="0"/>
        </w:rPr>
        <w:t xml:space="preserve">Data sharing, secured with digital signatures, and distributed ledger technology, reduces risks of breaches or misuse.</w:t>
      </w:r>
      <w:r w:rsidDel="00000000" w:rsidR="00000000" w:rsidRPr="00000000">
        <w:rPr>
          <w:rtl w:val="0"/>
        </w:rPr>
        <w:t xml:space="preserve"> Additionally, techniques like compute-to-data allow data monetization without exposing raw datasets, preserving privacy while enabling insights generation.</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Automated Transactions with Smart Contracts:</w:t>
      </w:r>
      <w:r w:rsidDel="00000000" w:rsidR="00000000" w:rsidRPr="00000000">
        <w:rPr>
          <w:rtl w:val="0"/>
        </w:rPr>
        <w:t xml:space="preserve"> Smart contracts automate payments and enforce usage policies, ensuring that data owners are compensated fairly and transparently without relying on intermediaries.</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Transparency and Trust:</w:t>
      </w:r>
      <w:r w:rsidDel="00000000" w:rsidR="00000000" w:rsidRPr="00000000">
        <w:rPr>
          <w:rtl w:val="0"/>
        </w:rPr>
        <w:t xml:space="preserve"> Blockchain’s immutable ledger provides a transparent record of all transactions, fostering trust between data providers and consumers. This transparency is critical in preventing disputes over data usage or compensation.</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Decentralized Marketplaces:</w:t>
      </w:r>
      <w:r w:rsidDel="00000000" w:rsidR="00000000" w:rsidRPr="00000000">
        <w:rPr>
          <w:rtl w:val="0"/>
        </w:rPr>
        <w:t xml:space="preserve"> Blockchain powers decentralized marketplaces where data can be bought, sold, or licensed directly between parties without intermediaries. This lowers costs, increases efficiency, and democratizes access to data for smaller players.</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Regulatory Compliance:</w:t>
      </w:r>
      <w:r w:rsidDel="00000000" w:rsidR="00000000" w:rsidRPr="00000000">
        <w:rPr>
          <w:rtl w:val="0"/>
        </w:rPr>
        <w:t xml:space="preserve"> Blockchain ensures verifiable proof of consent and trustless audit logs compliance with privacy regulations like GDPR or CCPA. This reduces the risk of fines or legal issues associated with improper data use.</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Flexible Monetization Models:</w:t>
      </w:r>
      <w:r w:rsidDel="00000000" w:rsidR="00000000" w:rsidRPr="00000000">
        <w:rPr>
          <w:rtl w:val="0"/>
        </w:rPr>
        <w:t xml:space="preserve"> Data owners can explore various monetization options such as one-time sales, subscriptions, or tiered access models. These flexible approaches cater to different market needs while maximizing revenue potential.</w:t>
      </w:r>
    </w:p>
    <w:p w:rsidR="00000000" w:rsidDel="00000000" w:rsidP="00000000" w:rsidRDefault="00000000" w:rsidRPr="00000000" w14:paraId="00000019">
      <w:pPr>
        <w:rPr/>
      </w:pPr>
      <w:r w:rsidDel="00000000" w:rsidR="00000000" w:rsidRPr="00000000">
        <w:rPr>
          <w:rtl w:val="0"/>
        </w:rPr>
        <w:t xml:space="preserve">By leveraging blockchain technology, businesses and individuals can unlock the full value of their data while maintaining control, enhancing security, and fostering trust in a rapidly evolving digital economy.</w:t>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sz w:val="34"/>
          <w:szCs w:val="34"/>
          <w:u w:val="single"/>
        </w:rPr>
      </w:pPr>
      <w:bookmarkStart w:colFirst="0" w:colLast="0" w:name="_itxt4d6utrjx" w:id="5"/>
      <w:bookmarkEnd w:id="5"/>
      <w:r w:rsidDel="00000000" w:rsidR="00000000" w:rsidRPr="00000000">
        <w:rPr>
          <w:sz w:val="34"/>
          <w:szCs w:val="34"/>
          <w:u w:val="single"/>
          <w:rtl w:val="0"/>
        </w:rPr>
        <w:t xml:space="preserve">AI Model Training &amp; Data Consent</w:t>
      </w:r>
    </w:p>
    <w:p w:rsidR="00000000" w:rsidDel="00000000" w:rsidP="00000000" w:rsidRDefault="00000000" w:rsidRPr="00000000" w14:paraId="0000001B">
      <w:pPr>
        <w:spacing w:line="276" w:lineRule="auto"/>
        <w:rPr/>
      </w:pPr>
      <w:r w:rsidDel="00000000" w:rsidR="00000000" w:rsidRPr="00000000">
        <w:rPr>
          <w:rtl w:val="0"/>
        </w:rPr>
        <w:t xml:space="preserve">One of the most significant regulatory risks in AI development is the assumption of consent for data usage in AI training. Blockchain-based data proofing ensures explicit, verifiable proof of consent, AI model provenance tracking, and auditable records for regulatory compliance.</w:t>
        <w:br w:type="textWrapping"/>
      </w:r>
    </w:p>
    <w:p w:rsidR="00000000" w:rsidDel="00000000" w:rsidP="00000000" w:rsidRDefault="00000000" w:rsidRPr="00000000" w14:paraId="0000001C">
      <w:pPr>
        <w:spacing w:line="276" w:lineRule="auto"/>
        <w:rPr/>
      </w:pPr>
      <w:r w:rsidDel="00000000" w:rsidR="00000000" w:rsidRPr="00000000">
        <w:rPr>
          <w:rtl w:val="0"/>
        </w:rPr>
        <w:t xml:space="preserve">The case of Clearview AI's unauthorized facial recognition training illustrates the severe consequences of using data without proper consent. The company faced legal challenges in multiple countries, forcing them to delete massive datasets and pay substantial fines.</w:t>
        <w:br w:type="textWrapping"/>
      </w:r>
    </w:p>
    <w:p w:rsidR="00000000" w:rsidDel="00000000" w:rsidP="00000000" w:rsidRDefault="00000000" w:rsidRPr="00000000" w14:paraId="0000001D">
      <w:pPr>
        <w:spacing w:line="276" w:lineRule="auto"/>
        <w:rPr/>
      </w:pPr>
      <w:r w:rsidDel="00000000" w:rsidR="00000000" w:rsidRPr="00000000">
        <w:rPr>
          <w:rtl w:val="0"/>
        </w:rPr>
        <w:t xml:space="preserve">Blockchain-based proofing ensures data integrity in AI model training through several key mechanisms:</w:t>
      </w:r>
    </w:p>
    <w:p w:rsidR="00000000" w:rsidDel="00000000" w:rsidP="00000000" w:rsidRDefault="00000000" w:rsidRPr="00000000" w14:paraId="0000001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2"/>
          <w:szCs w:val="22"/>
        </w:rPr>
      </w:pPr>
      <w:r w:rsidDel="00000000" w:rsidR="00000000" w:rsidRPr="00000000">
        <w:rPr>
          <w:b w:val="1"/>
          <w:rtl w:val="0"/>
        </w:rPr>
        <w:t xml:space="preserve">Immutable data records:</w:t>
      </w:r>
      <w:r w:rsidDel="00000000" w:rsidR="00000000" w:rsidRPr="00000000">
        <w:rPr>
          <w:rtl w:val="0"/>
        </w:rPr>
        <w:t xml:space="preserve"> Blockchain creates a tamper-proof record of data transactions and model iterations, enabling organizations to verify the origin and authenticity of data used in AI development. This immutability ensures that the training data remains unaltered throughout the AI model's lifecycle.</w:t>
      </w:r>
    </w:p>
    <w:p w:rsidR="00000000" w:rsidDel="00000000" w:rsidP="00000000" w:rsidRDefault="00000000" w:rsidRPr="00000000" w14:paraId="0000001F">
      <w:pPr>
        <w:numPr>
          <w:ilvl w:val="0"/>
          <w:numId w:val="3"/>
        </w:numPr>
        <w:spacing w:after="0" w:afterAutospacing="0"/>
        <w:ind w:left="720" w:hanging="360"/>
        <w:rPr>
          <w:rFonts w:ascii="Arial" w:cs="Arial" w:eastAsia="Arial" w:hAnsi="Arial"/>
        </w:rPr>
      </w:pPr>
      <w:r w:rsidDel="00000000" w:rsidR="00000000" w:rsidRPr="00000000">
        <w:rPr>
          <w:b w:val="1"/>
          <w:rtl w:val="0"/>
        </w:rPr>
        <w:t xml:space="preserve">Transparent data provenance: </w:t>
      </w:r>
      <w:r w:rsidDel="00000000" w:rsidR="00000000" w:rsidRPr="00000000">
        <w:rPr>
          <w:rtl w:val="0"/>
        </w:rPr>
        <w:t xml:space="preserve">By leveraging blockchain's transparency, AI developers can trace the entire data lifecycle, from collection to usage, ensuring data integrity and authenticity. This feature enhances the credibility of AI systems and facilitates regulatory compliance.</w:t>
      </w:r>
    </w:p>
    <w:p w:rsidR="00000000" w:rsidDel="00000000" w:rsidP="00000000" w:rsidRDefault="00000000" w:rsidRPr="00000000" w14:paraId="0000002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2"/>
          <w:szCs w:val="22"/>
        </w:rPr>
      </w:pPr>
      <w:r w:rsidDel="00000000" w:rsidR="00000000" w:rsidRPr="00000000">
        <w:rPr>
          <w:b w:val="1"/>
          <w:rtl w:val="0"/>
        </w:rPr>
        <w:t xml:space="preserve">Decentralized validation:</w:t>
      </w:r>
      <w:r w:rsidDel="00000000" w:rsidR="00000000" w:rsidRPr="00000000">
        <w:rPr>
          <w:rtl w:val="0"/>
        </w:rPr>
        <w:t xml:space="preserve"> Blockchain's consensus mechanisms, such as Proof-of-Work (PoW) or Proof-of-Stake (PoS), can validate AI models in a decentralized manner. This process prevents any single entity from manipulating or biasing the results, enhancing the credibility and robustness of AI systems.</w:t>
      </w:r>
    </w:p>
    <w:p w:rsidR="00000000" w:rsidDel="00000000" w:rsidP="00000000" w:rsidRDefault="00000000" w:rsidRPr="00000000" w14:paraId="0000002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2"/>
          <w:szCs w:val="22"/>
        </w:rPr>
      </w:pPr>
      <w:r w:rsidDel="00000000" w:rsidR="00000000" w:rsidRPr="00000000">
        <w:rPr>
          <w:b w:val="1"/>
          <w:rtl w:val="0"/>
        </w:rPr>
        <w:t xml:space="preserve">Secure data sharing:</w:t>
      </w:r>
      <w:r w:rsidDel="00000000" w:rsidR="00000000" w:rsidRPr="00000000">
        <w:rPr>
          <w:rtl w:val="0"/>
        </w:rPr>
        <w:t xml:space="preserve"> Blockchain enables secure, encrypted data sharing between organizations without compromising privacy, fostering trust in data-driven partnerships. This allows AI developers to access diverse datasets while maintaining data integrity and confidentiality.</w:t>
      </w:r>
    </w:p>
    <w:p w:rsidR="00000000" w:rsidDel="00000000" w:rsidP="00000000" w:rsidRDefault="00000000" w:rsidRPr="00000000" w14:paraId="0000002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2"/>
          <w:szCs w:val="22"/>
        </w:rPr>
      </w:pPr>
      <w:r w:rsidDel="00000000" w:rsidR="00000000" w:rsidRPr="00000000">
        <w:rPr>
          <w:b w:val="1"/>
          <w:rtl w:val="0"/>
        </w:rPr>
        <w:t xml:space="preserve">Protection against data poisoning:</w:t>
      </w:r>
      <w:r w:rsidDel="00000000" w:rsidR="00000000" w:rsidRPr="00000000">
        <w:rPr>
          <w:rtl w:val="0"/>
        </w:rPr>
        <w:t xml:space="preserve"> Blockchain-based data validation mechanisms, such as multi-party computation and zero-knowledge proofs, ensure that only verified and trusted data sources are used in model training. This safeguards against the injection of malicious or inaccurate data that could compromise the integrity of AI models.</w:t>
      </w:r>
    </w:p>
    <w:p w:rsidR="00000000" w:rsidDel="00000000" w:rsidP="00000000" w:rsidRDefault="00000000" w:rsidRPr="00000000" w14:paraId="00000023">
      <w:pPr>
        <w:rPr>
          <w:sz w:val="34"/>
          <w:szCs w:val="34"/>
          <w:u w:val="single"/>
        </w:rPr>
      </w:pPr>
      <w:r w:rsidDel="00000000" w:rsidR="00000000" w:rsidRPr="00000000">
        <w:rPr>
          <w:rtl w:val="0"/>
        </w:rPr>
        <w:t xml:space="preserve">By implementing these blockchain-based proofing mechanisms, organizations can significantly enhance the reliability, transparency, and security of their AI model training processes, ultimately leading to more trustworthy and robust AI systems.</w:t>
      </w:r>
      <w:r w:rsidDel="00000000" w:rsidR="00000000" w:rsidRPr="00000000">
        <w:rPr>
          <w:rtl w:val="0"/>
        </w:rPr>
      </w:r>
    </w:p>
    <w:p w:rsidR="00000000" w:rsidDel="00000000" w:rsidP="00000000" w:rsidRDefault="00000000" w:rsidRPr="00000000" w14:paraId="0000002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sz w:val="34"/>
          <w:szCs w:val="34"/>
          <w:u w:val="single"/>
        </w:rPr>
      </w:pPr>
      <w:bookmarkStart w:colFirst="0" w:colLast="0" w:name="_ptci3mdrix1o" w:id="6"/>
      <w:bookmarkEnd w:id="6"/>
      <w:r w:rsidDel="00000000" w:rsidR="00000000" w:rsidRPr="00000000">
        <w:rPr>
          <w:rtl w:val="0"/>
        </w:rPr>
      </w:r>
    </w:p>
    <w:p w:rsidR="00000000" w:rsidDel="00000000" w:rsidP="00000000" w:rsidRDefault="00000000" w:rsidRPr="00000000" w14:paraId="000000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sz w:val="34"/>
          <w:szCs w:val="34"/>
          <w:u w:val="single"/>
        </w:rPr>
      </w:pPr>
      <w:bookmarkStart w:colFirst="0" w:colLast="0" w:name="_1bojvgyuyby" w:id="7"/>
      <w:bookmarkEnd w:id="7"/>
      <w:r w:rsidDel="00000000" w:rsidR="00000000" w:rsidRPr="00000000">
        <w:rPr>
          <w:sz w:val="34"/>
          <w:szCs w:val="34"/>
          <w:u w:val="single"/>
          <w:rtl w:val="0"/>
        </w:rPr>
        <w:t xml:space="preserve">Clean Rooms &amp; Data Leakage</w:t>
      </w:r>
    </w:p>
    <w:p w:rsidR="00000000" w:rsidDel="00000000" w:rsidP="00000000" w:rsidRDefault="00000000" w:rsidRPr="00000000" w14:paraId="00000026">
      <w:pPr>
        <w:spacing w:line="276" w:lineRule="auto"/>
        <w:rPr/>
      </w:pPr>
      <w:r w:rsidDel="00000000" w:rsidR="00000000" w:rsidRPr="00000000">
        <w:rPr>
          <w:rtl w:val="0"/>
        </w:rPr>
        <w:t xml:space="preserve">While many companies rely on clean rooms like Snowflake or AWS for data protection and compliance, these platforms only provide a controlled environment without verifying data provenance or permissions. Blockchain proofing ensures that every data source carries immutable proof of consent and origin, preventing unauthorized use and potential regulatory violations.</w:t>
        <w:br w:type="textWrapping"/>
      </w:r>
    </w:p>
    <w:p w:rsidR="00000000" w:rsidDel="00000000" w:rsidP="00000000" w:rsidRDefault="00000000" w:rsidRPr="00000000" w14:paraId="00000027">
      <w:pPr>
        <w:spacing w:line="276" w:lineRule="auto"/>
        <w:rPr/>
      </w:pPr>
      <w:r w:rsidDel="00000000" w:rsidR="00000000" w:rsidRPr="00000000">
        <w:rPr>
          <w:rtl w:val="0"/>
        </w:rPr>
        <w:t xml:space="preserve">The main risks of using intermediaries like clean rooms for data collaboration include the following:</w:t>
      </w:r>
    </w:p>
    <w:p w:rsidR="00000000" w:rsidDel="00000000" w:rsidP="00000000" w:rsidRDefault="00000000" w:rsidRPr="00000000" w14:paraId="00000028">
      <w:pPr>
        <w:numPr>
          <w:ilvl w:val="0"/>
          <w:numId w:val="1"/>
        </w:numPr>
        <w:pBdr>
          <w:top w:color="e5e7eb" w:space="0" w:sz="0" w:val="none"/>
          <w:left w:color="e5e7eb" w:space="0" w:sz="0" w:val="none"/>
          <w:bottom w:color="e5e7eb" w:space="0" w:sz="0" w:val="none"/>
          <w:right w:color="e5e7eb" w:space="0" w:sz="0" w:val="none"/>
          <w:between w:color="e5e7eb" w:space="0" w:sz="0" w:val="none"/>
        </w:pBdr>
        <w:spacing w:line="276" w:lineRule="auto"/>
        <w:ind w:left="720" w:hanging="360"/>
        <w:rPr>
          <w:u w:val="none"/>
        </w:rPr>
      </w:pPr>
      <w:r w:rsidDel="00000000" w:rsidR="00000000" w:rsidRPr="00000000">
        <w:rPr>
          <w:b w:val="1"/>
          <w:rtl w:val="0"/>
        </w:rPr>
        <w:t xml:space="preserve">Privacy Risks: </w:t>
      </w:r>
      <w:r w:rsidDel="00000000" w:rsidR="00000000" w:rsidRPr="00000000">
        <w:rPr>
          <w:rtl w:val="0"/>
        </w:rPr>
        <w:t xml:space="preserve">Clean rooms are not inherently privacy-preserving and may allow impermissible disclosure or misuse of data if improperly configured.  Mismanagement or human errors, such as granting access to unauthorized parties, can lead to privacy violations.</w:t>
      </w:r>
    </w:p>
    <w:p w:rsidR="00000000" w:rsidDel="00000000" w:rsidP="00000000" w:rsidRDefault="00000000" w:rsidRPr="00000000" w14:paraId="00000029">
      <w:pPr>
        <w:numPr>
          <w:ilvl w:val="0"/>
          <w:numId w:val="1"/>
        </w:numPr>
        <w:pBdr>
          <w:top w:color="e5e7eb" w:space="0" w:sz="0" w:val="none"/>
          <w:left w:color="e5e7eb" w:space="0" w:sz="0" w:val="none"/>
          <w:bottom w:color="e5e7eb" w:space="0" w:sz="0" w:val="none"/>
          <w:right w:color="e5e7eb" w:space="0" w:sz="0" w:val="none"/>
          <w:between w:color="e5e7eb" w:space="0" w:sz="0" w:val="none"/>
        </w:pBdr>
        <w:spacing w:line="276" w:lineRule="auto"/>
        <w:ind w:left="720" w:hanging="360"/>
        <w:rPr>
          <w:u w:val="none"/>
        </w:rPr>
      </w:pPr>
      <w:r w:rsidDel="00000000" w:rsidR="00000000" w:rsidRPr="00000000">
        <w:rPr>
          <w:b w:val="1"/>
          <w:rtl w:val="0"/>
        </w:rPr>
        <w:t xml:space="preserve">Data Exposure and Breach Risks:</w:t>
      </w:r>
      <w:r w:rsidDel="00000000" w:rsidR="00000000" w:rsidRPr="00000000">
        <w:rPr>
          <w:rtl w:val="0"/>
        </w:rPr>
        <w:t xml:space="preserve"> </w:t>
      </w:r>
      <w:r w:rsidDel="00000000" w:rsidR="00000000" w:rsidRPr="00000000">
        <w:rPr>
          <w:rtl w:val="0"/>
        </w:rPr>
        <w:t xml:space="preserve">By enabling data sharing and movement, clean rooms increase the risk of data leaks and breaches, especially if security controls are misconfigured or insufficient. Even when data is encrypted or anonymized, improper handling can expose sensitive information.</w:t>
      </w:r>
    </w:p>
    <w:p w:rsidR="00000000" w:rsidDel="00000000" w:rsidP="00000000" w:rsidRDefault="00000000" w:rsidRPr="00000000" w14:paraId="0000002A">
      <w:pPr>
        <w:numPr>
          <w:ilvl w:val="0"/>
          <w:numId w:val="1"/>
        </w:numPr>
        <w:pBdr>
          <w:top w:color="e5e7eb" w:space="0" w:sz="0" w:val="none"/>
          <w:left w:color="e5e7eb" w:space="0" w:sz="0" w:val="none"/>
          <w:bottom w:color="e5e7eb" w:space="0" w:sz="0" w:val="none"/>
          <w:right w:color="e5e7eb" w:space="0" w:sz="0" w:val="none"/>
          <w:between w:color="e5e7eb" w:space="0" w:sz="0" w:val="none"/>
        </w:pBdr>
        <w:spacing w:line="276" w:lineRule="auto"/>
        <w:ind w:left="720" w:hanging="360"/>
        <w:rPr>
          <w:u w:val="none"/>
        </w:rPr>
      </w:pPr>
      <w:r w:rsidDel="00000000" w:rsidR="00000000" w:rsidRPr="00000000">
        <w:rPr>
          <w:b w:val="1"/>
          <w:rtl w:val="0"/>
        </w:rPr>
        <w:t xml:space="preserve">Misconfiguration Challenges: </w:t>
      </w:r>
      <w:r w:rsidDel="00000000" w:rsidR="00000000" w:rsidRPr="00000000">
        <w:rPr>
          <w:rtl w:val="0"/>
        </w:rPr>
        <w:t xml:space="preserve">Default configurations often provide broad access to all parties, making mistakes more likely and costly. Each collaboration requires meticulous setup and oversight to ensure compliance with privacy laws and data governance standards, which can be resource-intensive.</w:t>
      </w:r>
    </w:p>
    <w:p w:rsidR="00000000" w:rsidDel="00000000" w:rsidP="00000000" w:rsidRDefault="00000000" w:rsidRPr="00000000" w14:paraId="0000002B">
      <w:pPr>
        <w:numPr>
          <w:ilvl w:val="0"/>
          <w:numId w:val="1"/>
        </w:numPr>
        <w:pBdr>
          <w:top w:color="e5e7eb" w:space="0" w:sz="0" w:val="none"/>
          <w:left w:color="e5e7eb" w:space="0" w:sz="0" w:val="none"/>
          <w:bottom w:color="e5e7eb" w:space="0" w:sz="0" w:val="none"/>
          <w:right w:color="e5e7eb" w:space="0" w:sz="0" w:val="none"/>
          <w:between w:color="e5e7eb" w:space="0" w:sz="0" w:val="none"/>
        </w:pBdr>
        <w:spacing w:line="276" w:lineRule="auto"/>
        <w:ind w:left="720" w:hanging="360"/>
        <w:rPr>
          <w:u w:val="none"/>
        </w:rPr>
      </w:pPr>
      <w:r w:rsidDel="00000000" w:rsidR="00000000" w:rsidRPr="00000000">
        <w:rPr>
          <w:b w:val="1"/>
          <w:rtl w:val="0"/>
        </w:rPr>
        <w:t xml:space="preserve">Lack of Interoperability:</w:t>
      </w:r>
      <w:r w:rsidDel="00000000" w:rsidR="00000000" w:rsidRPr="00000000">
        <w:rPr>
          <w:rtl w:val="0"/>
        </w:rPr>
        <w:t xml:space="preserve"> </w:t>
      </w:r>
      <w:r w:rsidDel="00000000" w:rsidR="00000000" w:rsidRPr="00000000">
        <w:rPr>
          <w:rtl w:val="0"/>
        </w:rPr>
        <w:t xml:space="preserve">Clean room ecosystems are highly fragmented, with limited standardization across platforms. This creates inefficiencies and silos in data collaboration processes.</w:t>
      </w:r>
    </w:p>
    <w:p w:rsidR="00000000" w:rsidDel="00000000" w:rsidP="00000000" w:rsidRDefault="00000000" w:rsidRPr="00000000" w14:paraId="0000002C">
      <w:pPr>
        <w:numPr>
          <w:ilvl w:val="0"/>
          <w:numId w:val="1"/>
        </w:numPr>
        <w:pBdr>
          <w:top w:color="e5e7eb" w:space="0" w:sz="0" w:val="none"/>
          <w:left w:color="e5e7eb" w:space="0" w:sz="0" w:val="none"/>
          <w:bottom w:color="e5e7eb" w:space="0" w:sz="0" w:val="none"/>
          <w:right w:color="e5e7eb" w:space="0" w:sz="0" w:val="none"/>
          <w:between w:color="e5e7eb" w:space="0" w:sz="0" w:val="none"/>
        </w:pBdr>
        <w:spacing w:line="276" w:lineRule="auto"/>
        <w:ind w:left="720" w:hanging="360"/>
        <w:rPr>
          <w:u w:val="none"/>
        </w:rPr>
      </w:pPr>
      <w:r w:rsidDel="00000000" w:rsidR="00000000" w:rsidRPr="00000000">
        <w:rPr>
          <w:b w:val="1"/>
          <w:rtl w:val="0"/>
        </w:rPr>
        <w:t xml:space="preserve">Trust Dependencies:</w:t>
      </w:r>
      <w:r w:rsidDel="00000000" w:rsidR="00000000" w:rsidRPr="00000000">
        <w:rPr>
          <w:rtl w:val="0"/>
        </w:rPr>
        <w:t xml:space="preserve"> </w:t>
      </w:r>
      <w:r w:rsidDel="00000000" w:rsidR="00000000" w:rsidRPr="00000000">
        <w:rPr>
          <w:rtl w:val="0"/>
        </w:rPr>
        <w:t xml:space="preserve">Clean rooms require trust among all collaborating parties, as well as trust in the clean room provider itself. This includes reliance on counterparties to provide accurate, unaltered data and to avoid exploiting privacy controls.</w:t>
      </w:r>
    </w:p>
    <w:p w:rsidR="00000000" w:rsidDel="00000000" w:rsidP="00000000" w:rsidRDefault="00000000" w:rsidRPr="00000000" w14:paraId="0000002D">
      <w:pPr>
        <w:numPr>
          <w:ilvl w:val="0"/>
          <w:numId w:val="1"/>
        </w:numPr>
        <w:pBdr>
          <w:top w:color="e5e7eb" w:space="0" w:sz="0" w:val="none"/>
          <w:left w:color="e5e7eb" w:space="0" w:sz="0" w:val="none"/>
          <w:bottom w:color="e5e7eb" w:space="0" w:sz="0" w:val="none"/>
          <w:right w:color="e5e7eb" w:space="0" w:sz="0" w:val="none"/>
          <w:between w:color="e5e7eb" w:space="0" w:sz="0" w:val="none"/>
        </w:pBdr>
        <w:spacing w:line="276" w:lineRule="auto"/>
        <w:ind w:left="720" w:hanging="360"/>
        <w:rPr>
          <w:u w:val="none"/>
        </w:rPr>
      </w:pPr>
      <w:r w:rsidDel="00000000" w:rsidR="00000000" w:rsidRPr="00000000">
        <w:rPr>
          <w:b w:val="1"/>
          <w:rtl w:val="0"/>
        </w:rPr>
        <w:t xml:space="preserve">Regulatory Compliance Risks: </w:t>
      </w:r>
      <w:r w:rsidDel="00000000" w:rsidR="00000000" w:rsidRPr="00000000">
        <w:rPr>
          <w:rtl w:val="0"/>
        </w:rPr>
        <w:t xml:space="preserve">Ensuring compliance with strict data residency and privacy regulations (e.g., GDPR, CCPA) can be challenging. Clean rooms do not inherently verify the provenance or consent associated with shared data, leaving businesses exposed to potential fines for improper use.</w:t>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spacing w:line="276" w:lineRule="auto"/>
        <w:ind w:left="720" w:hanging="360"/>
        <w:rPr>
          <w:u w:val="none"/>
        </w:rPr>
      </w:pPr>
      <w:r w:rsidDel="00000000" w:rsidR="00000000" w:rsidRPr="00000000">
        <w:rPr>
          <w:b w:val="1"/>
          <w:rtl w:val="0"/>
        </w:rPr>
        <w:t xml:space="preserve">Operational Complexity: </w:t>
      </w:r>
      <w:r w:rsidDel="00000000" w:rsidR="00000000" w:rsidRPr="00000000">
        <w:rPr>
          <w:rtl w:val="0"/>
        </w:rPr>
        <w:t xml:space="preserve">The process of preparing, integrating, and analyzing data in clean rooms is often labor-intensive and costly. This includes reconciling different data formats and ensuring compatibility across systems.</w:t>
      </w:r>
    </w:p>
    <w:p w:rsidR="00000000" w:rsidDel="00000000" w:rsidP="00000000" w:rsidRDefault="00000000" w:rsidRPr="00000000" w14:paraId="0000002F">
      <w:pPr>
        <w:spacing w:line="276" w:lineRule="auto"/>
        <w:rPr/>
      </w:pPr>
      <w:r w:rsidDel="00000000" w:rsidR="00000000" w:rsidRPr="00000000">
        <w:rPr>
          <w:rtl w:val="0"/>
        </w:rPr>
        <w:t xml:space="preserve">These risks highlight the limitations of clean rooms as intermediaries for secure and compliant data collaboration. While they offer controlled environments for analysis, they fall short in providing robust guarantees of privacy, trust, and regulatory adherence without significant oversight and customization.</w:t>
      </w:r>
      <w:r w:rsidDel="00000000" w:rsidR="00000000" w:rsidRPr="00000000">
        <w:rPr>
          <w:rtl w:val="0"/>
        </w:rPr>
      </w:r>
    </w:p>
    <w:p w:rsidR="00000000" w:rsidDel="00000000" w:rsidP="00000000" w:rsidRDefault="00000000" w:rsidRPr="00000000" w14:paraId="0000003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300" w:line="360" w:lineRule="auto"/>
        <w:rPr>
          <w:sz w:val="34"/>
          <w:szCs w:val="34"/>
          <w:u w:val="single"/>
        </w:rPr>
      </w:pPr>
      <w:bookmarkStart w:colFirst="0" w:colLast="0" w:name="_11gek5rs5epj" w:id="8"/>
      <w:bookmarkEnd w:id="8"/>
      <w:r w:rsidDel="00000000" w:rsidR="00000000" w:rsidRPr="00000000">
        <w:rPr>
          <w:rtl w:val="0"/>
        </w:rPr>
      </w:r>
    </w:p>
    <w:p w:rsidR="00000000" w:rsidDel="00000000" w:rsidP="00000000" w:rsidRDefault="00000000" w:rsidRPr="00000000" w14:paraId="0000003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300" w:line="360" w:lineRule="auto"/>
        <w:rPr>
          <w:sz w:val="34"/>
          <w:szCs w:val="34"/>
          <w:u w:val="single"/>
        </w:rPr>
      </w:pPr>
      <w:bookmarkStart w:colFirst="0" w:colLast="0" w:name="_jb3zv4304xuj" w:id="9"/>
      <w:bookmarkEnd w:id="9"/>
      <w:r w:rsidDel="00000000" w:rsidR="00000000" w:rsidRPr="00000000">
        <w:rPr>
          <w:sz w:val="34"/>
          <w:szCs w:val="34"/>
          <w:u w:val="single"/>
          <w:rtl w:val="0"/>
        </w:rPr>
        <w:t xml:space="preserve">Key aspects of Data Provenance on the blockchain:</w:t>
      </w:r>
    </w:p>
    <w:p w:rsidR="00000000" w:rsidDel="00000000" w:rsidP="00000000" w:rsidRDefault="00000000" w:rsidRPr="00000000" w14:paraId="000000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sz w:val="34"/>
          <w:szCs w:val="34"/>
          <w:u w:val="single"/>
        </w:rPr>
      </w:pPr>
      <w:bookmarkStart w:colFirst="0" w:colLast="0" w:name="_jb3zv4304xuj" w:id="9"/>
      <w:bookmarkEnd w:id="9"/>
      <w:r w:rsidDel="00000000" w:rsidR="00000000" w:rsidRPr="00000000">
        <w:rPr>
          <w:sz w:val="34"/>
          <w:szCs w:val="34"/>
          <w:u w:val="single"/>
        </w:rPr>
        <w:drawing>
          <wp:inline distB="114300" distT="114300" distL="114300" distR="114300">
            <wp:extent cx="5100638" cy="51006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0638"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i w:val="1"/>
          <w:sz w:val="16"/>
          <w:szCs w:val="16"/>
        </w:rPr>
      </w:pPr>
      <w:r w:rsidDel="00000000" w:rsidR="00000000" w:rsidRPr="00000000">
        <w:rPr>
          <w:i w:val="1"/>
          <w:sz w:val="16"/>
          <w:szCs w:val="16"/>
          <w:rtl w:val="0"/>
        </w:rPr>
        <w:t xml:space="preserve">Source: </w:t>
      </w:r>
      <w:hyperlink r:id="rId9">
        <w:r w:rsidDel="00000000" w:rsidR="00000000" w:rsidRPr="00000000">
          <w:rPr>
            <w:i w:val="1"/>
            <w:color w:val="1155cc"/>
            <w:sz w:val="16"/>
            <w:szCs w:val="16"/>
            <w:u w:val="single"/>
            <w:rtl w:val="0"/>
          </w:rPr>
          <w:t xml:space="preserve">Data Provenance on the Blockchain: Establishing Trust and Traceability in a Digital World</w:t>
        </w:r>
      </w:hyperlink>
      <w:r w:rsidDel="00000000" w:rsidR="00000000" w:rsidRPr="00000000">
        <w:rPr>
          <w:i w:val="1"/>
          <w:sz w:val="16"/>
          <w:szCs w:val="16"/>
          <w:rtl w:val="0"/>
        </w:rPr>
        <w:t xml:space="preserve">, </w:t>
      </w:r>
      <w:r w:rsidDel="00000000" w:rsidR="00000000" w:rsidRPr="00000000">
        <w:rPr>
          <w:i w:val="1"/>
          <w:sz w:val="16"/>
          <w:szCs w:val="16"/>
          <w:rtl w:val="0"/>
        </w:rPr>
        <w:t xml:space="preserve">Tokenminds.co, 2024</w:t>
      </w:r>
    </w:p>
    <w:p w:rsidR="00000000" w:rsidDel="00000000" w:rsidP="00000000" w:rsidRDefault="00000000" w:rsidRPr="00000000" w14:paraId="00000034">
      <w:pPr>
        <w:rPr>
          <w:sz w:val="34"/>
          <w:szCs w:val="34"/>
          <w:u w:val="single"/>
        </w:rPr>
      </w:pPr>
      <w:r w:rsidDel="00000000" w:rsidR="00000000" w:rsidRPr="00000000">
        <w:rPr>
          <w:rtl w:val="0"/>
        </w:rPr>
      </w:r>
    </w:p>
    <w:p w:rsidR="00000000" w:rsidDel="00000000" w:rsidP="00000000" w:rsidRDefault="00000000" w:rsidRPr="00000000" w14:paraId="00000035">
      <w:pPr>
        <w:rPr>
          <w:sz w:val="34"/>
          <w:szCs w:val="34"/>
          <w:u w:val="single"/>
        </w:rPr>
      </w:pPr>
      <w:r w:rsidDel="00000000" w:rsidR="00000000" w:rsidRPr="00000000">
        <w:rPr>
          <w:sz w:val="34"/>
          <w:szCs w:val="34"/>
          <w:u w:val="single"/>
          <w:rtl w:val="0"/>
        </w:rPr>
        <w:t xml:space="preserve">Key Takeaways</w:t>
      </w:r>
    </w:p>
    <w:p w:rsidR="00000000" w:rsidDel="00000000" w:rsidP="00000000" w:rsidRDefault="00000000" w:rsidRPr="00000000" w14:paraId="0000003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rPr>
      </w:pPr>
      <w:r w:rsidDel="00000000" w:rsidR="00000000" w:rsidRPr="00000000">
        <w:rPr>
          <w:rtl w:val="0"/>
        </w:rPr>
        <w:t xml:space="preserve">Businesses must recognize that clean rooms and data vendors do not provide complete protection against data misuse and regulatory violations.</w:t>
      </w:r>
    </w:p>
    <w:p w:rsidR="00000000" w:rsidDel="00000000" w:rsidP="00000000" w:rsidRDefault="00000000" w:rsidRPr="00000000" w14:paraId="0000003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Arial" w:cs="Arial" w:eastAsia="Arial" w:hAnsi="Arial"/>
        </w:rPr>
      </w:pPr>
      <w:r w:rsidDel="00000000" w:rsidR="00000000" w:rsidRPr="00000000">
        <w:rPr>
          <w:rtl w:val="0"/>
        </w:rPr>
        <w:t xml:space="preserve">AI training requires explicit, auditable proof of consent, which most businesses currently lack.</w:t>
      </w:r>
    </w:p>
    <w:p w:rsidR="00000000" w:rsidDel="00000000" w:rsidP="00000000" w:rsidRDefault="00000000" w:rsidRPr="00000000" w14:paraId="0000003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rPr>
      </w:pPr>
      <w:r w:rsidDel="00000000" w:rsidR="00000000" w:rsidRPr="00000000">
        <w:rPr>
          <w:rtl w:val="0"/>
        </w:rPr>
        <w:t xml:space="preserve">Once data leaves a company's control, it can be cloned, resold, and misused without accountability unless there's blockchain-based proof.</w:t>
      </w:r>
    </w:p>
    <w:p w:rsidR="00000000" w:rsidDel="00000000" w:rsidP="00000000" w:rsidRDefault="00000000" w:rsidRPr="00000000" w14:paraId="00000039">
      <w:pPr>
        <w:rPr/>
      </w:pPr>
      <w:r w:rsidDel="00000000" w:rsidR="00000000" w:rsidRPr="00000000">
        <w:rPr>
          <w:rtl w:val="0"/>
        </w:rPr>
        <w:t xml:space="preserve">Blockchain-based proofing is not just a technological advancement; it's a critical necessity for ensuring data integrity, maintaining AI compliance, and enabling secure data monetization in today's complex digital ecosystem. By implementing blockchain solutions, businesses can mitigate risks, build trust, and unlock the full potential of their data assets while staying compliant with evolving regulations.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Precise.ai is the leader in federated systems with its patented technology for proof of provenance and data lineage powered by blockchain.  Precise offers private data networks that preserves privacy and security while seamlessly enabling data collaboration with other private networks and discovery of new data and insights.  Data owners and marketers can unify and collaborate to enrich and activate their data for business outcomes all without having to move the data which drives faster speed to market, proof of provenance, and cost-efficiencies.  Connect with Precise to learn more about how you can unlock the value of your data and join the Precise Private Data Network: </w:t>
      </w:r>
      <w:hyperlink r:id="rId10">
        <w:r w:rsidDel="00000000" w:rsidR="00000000" w:rsidRPr="00000000">
          <w:rPr>
            <w:i w:val="1"/>
            <w:color w:val="1155cc"/>
            <w:u w:val="single"/>
            <w:rtl w:val="0"/>
          </w:rPr>
          <w:t xml:space="preserve">info@precise.ai</w:t>
        </w:r>
      </w:hyperlink>
      <w:r w:rsidDel="00000000" w:rsidR="00000000" w:rsidRPr="00000000">
        <w:rPr>
          <w:i w:val="1"/>
          <w:rtl w:val="0"/>
        </w:rPr>
        <w:t xml:space="preserve">  </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info@precise.ai" TargetMode="External"/><Relationship Id="rId9" Type="http://schemas.openxmlformats.org/officeDocument/2006/relationships/hyperlink" Target="https://tokenminds.co/blog/knowledge-base/data-provenance-on-the-blockcha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br.org/2025/01/using-blockchain-to-build-customer-trust-in-ai"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