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129855961"/>
        <w:docPartObj>
          <w:docPartGallery w:val="Cover Pages"/>
          <w:docPartUnique/>
        </w:docPartObj>
      </w:sdtPr>
      <w:sdtContent>
        <w:p w:rsidR="005242E5" w:rsidRDefault="005242E5" w:rsidP="005242E5">
          <w:pPr>
            <w:spacing w:line="480" w:lineRule="auto"/>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E224A91" wp14:editId="74936B0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5506720" cy="1215390"/>
                    <wp:effectExtent l="0" t="0" r="1808480" b="3810"/>
                    <wp:wrapNone/>
                    <wp:docPr id="149" name="Group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5"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9EECF1" id="Group 149" o:spid="_x0000_s1026" style="position:absolute;margin-left:0;margin-top:0;width:433.6pt;height:95.7pt;z-index:251659264;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SScQA&#10;AADaAAAADwAAAGRycy9kb3ducmV2LnhtbESPQUsDMRSE74L/ITzBm81aqJRt01IKpYsHpdWD3h6b&#10;183q5mVJntvtvzcFweMwM98wy/XoOzVQTG1gA4+TAhRxHWzLjYH3t93DHFQSZItdYDJwoQTr1e3N&#10;Eksbznyg4SiNyhBOJRpwIn2pdaodeUyT0BNn7xSiR8kyNtpGPGe47/S0KJ60x5bzgsOeto7q7+OP&#10;N/D6PMwruUwpvriP/S5Wsy/ZfxpzfzduFqCERvkP/7Ura2AG1yv5Bu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pUkn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6"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HW8QA&#10;AADaAAAADwAAAGRycy9kb3ducmV2LnhtbESPT2vCQBTE74LfYXmCN92oECTNKlUUempaK0hvj+zL&#10;H5p9G7PbmHz7bqHQ4zAzv2HS/WAa0VPnassKVssIBHFudc2lguvHebEF4TyyxsYyKRjJwX43naSY&#10;aPvgd+ovvhQBwi5BBZX3bSKlyysy6Ja2JQ5eYTuDPsiulLrDR4CbRq6jKJYGaw4LFbZ0rCj/unwb&#10;Ba+noyzi8Wzum+1ndjg1/e3NZErNZ8PzEwhPg/8P/7VftIIY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R1vEAAAA2gAAAA8AAAAAAAAAAAAAAAAAmAIAAGRycy9k&#10;b3ducmV2LnhtbFBLBQYAAAAABAAEAPUAAACJAwAAAAA=&#10;" stroked="f" strokeweight="1pt">
                      <v:fill r:id="rId5" o:title="" recolor="t" rotate="t" type="frame"/>
                    </v:rect>
                    <w10:wrap anchorx="page" anchory="page"/>
                  </v:group>
                </w:pict>
              </mc:Fallback>
            </mc:AlternateContent>
          </w:r>
          <w:bookmarkStart w:id="0" w:name="_GoBack"/>
          <w:bookmarkEnd w:id="0"/>
        </w:p>
        <w:p w:rsidR="005242E5" w:rsidRDefault="005242E5" w:rsidP="005242E5">
          <w:pPr>
            <w:pStyle w:val="Heading1"/>
            <w:spacing w:line="480" w:lineRule="auto"/>
            <w:jc w:val="center"/>
            <w:rPr>
              <w:rFonts w:ascii="Times New Roman" w:hAnsi="Times New Roman" w:cs="Times New Roman"/>
              <w:sz w:val="24"/>
              <w:szCs w:val="24"/>
            </w:rPr>
          </w:pPr>
          <w:bookmarkStart w:id="1" w:name="_Toc373272712"/>
          <w:r>
            <w:rPr>
              <w:rFonts w:ascii="Times New Roman" w:hAnsi="Times New Roman" w:cs="Times New Roman"/>
              <w:sz w:val="24"/>
              <w:szCs w:val="24"/>
            </w:rPr>
            <w:t xml:space="preserve">Project </w:t>
          </w:r>
          <w:bookmarkEnd w:id="1"/>
          <w:r>
            <w:rPr>
              <w:rFonts w:ascii="Times New Roman" w:hAnsi="Times New Roman" w:cs="Times New Roman"/>
              <w:sz w:val="24"/>
              <w:szCs w:val="24"/>
            </w:rPr>
            <w:t>Summary</w:t>
          </w:r>
        </w:p>
        <w:p w:rsidR="005242E5" w:rsidRDefault="005242E5" w:rsidP="005242E5">
          <w:pPr>
            <w:spacing w:line="480" w:lineRule="auto"/>
            <w:rPr>
              <w:rFonts w:ascii="Times New Roman" w:hAnsi="Times New Roman" w:cs="Times New Roman"/>
              <w:sz w:val="24"/>
              <w:szCs w:val="24"/>
            </w:rPr>
          </w:pPr>
        </w:p>
        <w:p w:rsidR="005242E5" w:rsidRDefault="005242E5" w:rsidP="005242E5">
          <w:pPr>
            <w:spacing w:line="480" w:lineRule="auto"/>
            <w:rPr>
              <w:rFonts w:ascii="Times New Roman" w:hAnsi="Times New Roman" w:cs="Times New Roman"/>
              <w:sz w:val="24"/>
              <w:szCs w:val="24"/>
            </w:rPr>
          </w:pPr>
          <w:r>
            <w:rPr>
              <w:rFonts w:ascii="Times New Roman" w:hAnsi="Times New Roman" w:cs="Times New Roman"/>
              <w:sz w:val="24"/>
              <w:szCs w:val="24"/>
            </w:rPr>
            <w:tab/>
            <w:t>My application, the Seeing Eye, helps the blind to see. The Seeing Eye provides personal and navigation assistance for anybody who has a visi</w:t>
          </w:r>
          <w:r>
            <w:rPr>
              <w:rFonts w:ascii="Times New Roman" w:hAnsi="Times New Roman" w:cs="Times New Roman"/>
              <w:sz w:val="24"/>
              <w:szCs w:val="24"/>
            </w:rPr>
            <w:t xml:space="preserve">on impairment and can operate </w:t>
          </w:r>
          <w:r>
            <w:rPr>
              <w:rFonts w:ascii="Times New Roman" w:hAnsi="Times New Roman" w:cs="Times New Roman"/>
              <w:sz w:val="24"/>
              <w:szCs w:val="24"/>
            </w:rPr>
            <w:t>smartphone. The Seeing Eye application is similar to a Seeing Eye dog, but without the hassle of training the dog or using a cane. The Seeing Eye provides three major uses to the visually impaired: first, a user can navigate streets by listening to notifications from the Seeing Eye. The Seeing Eye will notify the user that they are near an intersection by using the smartphone’s built in GPS and camera; second, the user can save a photo and other details about their friends and family into a friends list. The Seeing Eye draws from this list to notify the user if a friend or family member is in the room; third, the Seeing Eye provides the user with the ability to read currency and price tags by using object character recognition and edge detection.</w:t>
          </w:r>
        </w:p>
      </w:sdtContent>
    </w:sdt>
    <w:p w:rsidR="0074587B" w:rsidRDefault="005242E5"/>
    <w:sectPr w:rsidR="0074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4B"/>
    <w:rsid w:val="001F18DB"/>
    <w:rsid w:val="003E3F8D"/>
    <w:rsid w:val="005242E5"/>
    <w:rsid w:val="00D7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19B78-65E4-4B5F-AF26-09EE00F0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E5"/>
    <w:pPr>
      <w:spacing w:line="256" w:lineRule="auto"/>
    </w:pPr>
    <w:rPr>
      <w:rFonts w:eastAsiaTheme="minorEastAsia"/>
    </w:rPr>
  </w:style>
  <w:style w:type="paragraph" w:styleId="Heading1">
    <w:name w:val="heading 1"/>
    <w:basedOn w:val="Normal"/>
    <w:next w:val="Normal"/>
    <w:link w:val="Heading1Char"/>
    <w:uiPriority w:val="9"/>
    <w:qFormat/>
    <w:rsid w:val="005242E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E5"/>
    <w:rPr>
      <w:rFonts w:asciiTheme="majorHAnsi" w:eastAsiaTheme="majorEastAsia" w:hAnsiTheme="majorHAnsi" w:cstheme="majorBidi"/>
      <w:color w:val="1F4E79" w:themeColor="accent1" w:themeShade="80"/>
      <w:sz w:val="36"/>
      <w:szCs w:val="36"/>
    </w:rPr>
  </w:style>
  <w:style w:type="character" w:styleId="Hyperlink">
    <w:name w:val="Hyperlink"/>
    <w:basedOn w:val="DefaultParagraphFont"/>
    <w:uiPriority w:val="99"/>
    <w:semiHidden/>
    <w:unhideWhenUsed/>
    <w:rsid w:val="005242E5"/>
    <w:rPr>
      <w:color w:val="0563C1" w:themeColor="hyperlink"/>
      <w:u w:val="single"/>
    </w:rPr>
  </w:style>
  <w:style w:type="paragraph" w:styleId="TOC1">
    <w:name w:val="toc 1"/>
    <w:basedOn w:val="Normal"/>
    <w:next w:val="Normal"/>
    <w:autoRedefine/>
    <w:uiPriority w:val="39"/>
    <w:semiHidden/>
    <w:unhideWhenUsed/>
    <w:rsid w:val="005242E5"/>
    <w:pPr>
      <w:spacing w:after="100"/>
    </w:pPr>
  </w:style>
  <w:style w:type="paragraph" w:styleId="TOC3">
    <w:name w:val="toc 3"/>
    <w:basedOn w:val="Normal"/>
    <w:next w:val="Normal"/>
    <w:autoRedefine/>
    <w:uiPriority w:val="39"/>
    <w:semiHidden/>
    <w:unhideWhenUsed/>
    <w:rsid w:val="005242E5"/>
    <w:pPr>
      <w:spacing w:after="100"/>
      <w:ind w:left="440"/>
    </w:pPr>
  </w:style>
  <w:style w:type="character" w:customStyle="1" w:styleId="NoSpacingChar">
    <w:name w:val="No Spacing Char"/>
    <w:basedOn w:val="DefaultParagraphFont"/>
    <w:link w:val="NoSpacing"/>
    <w:uiPriority w:val="1"/>
    <w:locked/>
    <w:rsid w:val="005242E5"/>
  </w:style>
  <w:style w:type="paragraph" w:styleId="NoSpacing">
    <w:name w:val="No Spacing"/>
    <w:link w:val="NoSpacingChar"/>
    <w:uiPriority w:val="1"/>
    <w:qFormat/>
    <w:rsid w:val="005242E5"/>
    <w:pPr>
      <w:spacing w:after="0" w:line="240" w:lineRule="auto"/>
    </w:pPr>
  </w:style>
  <w:style w:type="paragraph" w:styleId="TOCHeading">
    <w:name w:val="TOC Heading"/>
    <w:basedOn w:val="Heading1"/>
    <w:next w:val="Normal"/>
    <w:uiPriority w:val="39"/>
    <w:unhideWhenUsed/>
    <w:qFormat/>
    <w:rsid w:val="005242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5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ahomer</cp:lastModifiedBy>
  <cp:revision>3</cp:revision>
  <dcterms:created xsi:type="dcterms:W3CDTF">2014-01-13T21:33:00Z</dcterms:created>
  <dcterms:modified xsi:type="dcterms:W3CDTF">2014-01-13T21:35:00Z</dcterms:modified>
</cp:coreProperties>
</file>