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07</w:t>
      </w:r>
      <w:r>
        <w:t xml:space="preserve"> </w:t>
      </w:r>
      <w:r>
        <w:t xml:space="preserve">December,</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3"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bookmarkStart w:id="21" w:name="definitions"/>
    <w:p>
      <w:pPr>
        <w:pStyle w:val="Heading2"/>
      </w:pPr>
      <w:r>
        <w:t xml:space="preserve">Definitions</w:t>
      </w:r>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(Fidler and Gordon 2013; Stodden et al. 2013; Fitzjohn et al. 2014; Ioannidis 2014; Brunsdon 2015; Sweedler 2015; Baker 2016; Iqbal et al. 2016; Patil et al. 2016; Weissgerber et al. 2016; Editors at Nature 2016)</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 and that software used are also easily obtainable and preferably open source to avoid licensing or other issues related to accessibility for end-users related to costs or non-standard file formats, etc.</w:t>
      </w:r>
    </w:p>
    <w:bookmarkEnd w:id="21"/>
    <w:bookmarkStart w:id="22" w:name="on-open-science-and-reproducibility"/>
    <w:p>
      <w:pPr>
        <w:pStyle w:val="Heading2"/>
      </w:pPr>
      <w:r>
        <w:t xml:space="preserve">On Open Science and Reproducibility</w:t>
      </w:r>
    </w:p>
    <w:p>
      <w:pPr>
        <w:pStyle w:val="FirstParagraph"/>
      </w:pPr>
      <w:r>
        <w:t xml:space="preserve">Open science has become highlighted lately with many donors expecting data to be available</w:t>
      </w:r>
      <w:r>
        <w:t xml:space="preserve"> </w:t>
      </w:r>
      <w:r>
        <w:t xml:space="preserve">(Government of Canada 2016; Noorden 2017; Australian Research Council 2018)</w:t>
      </w:r>
      <w:r>
        <w:t xml:space="preserve"> </w:t>
      </w:r>
      <w:r>
        <w:t xml:space="preserve">and other scientists interested in sharing and collaborating more widely</w:t>
      </w:r>
      <w:r>
        <w:t xml:space="preserve"> </w:t>
      </w:r>
      <w:r>
        <w:t xml:space="preserve">(Wald 2010)</w:t>
      </w:r>
      <w:r>
        <w:t xml:space="preserve">.</w:t>
      </w:r>
      <w:r>
        <w:t xml:space="preserve"> </w:t>
      </w:r>
      <w:r>
        <w:t xml:space="preserve">While open science and reproducibility are not the same, they are linked.</w:t>
      </w:r>
      <w:r>
        <w:t xml:space="preserve"> </w:t>
      </w:r>
      <w:r>
        <w:t xml:space="preserve">By proactively practising open science, the work becomes more reproducible through the availability of data and code.</w:t>
      </w:r>
    </w:p>
    <w:bookmarkEnd w:id="22"/>
    <w:bookmarkEnd w:id="23"/>
    <w:bookmarkStart w:id="28" w:name="methods"/>
    <w:p>
      <w:pPr>
        <w:pStyle w:val="Heading1"/>
      </w:pPr>
      <w:r>
        <w:t xml:space="preserve">Methods</w:t>
      </w:r>
    </w:p>
    <w:p>
      <w:pPr>
        <w:pStyle w:val="FirstParagraph"/>
      </w:pPr>
      <w:r>
        <w:t xml:space="preserve">We conducted a survey of a broad selection of articles to represent a broad swathe of publications in our discipline to evaluate the status of reproducibility and open science in our field.</w:t>
      </w:r>
      <w:r>
        <w:t xml:space="preserve"> </w:t>
      </w:r>
      <w:r>
        <w:t xml:space="preserve">The journals represented both fundamental and applied areas as well as pathogen or other group specific publications.</w:t>
      </w:r>
    </w:p>
    <w:bookmarkStart w:id="24"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 separated value (CSV) file for later use and distribution in a research compendium.</w:t>
      </w:r>
    </w:p>
    <w:bookmarkEnd w:id="24"/>
    <w:bookmarkStart w:id="25"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journals was classified as to whether they were completely open (TRUE), behind a pay 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own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university login</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author</w:t>
      </w:r>
    </w:p>
    <w:p>
      <w:pPr>
        <w:numPr>
          <w:ilvl w:val="1"/>
          <w:numId w:val="1005"/>
        </w:numPr>
      </w:pPr>
      <w:r>
        <w:t xml:space="preserve">2 - Online, but inconvenient or non-permanent (</w:t>
      </w:r>
      <w:r>
        <w:rPr>
          <w:i/>
        </w:rPr>
        <w:t xml:space="preserve">e.g.</w:t>
      </w:r>
      <w:r>
        <w:t xml:space="preserve">, login needed, pay 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emphasis was given to using open source alternatives where possible over paid software packages.</w:t>
      </w:r>
      <w:r>
        <w:t xml:space="preserve"> </w:t>
      </w:r>
      <w:r>
        <w:t xml:space="preserve">The view of the authors is one that this is something to be encouraged as it allows the broadest possible audience to benefit from the work at the least cost.</w:t>
      </w:r>
    </w:p>
    <w:bookmarkEnd w:id="25"/>
    <w:bookmarkStart w:id="26" w:name="analysis"/>
    <w:p>
      <w:pPr>
        <w:pStyle w:val="Heading2"/>
      </w:pPr>
      <w:r>
        <w:t xml:space="preserve">Analysis</w:t>
      </w:r>
    </w:p>
    <w:p>
      <w:pPr>
        <w:pStyle w:val="FirstParagraph"/>
      </w:pPr>
      <w:r>
        <w:t xml:space="preserve">Bayesian mixed 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 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26"/>
    <w:bookmarkStart w:id="27" w:name="results"/>
    <w:p>
      <w:pPr>
        <w:pStyle w:val="Heading2"/>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 seven, 96%, were classed as</w:t>
      </w:r>
      <w:r>
        <w:t xml:space="preserve"> </w:t>
      </w:r>
      <w:r>
        <w:t xml:space="preserve">“</w:t>
      </w:r>
      <w:r>
        <w:t xml:space="preserve">0</w:t>
      </w:r>
      <w:r>
        <w:t xml:space="preserve">”</w:t>
      </w:r>
      <w:r>
        <w:t xml:space="preserve"> </w:t>
      </w:r>
      <w:r>
        <w:t xml:space="preserve">and 9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with the exception of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7"/>
    <w:bookmarkEnd w:id="28"/>
    <w:bookmarkStart w:id="34" w:name="discussion"/>
    <w:p>
      <w:pPr>
        <w:pStyle w:val="Heading1"/>
      </w:pPr>
      <w:r>
        <w:t xml:space="preserve">Discussion</w:t>
      </w:r>
    </w:p>
    <w:p>
      <w:pPr>
        <w:numPr>
          <w:ilvl w:val="0"/>
          <w:numId w:val="1006"/>
        </w:numPr>
      </w:pPr>
      <w:r>
        <w:t xml:space="preserve">Madden et al.</w:t>
      </w:r>
      <w:r>
        <w:t xml:space="preserve">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Pr>
      <w:r>
        <w:t xml:space="preserve">Duku et al.</w:t>
      </w:r>
      <w:r>
        <w:t xml:space="preserve"> </w:t>
      </w:r>
      <w:r>
        <w:t xml:space="preserve">(2016)</w:t>
      </w:r>
      <w:r>
        <w:t xml:space="preserve"> </w:t>
      </w:r>
      <w:r>
        <w:t xml:space="preserve">provide models, data and code, (</w:t>
      </w:r>
      <w:hyperlink r:id="rId29">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Pr>
      <w:r>
        <w:t xml:space="preserve">Sparks et al.</w:t>
      </w:r>
      <w:r>
        <w:t xml:space="preserve"> </w:t>
      </w:r>
      <w:r>
        <w:t xml:space="preserve">(2011, 2014)</w:t>
      </w:r>
      <w:r>
        <w:t xml:space="preserve"> </w:t>
      </w:r>
      <w:r>
        <w:t xml:space="preserve">provide models, data and code, (</w:t>
      </w:r>
      <w:hyperlink r:id="rId30">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6"/>
        </w:numPr>
      </w:pPr>
      <w:r>
        <w:t xml:space="preserve">Lehner et al.</w:t>
      </w:r>
      <w:r>
        <w:t xml:space="preserve"> </w:t>
      </w:r>
      <w:r>
        <w:t xml:space="preserve">(2017)</w:t>
      </w:r>
      <w:r>
        <w:t xml:space="preserve"> </w:t>
      </w:r>
      <w:r>
        <w:t xml:space="preserve">provides data and a reproducible report that explain in details all steps of the analysis and the R codes for conducting a meta-analysis for assessing heterogeneity in relationship between white mold incidence and soybean yield and between incidence and soybean tied (</w:t>
      </w:r>
      <w:hyperlink r:id="rId31">
        <w:r>
          <w:rPr>
            <w:rStyle w:val="Hyperlink"/>
          </w:rPr>
          <w:t xml:space="preserve">https://emdelponte.github.io/paper-white-mold-meta-analysis/</w:t>
        </w:r>
      </w:hyperlink>
      <w:r>
        <w:t xml:space="preserve">).</w:t>
      </w:r>
    </w:p>
    <w:p>
      <w:pPr>
        <w:numPr>
          <w:ilvl w:val="0"/>
          <w:numId w:val="1006"/>
        </w:numPr>
      </w:pPr>
      <w:r>
        <w:t xml:space="preserve">Khaliq et al. [] offer a full research compendium with a Docker instance and DOI that enable readers to fully replicate the analysis using the data collected and step through other points where weather data were investigated and various models were fit before deciding on the best fit.</w:t>
      </w:r>
    </w:p>
    <w:p>
      <w:pPr>
        <w:numPr>
          <w:ilvl w:val="0"/>
          <w:numId w:val="1006"/>
        </w:numPr>
      </w:pPr>
      <w:r>
        <w:t xml:space="preserve">Example from Grünwald lab:</w:t>
      </w:r>
    </w:p>
    <w:p>
      <w:pPr>
        <w:numPr>
          <w:ilvl w:val="1"/>
          <w:numId w:val="1007"/>
        </w:numPr>
        <w:pStyle w:val="Compact"/>
      </w:pPr>
      <w:r>
        <w:t xml:space="preserve">paper</w:t>
      </w:r>
      <w:r>
        <w:t xml:space="preserve"> </w:t>
      </w:r>
      <w:hyperlink r:id="rId32">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3">
        <w:r>
          <w:rPr>
            <w:rStyle w:val="Hyperlink"/>
          </w:rPr>
          <w:t xml:space="preserve">https://github.com/grunwaldlab/Sudden_Oak_Death_in_Oregon_Forests</w:t>
        </w:r>
      </w:hyperlink>
    </w:p>
    <w:p>
      <w:pPr>
        <w:numPr>
          <w:ilvl w:val="0"/>
          <w:numId w:val="1006"/>
        </w:numPr>
      </w:pPr>
      <w:r>
        <w:t xml:space="preserve">Other examples from plant pathology providing e-Xtras or supplemental material</w:t>
      </w:r>
    </w:p>
    <w:bookmarkEnd w:id="34"/>
    <w:bookmarkStart w:id="40" w:name="a-general-workflow"/>
    <w:p>
      <w:pPr>
        <w:pStyle w:val="Heading1"/>
      </w:pPr>
      <w:r>
        <w:t xml:space="preserve">A General Workflow</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bookmarkStart w:id="38" w:name="data"/>
    <w:p>
      <w:pPr>
        <w:pStyle w:val="Heading3"/>
      </w:pPr>
      <w:r>
        <w:t xml:space="preserve">Data</w:t>
      </w:r>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handle is also an option (</w:t>
      </w:r>
      <w:hyperlink r:id="rId36">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37">
        <w:r>
          <w:rPr>
            <w:rStyle w:val="Hyperlink"/>
          </w:rPr>
          <w:t xml:space="preserve">https://www.go-fair.org/fair-principles/</w:t>
        </w:r>
      </w:hyperlink>
      <w:r>
        <w:t xml:space="preserve">.</w:t>
      </w:r>
    </w:p>
    <w:bookmarkEnd w:id="38"/>
    <w:bookmarkStart w:id="39" w:name="sharing-your-research"/>
    <w:p>
      <w:pPr>
        <w:pStyle w:val="Heading3"/>
      </w:pPr>
      <w:r>
        <w:t xml:space="preserve">Sharing Your Research</w:t>
      </w:r>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bookmarkEnd w:id="39"/>
    <w:bookmarkEnd w:id="40"/>
    <w:bookmarkStart w:id="41" w:name="acknowledgements"/>
    <w:p>
      <w:pPr>
        <w:pStyle w:val="Heading1"/>
      </w:pPr>
      <w:r>
        <w:t xml:space="preserve">Acknowledgements</w:t>
      </w:r>
    </w:p>
    <w:p>
      <w:r>
        <w:br w:type="page"/>
      </w:r>
    </w:p>
    <w:bookmarkEnd w:id="41"/>
    <w:bookmarkStart w:id="91" w:name="references"/>
    <w:p>
      <w:pPr>
        <w:pStyle w:val="Heading1"/>
      </w:pPr>
      <w:r>
        <w:t xml:space="preserve">References</w:t>
      </w:r>
    </w:p>
    <w:bookmarkStart w:id="90" w:name="refs"/>
    <w:bookmarkStart w:id="4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42"/>
    <w:bookmarkStart w:id="43" w:name="ref-Baker2016a"/>
    <w:p>
      <w:pPr>
        <w:pStyle w:val="Bibliography"/>
      </w:pPr>
      <w:r>
        <w:t xml:space="preserve">Baker M (2016) Muddled meanings hamper efforts to fix reproduciblity crisis. In: Nature News</w:t>
      </w:r>
    </w:p>
    <w:bookmarkEnd w:id="43"/>
    <w:bookmarkStart w:id="45"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4">
        <w:r>
          <w:rPr>
            <w:rStyle w:val="Hyperlink"/>
          </w:rPr>
          <w:t xml:space="preserve">https://doi.org/10.1177/0309132515599625</w:t>
        </w:r>
      </w:hyperlink>
    </w:p>
    <w:bookmarkEnd w:id="45"/>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6">
        <w:r>
          <w:rPr>
            <w:rStyle w:val="Hyperlink"/>
          </w:rPr>
          <w:t xml:space="preserve">https://doi.org/10.32614/RJ-2018-017</w:t>
        </w:r>
      </w:hyperlink>
    </w:p>
    <w:bookmarkEnd w:id="47"/>
    <w:bookmarkStart w:id="49"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8">
        <w:r>
          <w:rPr>
            <w:rStyle w:val="Hyperlink"/>
          </w:rPr>
          <w:t xml:space="preserve">https://doi.org/10.1007/s10584-015-1580-2</w:t>
        </w:r>
      </w:hyperlink>
    </w:p>
    <w:bookmarkEnd w:id="49"/>
    <w:bookmarkStart w:id="51" w:name="ref-Nature2016"/>
    <w:p>
      <w:pPr>
        <w:pStyle w:val="Bibliography"/>
      </w:pPr>
      <w:r>
        <w:t xml:space="preserve">Editors at Nature (2016) Reality check on reproducibility. Nature 533:437.</w:t>
      </w:r>
      <w:r>
        <w:t xml:space="preserve"> </w:t>
      </w:r>
      <w:hyperlink r:id="rId50">
        <w:r>
          <w:rPr>
            <w:rStyle w:val="Hyperlink"/>
          </w:rPr>
          <w:t xml:space="preserve">https://doi.org/10.1038/533437a</w:t>
        </w:r>
      </w:hyperlink>
    </w:p>
    <w:bookmarkEnd w:id="51"/>
    <w:bookmarkStart w:id="52"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52"/>
    <w:bookmarkStart w:id="53" w:name="ref-Fitzjohn2014"/>
    <w:p>
      <w:pPr>
        <w:pStyle w:val="Bibliography"/>
      </w:pPr>
      <w:r>
        <w:t xml:space="preserve">Fitzjohn R, Pennell M, Zanne A, Cornwell W (2014) Reproducible research is still a challenge. ROpensciorg 2014:</w:t>
      </w:r>
    </w:p>
    <w:bookmarkEnd w:id="53"/>
    <w:bookmarkStart w:id="55"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4">
        <w:r>
          <w:rPr>
            <w:rStyle w:val="Hyperlink"/>
          </w:rPr>
          <w:t xml:space="preserve">https://doi.org/10.1111/rssa.12378</w:t>
        </w:r>
      </w:hyperlink>
    </w:p>
    <w:bookmarkEnd w:id="55"/>
    <w:bookmarkStart w:id="5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6"/>
    <w:bookmarkStart w:id="58" w:name="ref-Ioannidis2014"/>
    <w:p>
      <w:pPr>
        <w:pStyle w:val="Bibliography"/>
      </w:pPr>
      <w:r>
        <w:t xml:space="preserve">Ioannidis JPA (2014) How to make more published research true. PLoS Medicine 11:</w:t>
      </w:r>
      <w:r>
        <w:t xml:space="preserve"> </w:t>
      </w:r>
      <w:hyperlink r:id="rId57">
        <w:r>
          <w:rPr>
            <w:rStyle w:val="Hyperlink"/>
          </w:rPr>
          <w:t xml:space="preserve">https://doi.org/10.1371/journal.pmed.1001747</w:t>
        </w:r>
      </w:hyperlink>
    </w:p>
    <w:bookmarkEnd w:id="58"/>
    <w:bookmarkStart w:id="60" w:name="ref-Iqbal2016"/>
    <w:p>
      <w:pPr>
        <w:pStyle w:val="Bibliography"/>
      </w:pPr>
      <w:r>
        <w:t xml:space="preserve">Iqbal SA, Wallach JD, Khoury MJ, et al (2016) Reproducible research practices and transparency across the biomedical literature. PLoS Biology 14:1–13.</w:t>
      </w:r>
      <w:r>
        <w:t xml:space="preserve"> </w:t>
      </w:r>
      <w:hyperlink r:id="rId59">
        <w:r>
          <w:rPr>
            <w:rStyle w:val="Hyperlink"/>
          </w:rPr>
          <w:t xml:space="preserve">https://doi.org/10.1371/journal.pbio.1002333</w:t>
        </w:r>
      </w:hyperlink>
    </w:p>
    <w:bookmarkEnd w:id="60"/>
    <w:bookmarkStart w:id="62"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1">
        <w:r>
          <w:rPr>
            <w:rStyle w:val="Hyperlink"/>
          </w:rPr>
          <w:t xml:space="preserve">https://doi.org/10.1111/ppa.12590</w:t>
        </w:r>
      </w:hyperlink>
    </w:p>
    <w:bookmarkEnd w:id="62"/>
    <w:bookmarkStart w:id="64" w:name="ref-Madden2015"/>
    <w:p>
      <w:pPr>
        <w:pStyle w:val="Bibliography"/>
      </w:pPr>
      <w:r>
        <w:t xml:space="preserve">Madden LV, Shah DA, Esker PD (2015) Does the</w:t>
      </w:r>
      <w:r>
        <w:t xml:space="preserve"> </w:t>
      </w:r>
      <w:r>
        <w:rPr>
          <w:i/>
        </w:rPr>
        <w:t xml:space="preserve">p</w:t>
      </w:r>
      <w:r>
        <w:t xml:space="preserve"> </w:t>
      </w:r>
      <w:r>
        <w:t xml:space="preserve">value have a future in plant pathology? Phytopathology 105:1400–1407.</w:t>
      </w:r>
      <w:r>
        <w:t xml:space="preserve"> </w:t>
      </w:r>
      <w:hyperlink r:id="rId63">
        <w:r>
          <w:rPr>
            <w:rStyle w:val="Hyperlink"/>
          </w:rPr>
          <w:t xml:space="preserve">https://doi.org/10.1094/PHYTO-07-15-0165-LE</w:t>
        </w:r>
      </w:hyperlink>
    </w:p>
    <w:bookmarkEnd w:id="64"/>
    <w:bookmarkStart w:id="66"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5">
        <w:r>
          <w:rPr>
            <w:rStyle w:val="Hyperlink"/>
          </w:rPr>
          <w:t xml:space="preserve">https://doi.org/10.21105/joss.01541</w:t>
        </w:r>
      </w:hyperlink>
    </w:p>
    <w:bookmarkEnd w:id="66"/>
    <w:bookmarkStart w:id="67"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67"/>
    <w:bookmarkStart w:id="6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68"/>
    <w:bookmarkStart w:id="70" w:name="ref-Patil2016"/>
    <w:p>
      <w:pPr>
        <w:pStyle w:val="Bibliography"/>
      </w:pPr>
      <w:r>
        <w:t xml:space="preserve">Patil P, Peng RD, Leek J (2016) A statistical definition for reproducibility and replicability. bioRxiv.</w:t>
      </w:r>
      <w:r>
        <w:t xml:space="preserve"> </w:t>
      </w:r>
      <w:hyperlink r:id="rId69">
        <w:r>
          <w:rPr>
            <w:rStyle w:val="Hyperlink"/>
          </w:rPr>
          <w:t xml:space="preserve">https://doi.org/10.1101/066803</w:t>
        </w:r>
      </w:hyperlink>
    </w:p>
    <w:bookmarkEnd w:id="70"/>
    <w:bookmarkStart w:id="72" w:name="ref-Peng2009"/>
    <w:p>
      <w:pPr>
        <w:pStyle w:val="Bibliography"/>
      </w:pPr>
      <w:r>
        <w:t xml:space="preserve">Peng RD (2009) Reproducible research and biostatistics. Biostatistics 10:405–408.</w:t>
      </w:r>
      <w:r>
        <w:t xml:space="preserve"> </w:t>
      </w:r>
      <w:hyperlink r:id="rId71">
        <w:r>
          <w:rPr>
            <w:rStyle w:val="Hyperlink"/>
          </w:rPr>
          <w:t xml:space="preserve">https://doi.org/10.1093/biostatistics/kxp014</w:t>
        </w:r>
      </w:hyperlink>
    </w:p>
    <w:bookmarkEnd w:id="72"/>
    <w:bookmarkStart w:id="73"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73"/>
    <w:bookmarkStart w:id="75"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74">
        <w:r>
          <w:rPr>
            <w:rStyle w:val="Hyperlink"/>
          </w:rPr>
          <w:t xml:space="preserve">https://doi.org/10.1890/ES11-00128.1</w:t>
        </w:r>
      </w:hyperlink>
    </w:p>
    <w:bookmarkEnd w:id="75"/>
    <w:bookmarkStart w:id="77"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76">
        <w:r>
          <w:rPr>
            <w:rStyle w:val="Hyperlink"/>
          </w:rPr>
          <w:t xml:space="preserve">https://doi.org/10.1094/PDIS-04-11-031</w:t>
        </w:r>
      </w:hyperlink>
    </w:p>
    <w:bookmarkEnd w:id="77"/>
    <w:bookmarkStart w:id="79"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78">
        <w:r>
          <w:rPr>
            <w:rStyle w:val="Hyperlink"/>
          </w:rPr>
          <w:t xml:space="preserve">https://doi.org/10.1371/journal.pone.0067111</w:t>
        </w:r>
      </w:hyperlink>
    </w:p>
    <w:bookmarkEnd w:id="79"/>
    <w:bookmarkStart w:id="81" w:name="ref-Sweedler2015"/>
    <w:p>
      <w:pPr>
        <w:pStyle w:val="Bibliography"/>
      </w:pPr>
      <w:r>
        <w:t xml:space="preserve">Sweedler JV (2015) Striving for reproducible science. Analytical Chemistry 87:11603–11604.</w:t>
      </w:r>
      <w:r>
        <w:t xml:space="preserve"> </w:t>
      </w:r>
      <w:hyperlink r:id="rId80">
        <w:r>
          <w:rPr>
            <w:rStyle w:val="Hyperlink"/>
          </w:rPr>
          <w:t xml:space="preserve">https://doi.org/10.1021/acs.analchem.5b04300</w:t>
        </w:r>
      </w:hyperlink>
    </w:p>
    <w:bookmarkEnd w:id="81"/>
    <w:bookmarkStart w:id="82" w:name="ref-Wald2010"/>
    <w:p>
      <w:pPr>
        <w:pStyle w:val="Bibliography"/>
      </w:pPr>
      <w:r>
        <w:t xml:space="preserve">Wald C (2010) Scientists embrace openness</w:t>
      </w:r>
    </w:p>
    <w:bookmarkEnd w:id="82"/>
    <w:bookmarkStart w:id="84" w:name="ref-Weissgerber2016"/>
    <w:p>
      <w:pPr>
        <w:pStyle w:val="Bibliography"/>
      </w:pPr>
      <w:r>
        <w:t xml:space="preserve">Weissgerber TL, Garovic VD, Winham SJ, et al (2016) Transparent reporting for reproducible science. Journal of Neuroscience Research 00:1–6.</w:t>
      </w:r>
      <w:r>
        <w:t xml:space="preserve"> </w:t>
      </w:r>
      <w:hyperlink r:id="rId83">
        <w:r>
          <w:rPr>
            <w:rStyle w:val="Hyperlink"/>
          </w:rPr>
          <w:t xml:space="preserve">https://doi.org/10.1002/jnr.23785</w:t>
        </w:r>
      </w:hyperlink>
    </w:p>
    <w:bookmarkEnd w:id="84"/>
    <w:bookmarkStart w:id="85" w:name="ref-Wickham2020"/>
    <w:p>
      <w:pPr>
        <w:pStyle w:val="Bibliography"/>
      </w:pPr>
      <w:r>
        <w:t xml:space="preserve">Wickham H, François R, Henry L, Müller K (2020) Dplyr: A grammar of data manipulation</w:t>
      </w:r>
    </w:p>
    <w:bookmarkEnd w:id="85"/>
    <w:bookmarkStart w:id="87"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86">
        <w:r>
          <w:rPr>
            <w:rStyle w:val="Hyperlink"/>
          </w:rPr>
          <w:t xml:space="preserve">https://doi.org/10.1038/sdata.2016.18</w:t>
        </w:r>
      </w:hyperlink>
    </w:p>
    <w:bookmarkEnd w:id="87"/>
    <w:bookmarkStart w:id="89" w:name="ref-Ziemann2016"/>
    <w:p>
      <w:pPr>
        <w:pStyle w:val="Bibliography"/>
      </w:pPr>
      <w:r>
        <w:t xml:space="preserve">Ziemann M, Eren Y, El-Osta A (2016) Gene name errors are widespread in the scientific literature. Genome Biology 17:177.</w:t>
      </w:r>
      <w:r>
        <w:t xml:space="preserve"> </w:t>
      </w:r>
      <w:hyperlink r:id="rId88">
        <w:r>
          <w:rPr>
            <w:rStyle w:val="Hyperlink"/>
          </w:rPr>
          <w:t xml:space="preserve">https://doi.org/10.1186/s13059-016-1044-7</w:t>
        </w:r>
      </w:hyperlink>
    </w:p>
    <w:bookmarkEnd w:id="89"/>
    <w:bookmarkEnd w:id="90"/>
    <w:p>
      <w:r>
        <w:br w:type="page"/>
      </w:r>
    </w:p>
    <w:bookmarkEnd w:id="91"/>
    <w:bookmarkStart w:id="92" w:name="tables"/>
    <w:p>
      <w:pPr>
        <w:pStyle w:val="Heading1"/>
      </w:pPr>
      <w:r>
        <w:t xml:space="preserve">Tables</w:t>
      </w:r>
    </w:p>
    <w:p>
      <w:pPr>
        <w:pStyle w:val="TableCaption"/>
      </w:pPr>
      <w:r>
        <w:rPr/>
        <w:t xml:space="preserve">Table </w:t>
      </w:r>
      <w:bookmarkStart w:id="ddb5e966-8945-4d57-80e0-d2f7cbbb4c6c"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db5e966-8945-4d57-80e0-d2f7cbbb4c6c"/>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633"/>
        <w:gridCol w:w="549"/>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1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09"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66"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514"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fe6f4fcb-17dc-4561-af16-20bcb5123103"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e6f4fcb-17dc-4561-af16-20bcb5123103"/>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211"/>
        <w:gridCol w:w="671"/>
        <w:gridCol w:w="1038"/>
      </w:tblGrid>
      <w:tr>
        <w:trPr>
          <w:cantSplit/>
          <w:trHeight w:val="5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6d68184c-72e1-4571-bb5a-4aca4462c2da"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d68184c-72e1-4571-bb5a-4aca4462c2da"/>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94"/>
        <w:gridCol w:w="671"/>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00d7fe2d-edff-437c-b77b-33b72878eddc"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0d7fe2d-edff-437c-b77b-33b72878eddc"/>
      <w:r>
        <w:rPr/>
        <w:t xml:space="preserve">: </w:t>
      </w:r>
      <w:r>
        <w:t xml:space="preserve">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74"/>
        <w:gridCol w:w="549"/>
      </w:tblGrid>
      <w:tr>
        <w:trPr>
          <w:cantSplit/>
          <w:trHeight w:val="46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46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466"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605ca2bb-ee5f-4d0e-9ad9-940133574228"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05ca2bb-ee5f-4d0e-9ad9-940133574228"/>
      <w:r>
        <w:rPr/>
        <w:t xml:space="preserve">: </w:t>
      </w:r>
      <w:r>
        <w:t xml:space="preserve">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55"/>
        <w:gridCol w:w="549"/>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92"/>
    <w:bookmarkStart w:id="93" w:name="figures"/>
    <w:p>
      <w:pPr>
        <w:pStyle w:val="Heading1"/>
      </w:pPr>
      <w:r>
        <w:t xml:space="preserve">Figures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aa48cba-5a95-4670-8c31-71063b64d0aa"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aa48cba-5a95-4670-8c31-71063b64d0aa"/>
      <w:r>
        <w:rPr/>
        <w:t xml:space="preserve">: </w:t>
      </w:r>
      <w:r>
        <w:t xml:space="preserve">An open and reproducible research workflow.</w:t>
      </w:r>
    </w:p>
    <w:p>
      <w:r>
        <w:br w:type="page"/>
      </w:r>
    </w:p>
    <w:bookmarkEnd w:id="93"/>
    <w:bookmarkStart w:id="94" w:name="colophon"/>
    <w:p>
      <w:pPr>
        <w:pStyle w:val="Heading1"/>
      </w:pPr>
      <w:r>
        <w:t xml:space="preserve">Colophon</w:t>
      </w:r>
    </w:p>
    <w:p>
      <w:pPr>
        <w:pStyle w:val="FirstParagraph"/>
      </w:pPr>
      <w:r>
        <w:t xml:space="preserve">This report was generated on 2020-12-07 11:10:13 using the following computational environment and dependencies:</w:t>
      </w:r>
    </w:p>
    <w:p>
      <w:pPr>
        <w:pStyle w:val="SourceCode"/>
      </w:pPr>
      <w:r>
        <w:rPr>
          <w:rStyle w:val="VerbatimChar"/>
        </w:rPr>
        <w:t xml:space="preserve">#&gt; R version 4.0.3 (2020-10-10)</w:t>
      </w:r>
      <w:r>
        <w:br/>
      </w:r>
      <w:r>
        <w:rPr>
          <w:rStyle w:val="VerbatimChar"/>
        </w:rPr>
        <w:t xml:space="preserve">#&gt; Platform: x86_64-apple-darwin17.0 (64-bit)</w:t>
      </w:r>
      <w:r>
        <w:br/>
      </w:r>
      <w:r>
        <w:rPr>
          <w:rStyle w:val="VerbatimChar"/>
        </w:rPr>
        <w:t xml:space="preserve">#&gt; Running under: macOS Catalina 10.15.7</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tidyr_1.1.2                               </w:t>
      </w:r>
      <w:r>
        <w:br/>
      </w:r>
      <w:r>
        <w:rPr>
          <w:rStyle w:val="VerbatimChar"/>
        </w:rPr>
        <w:t xml:space="preserve">#&gt; [5] officer_0.3.15                            </w:t>
      </w:r>
      <w:r>
        <w:br/>
      </w:r>
      <w:r>
        <w:rPr>
          <w:rStyle w:val="VerbatimChar"/>
        </w:rPr>
        <w:t xml:space="preserve">#&gt; [6] flextable_0.6.0                           </w:t>
      </w:r>
      <w:r>
        <w:br/>
      </w:r>
      <w:r>
        <w:rPr>
          <w:rStyle w:val="VerbatimChar"/>
        </w:rPr>
        <w:t xml:space="preserve">#&gt; [7] janitor_2.0.1                             </w:t>
      </w:r>
      <w:r>
        <w:br/>
      </w:r>
      <w:r>
        <w:rPr>
          <w:rStyle w:val="VerbatimChar"/>
        </w:rPr>
        <w:t xml:space="preserve">#&gt; [8] dplyr_1.0.2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zip_2.1.1            Rcpp_1.0.5           RColorBrewer_1.1-2  </w:t>
      </w:r>
      <w:r>
        <w:br/>
      </w:r>
      <w:r>
        <w:rPr>
          <w:rStyle w:val="VerbatimChar"/>
        </w:rPr>
        <w:t xml:space="preserve">#&gt;  [4] compiler_4.0.3       pillar_1.4.7         base64enc_0.1-3     </w:t>
      </w:r>
      <w:r>
        <w:br/>
      </w:r>
      <w:r>
        <w:rPr>
          <w:rStyle w:val="VerbatimChar"/>
        </w:rPr>
        <w:t xml:space="preserve">#&gt;  [7] tools_4.0.3          digest_0.6.27        uuid_0.1-4          </w:t>
      </w:r>
      <w:r>
        <w:br/>
      </w:r>
      <w:r>
        <w:rPr>
          <w:rStyle w:val="VerbatimChar"/>
        </w:rPr>
        <w:t xml:space="preserve">#&gt; [10] jsonlite_1.7.1       lubridate_1.7.9.9001 evaluate_0.14       </w:t>
      </w:r>
      <w:r>
        <w:br/>
      </w:r>
      <w:r>
        <w:rPr>
          <w:rStyle w:val="VerbatimChar"/>
        </w:rPr>
        <w:t xml:space="preserve">#&gt; [13] memoise_1.1.0        lifecycle_0.2.0      tibble_3.0.4        </w:t>
      </w:r>
      <w:r>
        <w:br/>
      </w:r>
      <w:r>
        <w:rPr>
          <w:rStyle w:val="VerbatimChar"/>
        </w:rPr>
        <w:t xml:space="preserve">#&gt; [16] pkgconfig_2.0.3      rlang_0.4.9          rstudioapi_0.13     </w:t>
      </w:r>
      <w:r>
        <w:br/>
      </w:r>
      <w:r>
        <w:rPr>
          <w:rStyle w:val="VerbatimChar"/>
        </w:rPr>
        <w:t xml:space="preserve">#&gt; [19] cli_2.2.0            curl_4.3             yaml_2.2.1          </w:t>
      </w:r>
      <w:r>
        <w:br/>
      </w:r>
      <w:r>
        <w:rPr>
          <w:rStyle w:val="VerbatimChar"/>
        </w:rPr>
        <w:t xml:space="preserve">#&gt; [22] officedown_0.2.0     xfun_0.19            stringr_1.4.0       </w:t>
      </w:r>
      <w:r>
        <w:br/>
      </w:r>
      <w:r>
        <w:rPr>
          <w:rStyle w:val="VerbatimChar"/>
        </w:rPr>
        <w:t xml:space="preserve">#&gt; [25] xml2_1.3.2           knitr_1.30           htmlwidgets_1.5.2   </w:t>
      </w:r>
      <w:r>
        <w:br/>
      </w:r>
      <w:r>
        <w:rPr>
          <w:rStyle w:val="VerbatimChar"/>
        </w:rPr>
        <w:t xml:space="preserve">#&gt; [28] hms_0.5.3            gdtools_0.2.2        generics_0.1.0      </w:t>
      </w:r>
      <w:r>
        <w:br/>
      </w:r>
      <w:r>
        <w:rPr>
          <w:rStyle w:val="VerbatimChar"/>
        </w:rPr>
        <w:t xml:space="preserve">#&gt; [31] vctrs_0.3.5          systemfonts_0.3.2    tidyselect_1.1.0    </w:t>
      </w:r>
      <w:r>
        <w:br/>
      </w:r>
      <w:r>
        <w:rPr>
          <w:rStyle w:val="VerbatimChar"/>
        </w:rPr>
        <w:t xml:space="preserve">#&gt; [34] data.table_1.13.3    glue_1.4.2           snakecase_0.11.0    </w:t>
      </w:r>
      <w:r>
        <w:br/>
      </w:r>
      <w:r>
        <w:rPr>
          <w:rStyle w:val="VerbatimChar"/>
        </w:rPr>
        <w:t xml:space="preserve">#&gt; [37] R6_2.5.0             rvg_0.2.5            fansi_0.4.1         </w:t>
      </w:r>
      <w:r>
        <w:br/>
      </w:r>
      <w:r>
        <w:rPr>
          <w:rStyle w:val="VerbatimChar"/>
        </w:rPr>
        <w:t xml:space="preserve">#&gt; [40] rmarkdown_2.5        readr_1.4.0          purrr_0.3.4         </w:t>
      </w:r>
      <w:r>
        <w:br/>
      </w:r>
      <w:r>
        <w:rPr>
          <w:rStyle w:val="VerbatimChar"/>
        </w:rPr>
        <w:t xml:space="preserve">#&gt; [43] magrittr_2.0.1       htmltools_0.5.0      ellipsis_0.3.1      </w:t>
      </w:r>
      <w:r>
        <w:br/>
      </w:r>
      <w:r>
        <w:rPr>
          <w:rStyle w:val="VerbatimChar"/>
        </w:rPr>
        <w:t xml:space="preserve">#&gt; [46] assertthat_0.2.1     V8_3.4.0             stringi_1.5.3       </w:t>
      </w:r>
      <w:r>
        <w:br/>
      </w:r>
      <w:r>
        <w:rPr>
          <w:rStyle w:val="VerbatimChar"/>
        </w:rPr>
        <w:t xml:space="preserve">#&gt; [49] visNetwork_2.0.9     crayon_1.3.4.9000</w:t>
      </w:r>
    </w:p>
    <w:p>
      <w:pPr>
        <w:pStyle w:val="FirstParagraph"/>
      </w:pPr>
      <w:r>
        <w:t xml:space="preserve">The current Git commit details are:</w:t>
      </w:r>
    </w:p>
    <w:p>
      <w:pPr>
        <w:pStyle w:val="SourceCode"/>
      </w:pPr>
      <w:r>
        <w:rPr>
          <w:rStyle w:val="VerbatimChar"/>
        </w:rPr>
        <w:t xml:space="preserve">#&gt; Local:    main /Users/adamsparks/Sources/GitHub/Analysis/Reproducibility_in_Plant_Pathology</w:t>
      </w:r>
      <w:r>
        <w:br/>
      </w:r>
      <w:r>
        <w:rPr>
          <w:rStyle w:val="VerbatimChar"/>
        </w:rPr>
        <w:t xml:space="preserve">#&gt; Remote:   main @ origin (git@github.com:openplantpathology/Reproducibility_in_Plant_Pathology.git)</w:t>
      </w:r>
      <w:r>
        <w:br/>
      </w:r>
      <w:r>
        <w:rPr>
          <w:rStyle w:val="VerbatimChar"/>
        </w:rPr>
        <w:t xml:space="preserve">#&gt; Head:     [9e02fad] 2020-12-07: Start hopefully final edits on paper to send to coauathors soon</w:t>
      </w:r>
    </w:p>
    <w:bookmarkEnd w:id="94"/>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0" Type="http://schemas.openxmlformats.org/officeDocument/2006/relationships/hyperlink" Target="http://adamhsparks.github.io/Global-Late-Blight-MetaModelling/" TargetMode="External"/>
<Relationship Id="rId29" Type="http://schemas.openxmlformats.org/officeDocument/2006/relationships/hyperlink" Target="http://adamhsparks.github.io/MICCORDEA/" TargetMode="External"/>
<Relationship Id="rId32" Type="http://schemas.openxmlformats.org/officeDocument/2006/relationships/hyperlink" Target="http://apsjournals.apsnet.org/doi/full/10.1094/PHYTO-12-14-0350-FI" TargetMode="External"/>
<Relationship Id="rId83" Type="http://schemas.openxmlformats.org/officeDocument/2006/relationships/hyperlink" Target="https://doi.org/10.1002/jnr.23785" TargetMode="External"/>
<Relationship Id="rId48" Type="http://schemas.openxmlformats.org/officeDocument/2006/relationships/hyperlink" Target="https://doi.org/10.1007/s10584-015-1580-2" TargetMode="External"/>
<Relationship Id="rId80" Type="http://schemas.openxmlformats.org/officeDocument/2006/relationships/hyperlink" Target="https://doi.org/10.1021/acs.analchem.5b04300" TargetMode="External"/>
<Relationship Id="rId50" Type="http://schemas.openxmlformats.org/officeDocument/2006/relationships/hyperlink" Target="https://doi.org/10.1038/533437a" TargetMode="External"/>
<Relationship Id="rId86" Type="http://schemas.openxmlformats.org/officeDocument/2006/relationships/hyperlink" Target="https://doi.org/10.1038/sdata.2016.18" TargetMode="External"/>
<Relationship Id="rId71" Type="http://schemas.openxmlformats.org/officeDocument/2006/relationships/hyperlink" Target="https://doi.org/10.1093/biostatistics/kxp014" TargetMode="External"/>
<Relationship Id="rId76" Type="http://schemas.openxmlformats.org/officeDocument/2006/relationships/hyperlink" Target="https://doi.org/10.1094/PDIS-04-11-031" TargetMode="External"/>
<Relationship Id="rId63" Type="http://schemas.openxmlformats.org/officeDocument/2006/relationships/hyperlink" Target="https://doi.org/10.1094/PHYTO-07-15-0165-LE" TargetMode="External"/>
<Relationship Id="rId69" Type="http://schemas.openxmlformats.org/officeDocument/2006/relationships/hyperlink" Target="https://doi.org/10.1101/066803" TargetMode="External"/>
<Relationship Id="rId61" Type="http://schemas.openxmlformats.org/officeDocument/2006/relationships/hyperlink" Target="https://doi.org/10.1111/ppa.12590" TargetMode="External"/>
<Relationship Id="rId54" Type="http://schemas.openxmlformats.org/officeDocument/2006/relationships/hyperlink" Target="https://doi.org/10.1111/rssa.12378" TargetMode="External"/>
<Relationship Id="rId44" Type="http://schemas.openxmlformats.org/officeDocument/2006/relationships/hyperlink" Target="https://doi.org/10.1177/0309132515599625" TargetMode="External"/>
<Relationship Id="rId88" Type="http://schemas.openxmlformats.org/officeDocument/2006/relationships/hyperlink" Target="https://doi.org/10.1186/s13059-016-1044-7" TargetMode="External"/>
<Relationship Id="rId59" Type="http://schemas.openxmlformats.org/officeDocument/2006/relationships/hyperlink" Target="https://doi.org/10.1371/journal.pbio.1002333" TargetMode="External"/>
<Relationship Id="rId57" Type="http://schemas.openxmlformats.org/officeDocument/2006/relationships/hyperlink" Target="https://doi.org/10.1371/journal.pmed.1001747" TargetMode="External"/>
<Relationship Id="rId78" Type="http://schemas.openxmlformats.org/officeDocument/2006/relationships/hyperlink" Target="https://doi.org/10.1371/journal.pone.0067111" TargetMode="External"/>
<Relationship Id="rId74" Type="http://schemas.openxmlformats.org/officeDocument/2006/relationships/hyperlink" Target="https://doi.org/10.1890/ES11-00128.1" TargetMode="External"/>
<Relationship Id="rId65" Type="http://schemas.openxmlformats.org/officeDocument/2006/relationships/hyperlink" Target="https://doi.org/10.21105/joss.01541" TargetMode="External"/>
<Relationship Id="rId46" Type="http://schemas.openxmlformats.org/officeDocument/2006/relationships/hyperlink" Target="https://doi.org/10.32614/RJ-2018-017" TargetMode="External"/>
<Relationship Id="rId31" Type="http://schemas.openxmlformats.org/officeDocument/2006/relationships/hyperlink" Target="https://emdelponte.github.io/paper-white-mold-meta-analysis/" TargetMode="External"/>
<Relationship Id="rId33" Type="http://schemas.openxmlformats.org/officeDocument/2006/relationships/hyperlink" Target="https://github.com/grunwaldlab/Sudden_Oak_Death_in_Oregon_Forests" TargetMode="External"/>
<Relationship Id="rId36" Type="http://schemas.openxmlformats.org/officeDocument/2006/relationships/hyperlink" Target="https://handle.net/" TargetMode="External"/>
<Relationship Id="rId35" Type="http://schemas.openxmlformats.org/officeDocument/2006/relationships/hyperlink" Target="https://www.doi.org/" TargetMode="External"/>
<Relationship Id="rId37"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 Id="rId89" Type="http://schemas.openxmlformats.org/officeDocument/2006/relationships/image" Target="media/file57a049815eb1.pdf"/>
</Relationships>

</file>

<file path=word/_rels/footnotes.xml.rels><?xml version="1.0" encoding="UTF-8" standalone="yes"?>

<Relationships  xmlns="http://schemas.openxmlformats.org/package/2006/relationships">
<Relationship Id="rId30" Type="http://schemas.openxmlformats.org/officeDocument/2006/relationships/hyperlink" Target="http://adamhsparks.github.io/Global-Late-Blight-MetaModelling/" TargetMode="External"/>
<Relationship Id="rId29" Type="http://schemas.openxmlformats.org/officeDocument/2006/relationships/hyperlink" Target="http://adamhsparks.github.io/MICCORDEA/" TargetMode="External"/>
<Relationship Id="rId32" Type="http://schemas.openxmlformats.org/officeDocument/2006/relationships/hyperlink" Target="http://apsjournals.apsnet.org/doi/full/10.1094/PHYTO-12-14-0350-FI" TargetMode="External"/>
<Relationship Id="rId83" Type="http://schemas.openxmlformats.org/officeDocument/2006/relationships/hyperlink" Target="https://doi.org/10.1002/jnr.23785" TargetMode="External"/>
<Relationship Id="rId48" Type="http://schemas.openxmlformats.org/officeDocument/2006/relationships/hyperlink" Target="https://doi.org/10.1007/s10584-015-1580-2" TargetMode="External"/>
<Relationship Id="rId80" Type="http://schemas.openxmlformats.org/officeDocument/2006/relationships/hyperlink" Target="https://doi.org/10.1021/acs.analchem.5b04300" TargetMode="External"/>
<Relationship Id="rId50" Type="http://schemas.openxmlformats.org/officeDocument/2006/relationships/hyperlink" Target="https://doi.org/10.1038/533437a" TargetMode="External"/>
<Relationship Id="rId86" Type="http://schemas.openxmlformats.org/officeDocument/2006/relationships/hyperlink" Target="https://doi.org/10.1038/sdata.2016.18" TargetMode="External"/>
<Relationship Id="rId71" Type="http://schemas.openxmlformats.org/officeDocument/2006/relationships/hyperlink" Target="https://doi.org/10.1093/biostatistics/kxp014" TargetMode="External"/>
<Relationship Id="rId76" Type="http://schemas.openxmlformats.org/officeDocument/2006/relationships/hyperlink" Target="https://doi.org/10.1094/PDIS-04-11-031" TargetMode="External"/>
<Relationship Id="rId63" Type="http://schemas.openxmlformats.org/officeDocument/2006/relationships/hyperlink" Target="https://doi.org/10.1094/PHYTO-07-15-0165-LE" TargetMode="External"/>
<Relationship Id="rId69" Type="http://schemas.openxmlformats.org/officeDocument/2006/relationships/hyperlink" Target="https://doi.org/10.1101/066803" TargetMode="External"/>
<Relationship Id="rId61" Type="http://schemas.openxmlformats.org/officeDocument/2006/relationships/hyperlink" Target="https://doi.org/10.1111/ppa.12590" TargetMode="External"/>
<Relationship Id="rId54" Type="http://schemas.openxmlformats.org/officeDocument/2006/relationships/hyperlink" Target="https://doi.org/10.1111/rssa.12378" TargetMode="External"/>
<Relationship Id="rId44" Type="http://schemas.openxmlformats.org/officeDocument/2006/relationships/hyperlink" Target="https://doi.org/10.1177/0309132515599625" TargetMode="External"/>
<Relationship Id="rId88" Type="http://schemas.openxmlformats.org/officeDocument/2006/relationships/hyperlink" Target="https://doi.org/10.1186/s13059-016-1044-7" TargetMode="External"/>
<Relationship Id="rId59" Type="http://schemas.openxmlformats.org/officeDocument/2006/relationships/hyperlink" Target="https://doi.org/10.1371/journal.pbio.1002333" TargetMode="External"/>
<Relationship Id="rId57" Type="http://schemas.openxmlformats.org/officeDocument/2006/relationships/hyperlink" Target="https://doi.org/10.1371/journal.pmed.1001747" TargetMode="External"/>
<Relationship Id="rId78" Type="http://schemas.openxmlformats.org/officeDocument/2006/relationships/hyperlink" Target="https://doi.org/10.1371/journal.pone.0067111" TargetMode="External"/>
<Relationship Id="rId74" Type="http://schemas.openxmlformats.org/officeDocument/2006/relationships/hyperlink" Target="https://doi.org/10.1890/ES11-00128.1" TargetMode="External"/>
<Relationship Id="rId65" Type="http://schemas.openxmlformats.org/officeDocument/2006/relationships/hyperlink" Target="https://doi.org/10.21105/joss.01541" TargetMode="External"/>
<Relationship Id="rId46" Type="http://schemas.openxmlformats.org/officeDocument/2006/relationships/hyperlink" Target="https://doi.org/10.32614/RJ-2018-017" TargetMode="External"/>
<Relationship Id="rId31" Type="http://schemas.openxmlformats.org/officeDocument/2006/relationships/hyperlink" Target="https://emdelponte.github.io/paper-white-mold-meta-analysis/" TargetMode="External"/>
<Relationship Id="rId33" Type="http://schemas.openxmlformats.org/officeDocument/2006/relationships/hyperlink" Target="https://github.com/grunwaldlab/Sudden_Oak_Death_in_Oregon_Forests" TargetMode="External"/>
<Relationship Id="rId36" Type="http://schemas.openxmlformats.org/officeDocument/2006/relationships/hyperlink" Target="https://handle.net/" TargetMode="External"/>
<Relationship Id="rId35" Type="http://schemas.openxmlformats.org/officeDocument/2006/relationships/hyperlink" Target="https://www.doi.org/" TargetMode="External"/>
<Relationship Id="rId37"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 Emerson Del Ponte2, Kaique dos Santos Alves2, Zachary Foster3, and Niklaus J Grünwald4</dc:creator>
  <cp:keywords/>
  <dcterms:created xsi:type="dcterms:W3CDTF">2020-12-07T01:10:16Z</dcterms:created>
  <dcterms:modified xsi:type="dcterms:W3CDTF">2020-12-07T11:10:16Z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date">
    <vt:lpwstr>07 December,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