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WA, Australia</w:t>
      </w:r>
      <w:r>
        <w:br/>
      </w:r>
      <w:r>
        <w:rPr>
          <w:vertAlign w:val="superscript"/>
        </w:rPr>
        <w:t xml:space="preserve">2</w:t>
      </w:r>
      <w:r>
        <w:t xml:space="preserve"> </w:t>
      </w:r>
      <w:r>
        <w:t xml:space="preserve">University of Southern Queensland, Centre for Crop Health, Toowoomba, Qld,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bookmarkStart w:id="21" w:name="what-is-reproducibility"/>
    <w:p>
      <w:pPr>
        <w:pStyle w:val="Heading2"/>
      </w:pPr>
      <w:r>
        <w:t xml:space="preserve">What is reproducibility?</w:t>
      </w:r>
    </w:p>
    <w:p>
      <w:pPr>
        <w:pStyle w:val="FirstParagraph"/>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(Wallach et al. 2018; Preeyanon et al. 2018)</w:t>
      </w:r>
      <w:r>
        <w:t xml:space="preserve"> </w:t>
      </w:r>
      <w:r>
        <w:t xml:space="preserve">[</w:t>
      </w:r>
      <w:r>
        <w:t xml:space="preserve">Baker (2016)</w:t>
      </w:r>
      <w:r>
        <w:t xml:space="preserve">;</w:t>
      </w:r>
      <w:r>
        <w:t xml:space="preserve"> </w:t>
      </w:r>
      <w:r>
        <w:t xml:space="preserve">Iqbal et al. (2016)</w:t>
      </w:r>
      <w:r>
        <w:t xml:space="preserve">;</w:t>
      </w:r>
      <w:r>
        <w:t xml:space="preserve"> </w:t>
      </w:r>
      <w:r>
        <w:t xml:space="preserve">Editors at Nature (2016)</w:t>
      </w:r>
      <w:r>
        <w:t xml:space="preserve">;</w:t>
      </w:r>
      <w:r>
        <w:t xml:space="preserve"> </w:t>
      </w:r>
      <w:r>
        <w:t xml:space="preserve">Patil et al. (2016)</w:t>
      </w:r>
      <w:r>
        <w:t xml:space="preserve">;</w:t>
      </w:r>
      <w:r>
        <w:t xml:space="preserve"> </w:t>
      </w:r>
      <w:r>
        <w:t xml:space="preserve">Weissgerber et al. (2016)</w:t>
      </w:r>
      <w:r>
        <w:t xml:space="preserve">;</w:t>
      </w:r>
      <w:r>
        <w:t xml:space="preserve"> </w:t>
      </w:r>
      <w:r>
        <w:t xml:space="preserve">Brunsdon (2015)</w:t>
      </w:r>
      <w:r>
        <w:t xml:space="preserve">;</w:t>
      </w:r>
      <w:r>
        <w:t xml:space="preserve"> </w:t>
      </w:r>
      <w:r>
        <w:t xml:space="preserve">Sweedler (2015)</w:t>
      </w:r>
      <w:r>
        <w:t xml:space="preserve">;</w:t>
      </w:r>
      <w:r>
        <w:t xml:space="preserve"> </w:t>
      </w:r>
      <w:r>
        <w:t xml:space="preserve">Fitzjohn et al. (2014)</w:t>
      </w:r>
      <w:r>
        <w:t xml:space="preserve">;</w:t>
      </w:r>
      <w:r>
        <w:t xml:space="preserve"> </w:t>
      </w:r>
      <w:r>
        <w:t xml:space="preserve">Ioannidis (2014)</w:t>
      </w:r>
      <w:r>
        <w:t xml:space="preserve">;</w:t>
      </w:r>
      <w:r>
        <w:t xml:space="preserve"> </w:t>
      </w:r>
      <w:r>
        <w:t xml:space="preserve">Fidler and Gordon (2013)</w:t>
      </w:r>
      <w:r>
        <w:t xml:space="preserve">;</w:t>
      </w:r>
      <w:r>
        <w:t xml:space="preserve"> </w:t>
      </w:r>
      <w:r>
        <w:t xml:space="preserve">Stodden et al. (2013)</w:t>
      </w:r>
      <w:r>
        <w:t xml:space="preserve">; ]</w:t>
      </w:r>
    </w:p>
    <w:p>
      <w:pPr>
        <w:pStyle w:val="BodyText"/>
      </w:pP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End w:id="21"/>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&lt;https://emdelponte.github.io/paper-white-mold-meta-analysis/&gt;</w:t>
        </w:r>
      </w:hyperlink>
      <w:r>
        <w:t xml:space="preserve">). The website clearly demonstrates the analysis for readers and uses R so that anyone can easily replicate the work. Likewise, Duku 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&lt;http://adamhsparks.github.io/MICCORDEA/&gt;</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 When this level is employed, tools such as Binder,</w:t>
      </w:r>
      <w:r>
        <w:t xml:space="preserve"> </w:t>
      </w:r>
      <w:hyperlink r:id="rId25">
        <w:r>
          <w:rPr>
            <w:rStyle w:val="Hyperlink"/>
          </w:rPr>
          <w:t xml:space="preserve">&lt;https://mybinder.org&gt;</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 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&lt;https://www.doi.org/&gt;</w:t>
        </w:r>
      </w:hyperlink>
      <w:r>
        <w:t xml:space="preserve">) but handle is also an option (</w:t>
      </w:r>
      <w:hyperlink r:id="rId28">
        <w:r>
          <w:rPr>
            <w:rStyle w:val="Hyperlink"/>
          </w:rPr>
          <w:t xml:space="preserve">&lt;https://handle.net/&gt;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&lt;https://www.go-fair.org/fair-principles/&gt;</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bookmarkEnd w:id="30"/>
    <w:bookmarkStart w:id="34" w:name="appendix"/>
    <w:p>
      <w:pPr>
        <w:pStyle w:val="Heading1"/>
      </w:pPr>
      <w:r>
        <w:t xml:space="preserve">Appendix</w:t>
      </w:r>
    </w:p>
    <w:bookmarkStart w:id="31"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w:t>
      </w:r>
      <w:r>
        <w:t xml:space="preserve"> </w:t>
      </w:r>
      <w:r>
        <w:t xml:space="preserve">‘</w:t>
      </w:r>
      <w:r>
        <w:t xml:space="preserve">Sheets</w:t>
      </w:r>
      <w:r>
        <w:t xml:space="preserve">’</w:t>
      </w:r>
      <w:r>
        <w:t xml:space="preserve"> </w:t>
      </w:r>
      <w:r>
        <w:t xml:space="preserve">as a comma-separated-value (CSV) file for later use and distribution in a research compendium.</w:t>
      </w:r>
    </w:p>
    <w:bookmarkEnd w:id="31"/>
    <w:bookmarkStart w:id="32"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 @</w:t>
      </w:r>
      <w:r>
        <w:t xml:space="preserve">(tab:scoring)).</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2"/>
    <w:bookmarkStart w:id="33"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p>
      <w:pPr>
        <w:pStyle w:val="BodyText"/>
      </w:pPr>
      <w:r>
        <w:rPr>
          <w:iCs/>
          <w:i/>
          <w:bCs/>
          <w:b/>
        </w:rPr>
        <w:t xml:space="preserve">Need a good closing statement here.</w:t>
      </w:r>
    </w:p>
    <w:bookmarkEnd w:id="33"/>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3" w:name="references"/>
    <w:p>
      <w:pPr>
        <w:pStyle w:val="Heading1"/>
      </w:pPr>
      <w:r>
        <w:t xml:space="preserve">References</w:t>
      </w:r>
    </w:p>
    <w:bookmarkStart w:id="102"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preeyanon2018"/>
    <w:p>
      <w:pPr>
        <w:pStyle w:val="Bibliography"/>
      </w:pPr>
      <w:r>
        <w:t xml:space="preserve">Preeyanon L, Pyrkosz AB, Titus Brown C (2018) Reproducible bioinformatics research for biologists. Chapman; Hall/CRC, pp 185–217</w:t>
      </w:r>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allach2018"/>
    <w:p>
      <w:pPr>
        <w:pStyle w:val="Bibliography"/>
      </w:pPr>
      <w:r>
        <w:t xml:space="preserve">Wallach JD, Boyack KW, Ioannidis JPA (2018) Reproducible research practices, transparency, and open access data in the biomedical literature, 2015</w:t>
      </w:r>
      <w:r>
        <w:t xml:space="preserve">2017. PLOS Biology 16:e2006930.</w:t>
      </w:r>
      <w:r>
        <w:t xml:space="preserve"> </w:t>
      </w:r>
      <w:hyperlink r:id="rId93">
        <w:r>
          <w:rPr>
            <w:rStyle w:val="Hyperlink"/>
          </w:rPr>
          <w:t xml:space="preserve">https://doi.org/10.1371/journal.pbio.2006930</w:t>
        </w:r>
      </w:hyperlink>
    </w:p>
    <w:bookmarkEnd w:id="94"/>
    <w:bookmarkStart w:id="96" w:name="ref-Weissgerber2016"/>
    <w:p>
      <w:pPr>
        <w:pStyle w:val="Bibliography"/>
      </w:pPr>
      <w:r>
        <w:t xml:space="preserve">Weissgerber TL, Garovic VD, Winham SJ, et al (2016) Transparent reporting for reproducible science. Journal of Neuroscience Research 00:1–6.</w:t>
      </w:r>
      <w:r>
        <w:t xml:space="preserve"> </w:t>
      </w:r>
      <w:hyperlink r:id="rId95">
        <w:r>
          <w:rPr>
            <w:rStyle w:val="Hyperlink"/>
          </w:rPr>
          <w:t xml:space="preserve">https://doi.org/10.1002/jnr.23785</w:t>
        </w:r>
      </w:hyperlink>
    </w:p>
    <w:bookmarkEnd w:id="96"/>
    <w:bookmarkStart w:id="97" w:name="ref-Wickham2020"/>
    <w:p>
      <w:pPr>
        <w:pStyle w:val="Bibliography"/>
      </w:pPr>
      <w:r>
        <w:t xml:space="preserve">Wickham H, François R, Henry L, Müller K (2020) Dplyr: A grammar of data manipulation</w:t>
      </w:r>
    </w:p>
    <w:bookmarkEnd w:id="97"/>
    <w:bookmarkStart w:id="99"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8">
        <w:r>
          <w:rPr>
            <w:rStyle w:val="Hyperlink"/>
          </w:rPr>
          <w:t xml:space="preserve">https://doi.org/10.1038/sdata.2016.18</w:t>
        </w:r>
      </w:hyperlink>
    </w:p>
    <w:bookmarkEnd w:id="99"/>
    <w:bookmarkStart w:id="101" w:name="ref-Ziemann2016"/>
    <w:p>
      <w:pPr>
        <w:pStyle w:val="Bibliography"/>
      </w:pPr>
      <w:r>
        <w:t xml:space="preserve">Ziemann M, Eren Y, El-Osta A (2016) Gene name errors are widespread in the scientific literature. Genome Biology 17:177.</w:t>
      </w:r>
      <w:r>
        <w:t xml:space="preserve"> </w:t>
      </w:r>
      <w:hyperlink r:id="rId100">
        <w:r>
          <w:rPr>
            <w:rStyle w:val="Hyperlink"/>
          </w:rPr>
          <w:t xml:space="preserve">https://doi.org/10.1186/s13059-016-1044-7</w:t>
        </w:r>
      </w:hyperlink>
    </w:p>
    <w:bookmarkEnd w:id="101"/>
    <w:bookmarkEnd w:id="102"/>
    <w:p>
      <w:r>
        <w:br w:type="page"/>
      </w:r>
    </w:p>
    <w:bookmarkEnd w:id="103"/>
    <w:bookmarkStart w:id="104" w:name="tables"/>
    <w:p>
      <w:pPr>
        <w:pStyle w:val="Heading1"/>
      </w:pPr>
      <w:r>
        <w:t xml:space="preserve">Tables</w:t>
      </w:r>
    </w:p>
    <w:p>
      <w:pPr>
        <w:pStyle w:val="TableCaption"/>
      </w:pPr>
      <w:r>
        <w:rPr/>
        <w:t xml:space="preserve">Table </w:t>
      </w:r>
      <w:bookmarkStart w:id="5df17c77-ccf5-47ee-a6e4-fc0748f95cf8"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df17c77-ccf5-47ee-a6e4-fc0748f95cf8"/>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2478fcb1-aa2e-4910-9704-e18d4a42a983" w:name="scorin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478fcb1-aa2e-4910-9704-e18d4a42a983"/>
      <w:r>
        <w:rPr/>
        <w:t xml:space="preserve">: </w:t>
      </w:r>
      <w:r>
        <w:t xml:space="preserve">Articles were scored in four areas for reproducibility on a scale of 0 to 3 by four independent assessors.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p>
      <w:pPr>
        <w:pStyle w:val="TableCaption"/>
      </w:pPr>
      <w:r>
        <w:rPr/>
        <w:t xml:space="preserve">Table </w:t>
      </w:r>
      <w:bookmarkStart w:id="c345c2a5-c90c-496d-958f-adbc1f27be80"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345c2a5-c90c-496d-958f-adbc1f27be80"/>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79"/>
        <w:gridCol w:w="778"/>
        <w:gridCol w:w="1169"/>
      </w:tblGrid>
      <w:tr>
        <w:trPr>
          <w:cantSplit/>
          <w:trHeight w:val="62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w:t>
            </w:r>
          </w:p>
        </w:tc>
      </w:tr>
    </w:tbl>
    <w:p>
      <w:r>
        <w:br w:type="page"/>
      </w:r>
    </w:p>
    <w:p>
      <w:pPr>
        <w:pStyle w:val="TableCaption"/>
      </w:pPr>
      <w:r>
        <w:rPr/>
        <w:t xml:space="preserve">Table </w:t>
      </w:r>
      <w:bookmarkStart w:id="623807e9-1d6e-452b-9701-22e6b9abc707"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3807e9-1d6e-452b-9701-22e6b9abc707"/>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37"/>
        <w:gridCol w:w="778"/>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r>
    </w:tbl>
    <w:p>
      <w:r>
        <w:br w:type="page"/>
      </w:r>
    </w:p>
    <w:p>
      <w:pPr>
        <w:pStyle w:val="TableCaption"/>
      </w:pPr>
      <w:r>
        <w:rPr/>
        <w:t xml:space="preserve">Table </w:t>
      </w:r>
      <w:bookmarkStart w:id="93daf7d5-ae20-476b-8da5-a9e3f26a9afe"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3daf7d5-ae20-476b-8da5-a9e3f26a9afe"/>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51"/>
        <w:gridCol w:w="778"/>
        <w:gridCol w:w="1169"/>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bl>
    <w:p>
      <w:r>
        <w:br w:type="page"/>
      </w:r>
    </w:p>
    <w:p>
      <w:pPr>
        <w:pStyle w:val="TableCaption"/>
      </w:pPr>
      <w:r>
        <w:rPr/>
        <w:t xml:space="preserve">Table </w:t>
      </w:r>
      <w:bookmarkStart w:id="5e3dfdc8-984c-4093-92e7-97f70ea10d91"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e3dfdc8-984c-4093-92e7-97f70ea10d91"/>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02f4514e-e68e-4249-b0ab-25202e0ff6fb"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2f4514e-e68e-4249-b0ab-25202e0ff6fb"/>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69"/>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4"/>
    <w:bookmarkStart w:id="105"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d03e3a3-d3e0-4839-9974-4a8a0264167d"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d03e3a3-d3e0-4839-9974-4a8a0264167d"/>
      <w:r>
        <w:rPr/>
        <w:t xml:space="preserve">: </w:t>
      </w:r>
      <w:r>
        <w:t xml:space="preserve">An open and reproducible research workflow.</w:t>
      </w:r>
    </w:p>
    <w:p>
      <w:r>
        <w:br w:type="page"/>
      </w:r>
    </w:p>
    <w:p>
      <w:pPr>
        <w:jc w:val="center"/>
        <w:pStyle w:val="Figure"/>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78b815b-a482-4a56-87b8-6b10dc5d6383" w:name="article_sc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8b815b-a482-4a56-87b8-6b10dc5d6383"/>
      <w:r>
        <w:rPr/>
        <w:t xml:space="preserve">: </w:t>
      </w:r>
      <w:r>
        <w:t xml:space="preserve">Aggregated article scores for each of the four categories. In subfigure</w:t>
      </w:r>
      <w:r>
        <w:t xml:space="preserve"> </w:t>
      </w:r>
      <w:r>
        <w:rPr>
          <w:rStyle w:val="VerbatimChar"/>
        </w:rPr>
        <w:t xml:space="preserve">a</w:t>
      </w:r>
      <w:r>
        <w:t xml:space="preserve">,</w:t>
      </w:r>
      <w:r>
        <w:t xml:space="preserve"> </w:t>
      </w:r>
      <w:r>
        <w:rPr>
          <w:rStyle w:val="VerbatimChar"/>
        </w:rPr>
        <w:t xml:space="preserve">NA</w:t>
      </w:r>
      <w:r>
        <w:t xml:space="preserve"> </w:t>
      </w:r>
      <w:r>
        <w:t xml:space="preserve">indicates that no computational methods were used to generate the data,</w:t>
      </w:r>
      <w:r>
        <w:t xml:space="preserve"> </w:t>
      </w:r>
      <w:r>
        <w:rPr>
          <w:iCs/>
          <w:i/>
        </w:rPr>
        <w:t xml:space="preserve">e.g.</w:t>
      </w:r>
      <w:r>
        <w:t xml:space="preserve"> </w:t>
      </w:r>
      <w:r>
        <w:t xml:space="preserve">only PCR results were reported with no statistical analysis performed.</w:t>
      </w:r>
    </w:p>
    <w:p>
      <w:r>
        <w:br w:type="page"/>
      </w:r>
    </w:p>
    <w:bookmarkEnd w:id="105"/>
    <w:bookmarkStart w:id="106" w:name="colophon"/>
    <w:p>
      <w:pPr>
        <w:pStyle w:val="Heading1"/>
      </w:pPr>
      <w:r>
        <w:t xml:space="preserve">Colophon</w:t>
      </w:r>
    </w:p>
    <w:p>
      <w:pPr>
        <w:pStyle w:val="FirstParagraph"/>
      </w:pPr>
      <w:r>
        <w:t xml:space="preserve">This report was generated on 2021-06-11 15:26:44 using the following computational environment and dependencies:</w:t>
      </w:r>
    </w:p>
    <w:p>
      <w:pPr>
        <w:pStyle w:val="SourceCode"/>
      </w:pPr>
      <w:r>
        <w:rPr>
          <w:rStyle w:val="VerbatimChar"/>
        </w:rPr>
        <w:t xml:space="preserve">#&gt; R version 4.1.0 (2021-05-18)</w:t>
      </w:r>
      <w:r>
        <w:br/>
      </w:r>
      <w:r>
        <w:rPr>
          <w:rStyle w:val="VerbatimChar"/>
        </w:rPr>
        <w:t xml:space="preserve">#&gt; Platform: aarch64-apple-darwin20 (64-bit)</w:t>
      </w:r>
      <w:r>
        <w:br/>
      </w:r>
      <w:r>
        <w:rPr>
          <w:rStyle w:val="VerbatimChar"/>
        </w:rPr>
        <w:t xml:space="preserve">#&gt; Running under: macOS Big Sur 11.4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/Library/Frameworks/R.framework/Versions/4.1-arm64/Resources/lib/libRblas.dylib</w:t>
      </w:r>
      <w:r>
        <w:br/>
      </w:r>
      <w:r>
        <w:rPr>
          <w:rStyle w:val="VerbatimChar"/>
        </w:rPr>
        <w:t xml:space="preserve">#&gt; LAPACK: /Library/Frameworks/R.framework/Versions/4.1-arm64/Resources/lib/libRlapack.dylib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patchwork_1.1.1                           </w:t>
      </w:r>
      <w:r>
        <w:br/>
      </w:r>
      <w:r>
        <w:rPr>
          <w:rStyle w:val="VerbatimChar"/>
        </w:rPr>
        <w:t xml:space="preserve">#&gt;  [2] ggplot2_3.3.3                             </w:t>
      </w:r>
      <w:r>
        <w:br/>
      </w:r>
      <w:r>
        <w:rPr>
          <w:rStyle w:val="VerbatimChar"/>
        </w:rPr>
        <w:t xml:space="preserve">#&gt;  [3] rsvg_2.1.2                                </w:t>
      </w:r>
      <w:r>
        <w:br/>
      </w:r>
      <w:r>
        <w:rPr>
          <w:rStyle w:val="VerbatimChar"/>
        </w:rPr>
        <w:t xml:space="preserve">#&gt;  [4] DiagrammeRsvg_0.1                         </w:t>
      </w:r>
      <w:r>
        <w:br/>
      </w:r>
      <w:r>
        <w:rPr>
          <w:rStyle w:val="VerbatimChar"/>
        </w:rPr>
        <w:t xml:space="preserve">#&gt;  [5] DiagrammeR_1.0.6.1                        </w:t>
      </w:r>
      <w:r>
        <w:br/>
      </w:r>
      <w:r>
        <w:rPr>
          <w:rStyle w:val="VerbatimChar"/>
        </w:rPr>
        <w:t xml:space="preserve">#&gt;  [6] tidyr_1.1.3                               </w:t>
      </w:r>
      <w:r>
        <w:br/>
      </w:r>
      <w:r>
        <w:rPr>
          <w:rStyle w:val="VerbatimChar"/>
        </w:rPr>
        <w:t xml:space="preserve">#&gt;  [7] officer_0.3.18                            </w:t>
      </w:r>
      <w:r>
        <w:br/>
      </w:r>
      <w:r>
        <w:rPr>
          <w:rStyle w:val="VerbatimChar"/>
        </w:rPr>
        <w:t xml:space="preserve">#&gt;  [8] flextable_0.6.6                           </w:t>
      </w:r>
      <w:r>
        <w:br/>
      </w:r>
      <w:r>
        <w:rPr>
          <w:rStyle w:val="VerbatimChar"/>
        </w:rPr>
        <w:t xml:space="preserve">#&gt;  [9] janitor_2.1.0                             </w:t>
      </w:r>
      <w:r>
        <w:br/>
      </w:r>
      <w:r>
        <w:rPr>
          <w:rStyle w:val="VerbatimChar"/>
        </w:rPr>
        <w:t xml:space="preserve">#&gt; [10] dplyr_1.0.6                               </w:t>
      </w:r>
      <w:r>
        <w:br/>
      </w:r>
      <w:r>
        <w:rPr>
          <w:rStyle w:val="VerbatimChar"/>
        </w:rPr>
        <w:t xml:space="preserve">#&gt; [11]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Rcpp_1.0.6         lubridate_1.7.10   visNetwork_2.0.9   assertthat_0.2.1  </w:t>
      </w:r>
      <w:r>
        <w:br/>
      </w:r>
      <w:r>
        <w:rPr>
          <w:rStyle w:val="VerbatimChar"/>
        </w:rPr>
        <w:t xml:space="preserve">#&gt;  [5] digest_0.6.27      utf8_1.2.1         V8_3.4.2           R6_2.5.0          </w:t>
      </w:r>
      <w:r>
        <w:br/>
      </w:r>
      <w:r>
        <w:rPr>
          <w:rStyle w:val="VerbatimChar"/>
        </w:rPr>
        <w:t xml:space="preserve">#&gt;  [9] evaluate_0.14      pillar_1.6.1       gdtools_0.2.3      rlang_0.4.11      </w:t>
      </w:r>
      <w:r>
        <w:br/>
      </w:r>
      <w:r>
        <w:rPr>
          <w:rStyle w:val="VerbatimChar"/>
        </w:rPr>
        <w:t xml:space="preserve">#&gt; [13] curl_4.3.1         uuid_0.1-4         rstudioapi_0.13    data.table_1.14.0 </w:t>
      </w:r>
      <w:r>
        <w:br/>
      </w:r>
      <w:r>
        <w:rPr>
          <w:rStyle w:val="VerbatimChar"/>
        </w:rPr>
        <w:t xml:space="preserve">#&gt; [17] rmarkdown_2.8      labeling_0.4.2     readr_1.4.0        stringr_1.4.0     </w:t>
      </w:r>
      <w:r>
        <w:br/>
      </w:r>
      <w:r>
        <w:rPr>
          <w:rStyle w:val="VerbatimChar"/>
        </w:rPr>
        <w:t xml:space="preserve">#&gt; [21] htmlwidgets_1.5.3  munsell_0.5.0      compiler_4.1.0     xfun_0.23         </w:t>
      </w:r>
      <w:r>
        <w:br/>
      </w:r>
      <w:r>
        <w:rPr>
          <w:rStyle w:val="VerbatimChar"/>
        </w:rPr>
        <w:t xml:space="preserve">#&gt; [25] pkgconfig_2.0.3    systemfonts_1.0.2  base64enc_0.1-3    rvg_0.2.5         </w:t>
      </w:r>
      <w:r>
        <w:br/>
      </w:r>
      <w:r>
        <w:rPr>
          <w:rStyle w:val="VerbatimChar"/>
        </w:rPr>
        <w:t xml:space="preserve">#&gt; [29] htmltools_0.5.1.1  tidyselect_1.1.1   tibble_3.1.2       fansi_0.5.0       </w:t>
      </w:r>
      <w:r>
        <w:br/>
      </w:r>
      <w:r>
        <w:rPr>
          <w:rStyle w:val="VerbatimChar"/>
        </w:rPr>
        <w:t xml:space="preserve">#&gt; [33] withr_2.4.2        crayon_1.4.1       grid_4.1.0         jsonlite_1.7.2    </w:t>
      </w:r>
      <w:r>
        <w:br/>
      </w:r>
      <w:r>
        <w:rPr>
          <w:rStyle w:val="VerbatimChar"/>
        </w:rPr>
        <w:t xml:space="preserve">#&gt; [37] gtable_0.3.0       lifecycle_1.0.0    DBI_1.1.1          magrittr_2.0.1    </w:t>
      </w:r>
      <w:r>
        <w:br/>
      </w:r>
      <w:r>
        <w:rPr>
          <w:rStyle w:val="VerbatimChar"/>
        </w:rPr>
        <w:t xml:space="preserve">#&gt; [41] officedown_0.2.2   scales_1.1.1       zip_2.2.0          cli_2.5.0         </w:t>
      </w:r>
      <w:r>
        <w:br/>
      </w:r>
      <w:r>
        <w:rPr>
          <w:rStyle w:val="VerbatimChar"/>
        </w:rPr>
        <w:t xml:space="preserve">#&gt; [45] stringi_1.6.2      cachem_1.0.5       farver_2.1.0       snakecase_0.11.0  </w:t>
      </w:r>
      <w:r>
        <w:br/>
      </w:r>
      <w:r>
        <w:rPr>
          <w:rStyle w:val="VerbatimChar"/>
        </w:rPr>
        <w:t xml:space="preserve">#&gt; [49] xml2_1.3.2         ellipsis_0.3.2     generics_0.1.0     vctrs_0.3.8       </w:t>
      </w:r>
      <w:r>
        <w:br/>
      </w:r>
      <w:r>
        <w:rPr>
          <w:rStyle w:val="VerbatimChar"/>
        </w:rPr>
        <w:t xml:space="preserve">#&gt; [53] RColorBrewer_1.1-2 tools_4.1.0        glue_1.4.2         purrr_0.3.4       </w:t>
      </w:r>
      <w:r>
        <w:br/>
      </w:r>
      <w:r>
        <w:rPr>
          <w:rStyle w:val="VerbatimChar"/>
        </w:rPr>
        <w:t xml:space="preserve">#&gt; [57] hms_1.1.0          fastmap_1.1.0      yaml_2.2.1         colorspace_2.0-1  </w:t>
      </w:r>
      <w:r>
        <w:br/>
      </w:r>
      <w:r>
        <w:rPr>
          <w:rStyle w:val="VerbatimChar"/>
        </w:rPr>
        <w:t xml:space="preserve">#&gt; [61] memoise_2.0.0      knitr_1.33</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[5815ca7] 2021-06-11: Update captitalisation in scoring_criteria</w:t>
      </w:r>
    </w:p>
    <w:bookmarkEnd w:id="10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4B44BE86"/>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8E26EBD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58F2C86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C68F03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8550EF5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847AAB9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53C66AAC"/>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CC38334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0DF279A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4B8616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DDDDD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101" Type="http://schemas.openxmlformats.org/officeDocument/2006/relationships/image" Target="media/filee0635b6ae959.pdf"/>
<Relationship Id="rId102" Type="http://schemas.openxmlformats.org/officeDocument/2006/relationships/image" Target="media/filee06347fe00f2.png"/>
</Relationships>

</file>

<file path=word/_rels/footnotes.xml.rels><?xml version="1.0" encoding="UTF-8" standalone="yes"?>

<Relationships  xmlns="http://schemas.openxmlformats.org/package/2006/relationships">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2021-06-11T07:26:46Z</dcterms:created>
  <dcterms:modified xsi:type="dcterms:W3CDTF">2021-06-11T15:26:46Z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