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F94" w:rsidRPr="00301F94" w:rsidRDefault="00301F94" w:rsidP="00301F94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/>
          <w:b/>
          <w:bCs/>
          <w:color w:val="0076CF"/>
          <w:kern w:val="36"/>
          <w:sz w:val="48"/>
          <w:szCs w:val="48"/>
        </w:rPr>
      </w:pPr>
      <w:r w:rsidRPr="00301F94">
        <w:rPr>
          <w:rFonts w:ascii="Arial" w:eastAsia="宋体" w:hAnsi="Arial" w:cs="Arial"/>
          <w:b/>
          <w:bCs/>
          <w:color w:val="0076CF"/>
          <w:kern w:val="36"/>
          <w:sz w:val="48"/>
          <w:szCs w:val="48"/>
        </w:rPr>
        <w:t>2015</w:t>
      </w:r>
      <w:r w:rsidRPr="00301F94">
        <w:rPr>
          <w:rFonts w:ascii="Arial" w:eastAsia="宋体" w:hAnsi="Arial" w:cs="Arial"/>
          <w:b/>
          <w:bCs/>
          <w:color w:val="0076CF"/>
          <w:kern w:val="36"/>
          <w:sz w:val="48"/>
          <w:szCs w:val="48"/>
        </w:rPr>
        <w:t>年海虹老人多项财务指标打破历史记录</w:t>
      </w:r>
    </w:p>
    <w:p w:rsidR="00301F94" w:rsidRPr="00301F94" w:rsidRDefault="00301F94" w:rsidP="00301F94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333333"/>
          <w:kern w:val="0"/>
          <w:sz w:val="19"/>
          <w:szCs w:val="19"/>
        </w:rPr>
      </w:pPr>
      <w:r w:rsidRPr="00301F94">
        <w:rPr>
          <w:rFonts w:ascii="inherit" w:eastAsia="宋体" w:hAnsi="inherit" w:cs="Arial"/>
          <w:color w:val="333333"/>
          <w:kern w:val="0"/>
          <w:sz w:val="19"/>
          <w:szCs w:val="19"/>
        </w:rPr>
        <w:t>全球市场愈加期望能寻找到兼顾控制成本和改善环境的解决方案。这些市场诉求也成为海虹老人近几年持续增长的驱动力。海虹老人连续三年发展强劲，</w:t>
      </w:r>
      <w:r w:rsidRPr="00301F94">
        <w:rPr>
          <w:rFonts w:ascii="inherit" w:eastAsia="宋体" w:hAnsi="inherit" w:cs="Arial"/>
          <w:color w:val="333333"/>
          <w:kern w:val="0"/>
          <w:sz w:val="19"/>
          <w:szCs w:val="19"/>
        </w:rPr>
        <w:t>2015</w:t>
      </w:r>
      <w:r w:rsidRPr="00301F94">
        <w:rPr>
          <w:rFonts w:ascii="inherit" w:eastAsia="宋体" w:hAnsi="inherit" w:cs="Arial"/>
          <w:color w:val="333333"/>
          <w:kern w:val="0"/>
          <w:sz w:val="19"/>
          <w:szCs w:val="19"/>
        </w:rPr>
        <w:t>年业绩喜人。</w:t>
      </w:r>
    </w:p>
    <w:p w:rsidR="00301F94" w:rsidRPr="00301F94" w:rsidRDefault="00301F94" w:rsidP="00301F94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333333"/>
          <w:kern w:val="0"/>
          <w:sz w:val="19"/>
          <w:szCs w:val="19"/>
        </w:rPr>
      </w:pPr>
      <w:r w:rsidRPr="00301F94">
        <w:rPr>
          <w:rFonts w:ascii="inherit" w:eastAsia="宋体" w:hAnsi="inherit" w:cs="Arial"/>
          <w:color w:val="333333"/>
          <w:kern w:val="0"/>
          <w:sz w:val="19"/>
          <w:szCs w:val="19"/>
        </w:rPr>
        <w:t>2016-04-01</w:t>
      </w:r>
    </w:p>
    <w:p w:rsidR="00301F94" w:rsidRPr="00301F94" w:rsidRDefault="00301F94" w:rsidP="00301F94">
      <w:pPr>
        <w:widowControl/>
        <w:shd w:val="clear" w:color="auto" w:fill="FFFFFF"/>
        <w:spacing w:beforeAutospacing="1" w:afterAutospacing="1" w:line="252" w:lineRule="atLeast"/>
        <w:jc w:val="left"/>
        <w:textAlignment w:val="baseline"/>
        <w:rPr>
          <w:rFonts w:ascii="inherit" w:eastAsia="宋体" w:hAnsi="inherit" w:cs="Arial"/>
          <w:color w:val="333333"/>
          <w:kern w:val="0"/>
          <w:sz w:val="17"/>
          <w:szCs w:val="17"/>
        </w:rPr>
      </w:pPr>
      <w:r w:rsidRPr="00301F94">
        <w:rPr>
          <w:rFonts w:ascii="inherit" w:eastAsia="宋体" w:hAnsi="inherit" w:cs="Arial"/>
          <w:b/>
          <w:bCs/>
          <w:color w:val="333333"/>
          <w:kern w:val="0"/>
          <w:sz w:val="17"/>
        </w:rPr>
        <w:t>关键信息</w:t>
      </w:r>
      <w:r w:rsidRPr="00301F94">
        <w:rPr>
          <w:rFonts w:ascii="inherit" w:eastAsia="宋体" w:hAnsi="inherit" w:cs="Arial"/>
          <w:b/>
          <w:bCs/>
          <w:color w:val="333333"/>
          <w:kern w:val="0"/>
          <w:sz w:val="17"/>
          <w:szCs w:val="17"/>
          <w:bdr w:val="none" w:sz="0" w:space="0" w:color="auto" w:frame="1"/>
        </w:rPr>
        <w:br/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 xml:space="preserve">- 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海虹老人业绩连续三年打破记录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  <w:t xml:space="preserve">- 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销售收入增长至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15.63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亿欧元，净利润增长至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1.08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亿欧元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  <w:t xml:space="preserve">- 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全新战略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—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迈向卓越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—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已制定并开始执行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  <w:t xml:space="preserve">- Henrik Andersen 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先生接替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 xml:space="preserve"> Pierre-Yves Jullien 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先生成为海虹老人集团新任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CEO</w:t>
      </w:r>
    </w:p>
    <w:p w:rsidR="00301F94" w:rsidRPr="00301F94" w:rsidRDefault="00301F94" w:rsidP="00301F94">
      <w:pPr>
        <w:widowControl/>
        <w:shd w:val="clear" w:color="auto" w:fill="FFFFFF"/>
        <w:spacing w:before="100" w:beforeAutospacing="1" w:after="100" w:afterAutospacing="1" w:line="252" w:lineRule="atLeast"/>
        <w:jc w:val="left"/>
        <w:textAlignment w:val="baseline"/>
        <w:rPr>
          <w:rFonts w:ascii="inherit" w:eastAsia="宋体" w:hAnsi="inherit" w:cs="Arial"/>
          <w:color w:val="333333"/>
          <w:kern w:val="0"/>
          <w:sz w:val="17"/>
          <w:szCs w:val="17"/>
        </w:rPr>
      </w:pP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全球市场愈加期望能寻找到兼顾控制成本和改善环境的解决方案。这些市场诉求也成为海虹老人近几年持续增长的驱动力。海虹老人连续三年发展强劲，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2015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年业绩喜人。</w:t>
      </w:r>
    </w:p>
    <w:p w:rsidR="00301F94" w:rsidRPr="00301F94" w:rsidRDefault="00301F94" w:rsidP="00301F94">
      <w:pPr>
        <w:widowControl/>
        <w:shd w:val="clear" w:color="auto" w:fill="FFFFFF"/>
        <w:spacing w:beforeAutospacing="1" w:afterAutospacing="1" w:line="252" w:lineRule="atLeast"/>
        <w:jc w:val="left"/>
        <w:textAlignment w:val="baseline"/>
        <w:rPr>
          <w:rFonts w:ascii="inherit" w:eastAsia="宋体" w:hAnsi="inherit" w:cs="Arial"/>
          <w:color w:val="333333"/>
          <w:kern w:val="0"/>
          <w:sz w:val="17"/>
          <w:szCs w:val="17"/>
        </w:rPr>
      </w:pP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Pierre-Yves Jullien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先生表示，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“2015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年对海虹老人来讲是意义非凡的一年。我们成功地给客户提供了对他们有切实价值的产品。同时，我们持续投资以不断提高公司内部工作能力和效率。近几年的成绩正是关注这两个重点所取得的成效。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” Pierre-Yves Jullien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先生已于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3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月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29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日从海虹老人集团总裁兼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CEO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职位正式退休。之后他将加入海虹老人基金会董事会延续他对海虹老人的深厚感情。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  <w:t>2015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年海虹老人自然净增长高于市场平均水平，并收购多家公司，其中包括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2015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年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3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月份完成收购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Jones-Blair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公司。海虹老人集团销售收入增长近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20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个百分点。此外，公司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2015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年息税折旧及摊销前利润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(EBITDA)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为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2.2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亿欧元，较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2014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年高出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33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个百分点，连续第三年打破集团历史纪录。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从多个方面来讲，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2015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年是海虹老人里程碑式的一年：公司在庆祝成立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100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周年的同时也圆满完成了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 xml:space="preserve">“One Hempel – One Ambition” 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战略。在过去的五年，海虹老人集团销售额增长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76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个百分点，息税折旧及摊销前利润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(EBITDA)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增长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90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个百分点。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2016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年，海虹老人发布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“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迈向卓越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”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战略，全新的战略将更加重视客户需求及提高内部效率。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即日起，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Henrik Andersen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先生将执行集团全新战略。他表示：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“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我很荣幸能领导海虹老人集团。海虹老人有着悠久的历史和辉煌的成就，员工能力突出。在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Pierre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先生的带领下，海虹老人已经成为全球行业领导者之一。我期待和所有员工一起将集团战略付诸于实际的行动计划。我坚信，只要大家齐心协力，我们一定能把海虹老人打造成综合实力强劲的公司，让客户、员工和股东满意。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”</w:t>
      </w:r>
    </w:p>
    <w:p w:rsidR="00301F94" w:rsidRPr="00301F94" w:rsidRDefault="00301F94" w:rsidP="00301F94">
      <w:pPr>
        <w:widowControl/>
        <w:shd w:val="clear" w:color="auto" w:fill="FFFFFF"/>
        <w:spacing w:beforeAutospacing="1" w:afterAutospacing="1" w:line="252" w:lineRule="atLeast"/>
        <w:jc w:val="left"/>
        <w:textAlignment w:val="baseline"/>
        <w:rPr>
          <w:rFonts w:ascii="inherit" w:eastAsia="宋体" w:hAnsi="inherit" w:cs="Arial"/>
          <w:color w:val="333333"/>
          <w:kern w:val="0"/>
          <w:sz w:val="17"/>
          <w:szCs w:val="17"/>
        </w:rPr>
      </w:pPr>
      <w:r w:rsidRPr="00301F94">
        <w:rPr>
          <w:rFonts w:ascii="inherit" w:eastAsia="宋体" w:hAnsi="inherit" w:cs="Arial"/>
          <w:b/>
          <w:bCs/>
          <w:color w:val="333333"/>
          <w:kern w:val="0"/>
          <w:sz w:val="17"/>
          <w:szCs w:val="17"/>
          <w:bdr w:val="none" w:sz="0" w:space="0" w:color="auto" w:frame="1"/>
        </w:rPr>
        <w:br/>
      </w:r>
      <w:r w:rsidRPr="00301F94">
        <w:rPr>
          <w:rFonts w:ascii="inherit" w:eastAsia="宋体" w:hAnsi="inherit" w:cs="Arial"/>
          <w:b/>
          <w:bCs/>
          <w:color w:val="333333"/>
          <w:kern w:val="0"/>
          <w:sz w:val="17"/>
        </w:rPr>
        <w:t>海虹老人集团</w:t>
      </w:r>
      <w:r w:rsidRPr="00301F94">
        <w:rPr>
          <w:rFonts w:ascii="inherit" w:eastAsia="宋体" w:hAnsi="inherit" w:cs="Arial"/>
          <w:b/>
          <w:bCs/>
          <w:color w:val="333333"/>
          <w:kern w:val="0"/>
          <w:sz w:val="17"/>
        </w:rPr>
        <w:t>2015</w:t>
      </w:r>
      <w:r w:rsidRPr="00301F94">
        <w:rPr>
          <w:rFonts w:ascii="inherit" w:eastAsia="宋体" w:hAnsi="inherit" w:cs="Arial"/>
          <w:b/>
          <w:bCs/>
          <w:color w:val="333333"/>
          <w:kern w:val="0"/>
          <w:sz w:val="17"/>
        </w:rPr>
        <w:t>年业绩</w:t>
      </w:r>
      <w:r w:rsidRPr="00301F94">
        <w:rPr>
          <w:rFonts w:ascii="inherit" w:eastAsia="宋体" w:hAnsi="inherit" w:cs="Arial"/>
          <w:b/>
          <w:bCs/>
          <w:color w:val="333333"/>
          <w:kern w:val="0"/>
          <w:sz w:val="17"/>
          <w:szCs w:val="17"/>
          <w:bdr w:val="none" w:sz="0" w:space="0" w:color="auto" w:frame="1"/>
        </w:rPr>
        <w:br/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 xml:space="preserve">- 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销售收入从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2014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年的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12.98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亿欧元增长至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15.63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亿欧元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  <w:t xml:space="preserve">- 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息税折旧及摊销前利润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(EBITDA)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为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2.2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亿欧元，创集团历史新高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 </w:t>
      </w:r>
      <w:r w:rsidRPr="00301F94">
        <w:rPr>
          <w:rFonts w:ascii="inherit" w:eastAsia="宋体" w:hAnsi="inherit" w:cs="Arial"/>
          <w:color w:val="333333"/>
          <w:kern w:val="0"/>
          <w:sz w:val="17"/>
        </w:rPr>
        <w:t> 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  <w:t xml:space="preserve">- 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营业利润较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2014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年增长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23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个百分点，达到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1.58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亿欧元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br/>
        <w:t xml:space="preserve">- 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净利润增至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1.08</w:t>
      </w:r>
      <w:r w:rsidRPr="00301F94">
        <w:rPr>
          <w:rFonts w:ascii="inherit" w:eastAsia="宋体" w:hAnsi="inherit" w:cs="Arial"/>
          <w:color w:val="333333"/>
          <w:kern w:val="0"/>
          <w:sz w:val="17"/>
          <w:szCs w:val="17"/>
        </w:rPr>
        <w:t>亿欧元</w:t>
      </w:r>
    </w:p>
    <w:p w:rsidR="007A0CB9" w:rsidRPr="00301F94" w:rsidRDefault="007A0CB9"/>
    <w:sectPr w:rsidR="007A0CB9" w:rsidRPr="00301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CB9" w:rsidRDefault="007A0CB9" w:rsidP="00301F94">
      <w:r>
        <w:separator/>
      </w:r>
    </w:p>
  </w:endnote>
  <w:endnote w:type="continuationSeparator" w:id="1">
    <w:p w:rsidR="007A0CB9" w:rsidRDefault="007A0CB9" w:rsidP="00301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CB9" w:rsidRDefault="007A0CB9" w:rsidP="00301F94">
      <w:r>
        <w:separator/>
      </w:r>
    </w:p>
  </w:footnote>
  <w:footnote w:type="continuationSeparator" w:id="1">
    <w:p w:rsidR="007A0CB9" w:rsidRDefault="007A0CB9" w:rsidP="00301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F94"/>
    <w:rsid w:val="00301F94"/>
    <w:rsid w:val="007A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1F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1F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1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1F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1F9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01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01F94"/>
    <w:rPr>
      <w:b/>
      <w:bCs/>
    </w:rPr>
  </w:style>
  <w:style w:type="character" w:customStyle="1" w:styleId="apple-converted-space">
    <w:name w:val="apple-converted-space"/>
    <w:basedOn w:val="a0"/>
    <w:rsid w:val="00301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陈锦峰〖海工业务二部〗</dc:creator>
  <cp:keywords/>
  <dc:description/>
  <cp:lastModifiedBy>陈锦峰〖海工业务二部〗</cp:lastModifiedBy>
  <cp:revision>2</cp:revision>
  <dcterms:created xsi:type="dcterms:W3CDTF">2016-04-20T15:37:00Z</dcterms:created>
  <dcterms:modified xsi:type="dcterms:W3CDTF">2016-04-20T15:38:00Z</dcterms:modified>
</cp:coreProperties>
</file>