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du wp14">
  <w:body>
    <w:tbl>
      <w:tblPr>
        <w:tblW w:w="9360" w:type="dxa"/>
      </w:tblPr>
      <w:tr>
        <w:tc>
          <w:tcPr>
            <w:tcW w:w="9360" w:type="dxa"/>
            <w:shd w:fill="0B13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FFFFFF"/>
                <w:sz w:val="42"/>
                <w:szCs w:val="42"/>
                <w:b/>
                <w:bCs/>
              </w:rPr>
              <w:t xml:space="preserve">ADAM HUDSON</w:t>
            </w:r>
          </w:p>
          <w:p>
            <w:pPr>
              <w:spacing w:before="0" w:after="55"/>
            </w:pPr>
            <w:r>
              <w:rPr>
                <w:rFonts w:ascii="Aptos" w:hAnsi="Aptos"/>
                <w:color w:val="B7F36B"/>
                <w:sz w:val="22"/>
                <w:szCs w:val="22"/>
                <w:b/>
                <w:bCs/>
              </w:rPr>
              <w:t xml:space="preserve">Developer - Python, Automation, Internal Tools</w:t>
            </w:r>
          </w:p>
          <w:p>
            <w:pPr>
              <w:spacing w:before="0" w:after="25"/>
            </w:pPr>
            <w:r>
              <w:rPr>
                <w:rFonts w:ascii="Aptos" w:hAnsi="Aptos"/>
                <w:color w:val="E5E7EB"/>
                <w:sz w:val="18"/>
                <w:szCs w:val="18"/>
              </w:rPr>
              <w:t xml:space="preserve">Taylor, Michigan  |  (936) 206-6249  |  adamhsquared@outlook.com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72D1FF"/>
                <w:sz w:val="17"/>
                <w:szCs w:val="17"/>
              </w:rPr>
              <w:t xml:space="preserve">Portfolio: https://atomhud.com/portfolio.html  |  GitHub: https://github.com/adamhx2</w:t>
            </w:r>
          </w:p>
        </w:tc>
      </w:tr>
    </w:tbl>
    <w:p/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PROFILE</w:t>
      </w:r>
    </w:p>
    <w:tbl>
      <w:tblPr>
        <w:tblW w:w="936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CBD5E1"/>
          <w:insideV w:val="single" w:sz="4" w:color="CBD5E1"/>
        </w:tblBorders>
      </w:tblPr>
      <w:tr>
        <w:tc>
          <w:tcPr>
            <w:tcW w:w="936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20"/>
            </w:pPr>
            <w:r>
              <w:rPr>
                <w:rFonts w:ascii="Aptos" w:hAnsi="Aptos"/>
                <w:color w:val="111827"/>
                <w:sz w:val="20"/>
                <w:szCs w:val="20"/>
              </w:rPr>
              <w:t xml:space="preserve">Self-taught developer focused on Python, automation, internal tools, and practical product-minded systems. I build scripts that remove repetitive work, utilities that make workflows clearer, dashboards that make operations visible, and small public projects that help me learn by making real things.</w:t>
            </w:r>
          </w:p>
        </w:tc>
      </w:tr>
    </w:tbl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CORE TOOLS</w:t>
      </w:r>
    </w:p>
    <w:tbl>
      <w:tblPr>
        <w:tblW w:w="936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CBD5E1"/>
          <w:insideV w:val="single" w:sz="4" w:color="CBD5E1"/>
        </w:tblBorders>
      </w:tblPr>
      <w:tr>
        <w:tc>
          <w:tcPr>
            <w:tcW w:w="312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55"/>
            </w:pPr>
            <w:r>
              <w:rPr>
                <w:rFonts w:ascii="Aptos" w:hAnsi="Aptos"/>
                <w:color w:val="72D1FF"/>
                <w:sz w:val="18"/>
                <w:szCs w:val="18"/>
                <w:b/>
                <w:bCs/>
              </w:rPr>
              <w:t xml:space="preserve">LANGUAGES &amp; DEVELOPMENT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Python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SQL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HTML / CSS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Git</w:t>
            </w:r>
          </w:p>
        </w:tc>
        <w:tc>
          <w:tcPr>
            <w:tcW w:w="312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55"/>
            </w:pPr>
            <w:r>
              <w:rPr>
                <w:rFonts w:ascii="Aptos" w:hAnsi="Aptos"/>
                <w:color w:val="72D1FF"/>
                <w:sz w:val="18"/>
                <w:szCs w:val="18"/>
                <w:b/>
                <w:bCs/>
              </w:rPr>
              <w:t xml:space="preserve">AUTOMATION &amp; INTEGRATIONS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APIs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Scheduled jobs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Reporting helpers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Zendesk APIs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Google Sheets</w:t>
            </w:r>
          </w:p>
        </w:tc>
        <w:tc>
          <w:tcPr>
            <w:tcW w:w="3120" w:type="dxa"/>
            <w:shd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55"/>
            </w:pPr>
            <w:r>
              <w:rPr>
                <w:rFonts w:ascii="Aptos" w:hAnsi="Aptos"/>
                <w:color w:val="72D1FF"/>
                <w:sz w:val="18"/>
                <w:szCs w:val="18"/>
                <w:b/>
                <w:bCs/>
              </w:rPr>
              <w:t xml:space="preserve">DATA &amp; REPORTING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PostgreSQL / MySQL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Apache Superset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Dashboards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Workflow logic</w:t>
            </w:r>
          </w:p>
          <w:p>
            <w:pPr>
              <w:spacing w:before="0" w:after="30"/>
            </w:pPr>
            <w:r>
              <w:rPr>
                <w:rFonts w:ascii="Aptos" w:hAnsi="Aptos"/>
                <w:color w:val="111827"/>
                <w:sz w:val="18"/>
                <w:szCs w:val="18"/>
              </w:rPr>
              <w:t xml:space="preserve">Validation checks</w:t>
            </w:r>
          </w:p>
        </w:tc>
      </w:tr>
    </w:tbl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FOCUS AREAS</w:t>
      </w:r>
    </w:p>
    <w:tbl>
      <w:tblPr>
        <w:tblW w:w="936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4" w:color="CBD5E1"/>
          <w:insideV w:val="single" w:sz="4" w:color="CBD5E1"/>
        </w:tblBorders>
      </w:tblPr>
      <w:tr>
        <w:tc>
          <w:tcPr>
            <w:tcW w:w="3120" w:type="dxa"/>
            <w:shd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Internal tool development</w:t>
            </w:r>
          </w:p>
        </w:tc>
        <w:tc>
          <w:tcPr>
            <w:tcW w:w="3120" w:type="dxa"/>
            <w:shd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Workflow automation</w:t>
            </w:r>
          </w:p>
        </w:tc>
        <w:tc>
          <w:tcPr>
            <w:tcW w:w="3120" w:type="dxa"/>
            <w:shd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SQL-backed systems</w:t>
            </w:r>
          </w:p>
        </w:tc>
      </w:tr>
      <w:tr>
        <w:tc>
          <w:tcPr>
            <w:tcW w:w="3120" w:type="dxa"/>
            <w:shd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Operational problem solving</w:t>
            </w:r>
          </w:p>
        </w:tc>
        <w:tc>
          <w:tcPr>
            <w:tcW w:w="3120" w:type="dxa"/>
            <w:shd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Dashboard and reporting workflows</w:t>
            </w:r>
          </w:p>
        </w:tc>
        <w:tc>
          <w:tcPr>
            <w:tcW w:w="3120" w:type="dxa"/>
            <w:shd w:fill="F0FDF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0" w:after="30"/>
            </w:pPr>
            <w:r>
              <w:rPr>
                <w:rFonts w:ascii="Aptos" w:hAnsi="Aptos"/>
                <w:color w:val="0B1320"/>
                <w:sz w:val="18"/>
                <w:szCs w:val="18"/>
                <w:b/>
                <w:bCs/>
              </w:rPr>
              <w:t xml:space="preserve">API integrations and support troubleshooting</w:t>
            </w:r>
          </w:p>
        </w:tc>
      </w:tr>
    </w:tbl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SELECTED PROJECTS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SchemaBind  |  Python Package / Data Ergonomics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/>
      </w:r>
    </w:p>
    <w:p>
      <w:pPr>
        <w:spacing w:before="0" w:after="85"/>
      </w:pPr>
      <w:r>
        <w:rPr>
          <w:rFonts w:ascii="Aptos" w:hAnsi="Aptos"/>
          <w:color w:val="111827"/>
          <w:sz w:val="19"/>
          <w:szCs w:val="19"/>
        </w:rPr>
        <w:t xml:space="preserve">Published a small Python utility for turning existing dictionary and CSV-style fields into readable attribute access while preserving the original data.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- Kept the scope deliberately narrow: bind a dict, normalize field names, and fail clearly when a field is missing or ambiguous.</w:t>
      </w:r>
      <w:r>
        <w:rPr>
          <w:rFonts w:ascii="Aptos" w:hAnsi="Aptos"/>
          <w:color w:val="111827"/>
          <w:sz w:val="19"/>
          <w:szCs w:val="19"/>
        </w:rPr>
        <w:t xml:space="preserve"/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- Built from day-to-day friction with repetitive row and field access in Python workflows.</w:t>
      </w:r>
      <w:r>
        <w:rPr>
          <w:rFonts w:ascii="Aptos" w:hAnsi="Aptos"/>
          <w:color w:val="111827"/>
          <w:sz w:val="19"/>
          <w:szCs w:val="19"/>
        </w:rPr>
        <w:t xml:space="preserve"/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ENVoker  |  CLI Tool / Project Setup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/>
      </w:r>
    </w:p>
    <w:p>
      <w:pPr>
        <w:spacing w:before="0" w:after="85"/>
      </w:pPr>
      <w:r>
        <w:rPr>
          <w:rFonts w:ascii="Aptos" w:hAnsi="Aptos"/>
          <w:color w:val="111827"/>
          <w:sz w:val="19"/>
          <w:szCs w:val="19"/>
        </w:rPr>
        <w:t xml:space="preserve">Built a command-line project setup helper for repeatable .env files, virtual environment structure, .gitignore setup, folders, and reusable utility modules.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- Designed the tool to reduce setup friction while keeping the generated structure explicit.</w:t>
      </w:r>
      <w:r>
        <w:rPr>
          <w:rFonts w:ascii="Aptos" w:hAnsi="Aptos"/>
          <w:color w:val="111827"/>
          <w:sz w:val="19"/>
          <w:szCs w:val="19"/>
        </w:rPr>
        <w:t xml:space="preserve"/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Atom HUD  |  Portfolio / Learning in Public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/>
      </w:r>
    </w:p>
    <w:p>
      <w:pPr>
        <w:spacing w:before="0" w:after="85"/>
      </w:pPr>
      <w:r>
        <w:rPr>
          <w:rFonts w:ascii="Aptos" w:hAnsi="Aptos"/>
          <w:color w:val="111827"/>
          <w:sz w:val="19"/>
          <w:szCs w:val="19"/>
        </w:rPr>
        <w:t xml:space="preserve">Built and maintain a personal site to document projects, explain decisions, and practice product thinking, frontend structure, copy, and visual taste alongside Python development.</w:t>
      </w:r>
    </w:p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WORK HISTORY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Versatrans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>  |  2022-Present</w:t>
      </w:r>
    </w:p>
    <w:p>
      <w:pPr>
        <w:spacing w:before="0" w:after="70"/>
      </w:pPr>
      <w:r>
        <w:rPr>
          <w:rFonts w:ascii="Aptos" w:hAnsi="Aptos"/>
          <w:color w:val="72D1FF"/>
          <w:sz w:val="20"/>
          <w:szCs w:val="20"/>
          <w:b/>
          <w:bCs/>
        </w:rPr>
        <w:t xml:space="preserve">IT Technician -&gt; Developer / Automation / Data</w:t>
      </w:r>
    </w:p>
    <w:p>
      <w:pPr>
        <w:spacing w:before="0" w:after="85"/>
      </w:pPr>
      <w:r>
        <w:rPr>
          <w:rFonts w:ascii="Aptos" w:hAnsi="Aptos"/>
          <w:color w:val="111827"/>
          <w:sz w:val="19"/>
          <w:szCs w:val="19"/>
        </w:rPr>
        <w:t xml:space="preserve">Originally hired as an IT Technician, then expanded into a hybrid technical role spanning Python development, workflow automation, SQL reporting, dashboards, data cleanup, API integrations, and internal support systems.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Python tools and scripts that remove repetitive manual work and improve operational workflows.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Develops automations that pull data from Zendesk, internal databases, Google Sheets, and CSV files, then turn it into clean, usable outputs.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SQL-backed reporting systems, Apache Superset dashboards, calculated fields, workflow logic, and user-level filtered views.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Maintains 10+ production scripts in GitLab with documented logic, scheduled jobs, API integrations, and validation checks.</w:t>
      </w:r>
    </w:p>
    <w:p>
      <w:pPr>
        <w:spacing w:before="70" w:after="40"/>
      </w:pPr>
      <w:r>
        <w:rPr>
          <w:rFonts w:ascii="Aptos" w:hAnsi="Aptos"/>
          <w:color w:val="0B1320"/>
          <w:sz w:val="20"/>
          <w:szCs w:val="20"/>
          <w:b/>
          <w:bCs/>
        </w:rPr>
        <w:t xml:space="preserve">Role Coverage</w:t>
      </w:r>
    </w:p>
    <w:p>
      <w:pPr>
        <w:spacing w:before="0" w:after="75"/>
      </w:pPr>
      <w:r>
        <w:rPr>
          <w:rFonts w:ascii="Aptos" w:hAnsi="Aptos"/>
          <w:color w:val="111827"/>
          <w:sz w:val="19"/>
          <w:szCs w:val="19"/>
        </w:rPr>
        <w:t xml:space="preserve">This work sits between support, development, data, and operations. A typical day might move from supporting users and troubleshooting issues to building an ad hoc report. Another day might center on writing a script that solves a larger workflow issue.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Supports users, systems, access requests, and onboarding while using troubleshooting context to spot workflow gaps worth automating.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Python scripts, scheduled jobs, API pulls, reporting helpers, and reusable data-cleanup workflows.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Builds SQL logic with joins, CTEs, window functions, aggregation, validation checks, and structured dataset design.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Creates dashboards, operational reports, documentation, and technical explanations for teams that need clear answers more than extra complexity.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ianAsher Open Solutions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>  |  2020-2021</w:t>
      </w:r>
    </w:p>
    <w:p>
      <w:pPr>
        <w:spacing w:before="0" w:after="70"/>
      </w:pPr>
      <w:r>
        <w:rPr>
          <w:rFonts w:ascii="Aptos" w:hAnsi="Aptos"/>
          <w:color w:val="72D1FF"/>
          <w:sz w:val="20"/>
          <w:szCs w:val="20"/>
          <w:b/>
          <w:bCs/>
        </w:rPr>
        <w:t xml:space="preserve">Helpdesk Technician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Delivered Level 1-2 support for remote and on-site users.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Handled onboarding and device setup.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Managed Active Directory accounts.</w:t>
      </w:r>
    </w:p>
    <w:p>
      <w:pPr>
        <w:spacing w:after="55"/>
        <w:ind w:left="360" w:hanging="180"/>
      </w:pPr>
      <w:r>
        <w:rPr>
          <w:rFonts w:ascii="Aptos" w:hAnsi="Aptos"/>
          <w:color w:val="72D1FF"/>
          <w:sz w:val="19"/>
          <w:szCs w:val="19"/>
          <w:b/>
          <w:bCs/>
        </w:rPr>
        <w:t xml:space="preserve">? </w:t>
      </w:r>
      <w:r>
        <w:rPr>
          <w:rFonts w:ascii="Aptos" w:hAnsi="Aptos"/>
          <w:color w:val="111827"/>
          <w:sz w:val="19"/>
          <w:szCs w:val="19"/>
        </w:rPr>
        <w:t xml:space="preserve">Assisted with O365 migrations, cloud storage, VPN setup, and MFA implementation.</w:t>
      </w:r>
    </w:p>
    <w:p>
      <w:pPr>
        <w:spacing w:before="180" w:after="80"/>
        <w:pBdr>
          <w:bottom w:val="single" w:sz="8" w:space="3" w:color="72D1FF"/>
        </w:pBdr>
      </w:pPr>
      <w:r>
        <w:rPr>
          <w:rFonts w:ascii="Aptos" w:hAnsi="Aptos"/>
          <w:color w:val="0B1320"/>
          <w:sz w:val="23"/>
          <w:szCs w:val="23"/>
          <w:b/>
          <w:bCs/>
        </w:rPr>
        <w:t xml:space="preserve">EDUCATION</w:t>
      </w:r>
    </w:p>
    <w:p>
      <w:pPr>
        <w:spacing w:before="80" w:after="20"/>
      </w:pPr>
      <w:r>
        <w:rPr>
          <w:rFonts w:ascii="Aptos" w:hAnsi="Aptos"/>
          <w:color w:val="0B1320"/>
          <w:sz w:val="22"/>
          <w:szCs w:val="22"/>
          <w:b/>
          <w:bCs/>
        </w:rPr>
        <w:t xml:space="preserve">Lone Star College - Kingwood Texas</w:t>
      </w:r>
      <w:r>
        <w:rPr>
          <w:rFonts w:ascii="Aptos" w:hAnsi="Aptos"/>
          <w:color w:val="4B5563"/>
          <w:sz w:val="18"/>
          <w:szCs w:val="18"/>
          <w:b/>
          <w:bCs/>
        </w:rPr>
        <w:t xml:space="preserve">  |  2017-2019</w:t>
      </w:r>
    </w:p>
    <w:p>
      <w:pPr>
        <w:spacing w:before="0" w:after="70"/>
      </w:pPr>
      <w:r>
        <w:rPr>
          <w:rFonts w:ascii="Aptos" w:hAnsi="Aptos"/>
          <w:color w:val="72D1FF"/>
          <w:sz w:val="20"/>
          <w:szCs w:val="20"/>
          <w:b/>
          <w:bCs/>
        </w:rPr>
        <w:t xml:space="preserve">Networking and Computer Information Systems</w:t>
      </w:r>
    </w:p>
    <w:p>
      <w:pPr>
        <w:spacing w:before="0" w:after="20"/>
      </w:pPr>
      <w:r>
        <w:rPr>
          <w:rFonts w:ascii="Aptos" w:hAnsi="Aptos"/>
          <w:color w:val="111827"/>
          <w:sz w:val="19"/>
          <w:szCs w:val="19"/>
        </w:rPr>
        <w:t xml:space="preserve">Studied IT infrastructure, systems management, technical support, networking concepts, hardware troubleshooting, and foundational computing principles.</w:t>
      </w:r>
    </w:p>
    <w:sectPr>
      <w:pgSz w:w="12240" w:h="15840"/>
      <w:pgMar w:top="576" w:right="720" w:bottom="576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