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Agent Charter Template</w:t>
      </w:r>
    </w:p>
    <w:p>
      <w:r>
        <w:rPr>
          <w:i/>
          <w:color w:val="5C6370"/>
        </w:rPr>
        <w:t>Use one charter per agent. Approve before shadow mode.</w:t>
      </w:r>
    </w:p>
    <w:p>
      <w:r>
        <w:t>—</w:t>
      </w:r>
    </w:p>
    <w:p>
      <w:r>
        <w:rPr>
          <w:b/>
        </w:rPr>
        <w:t xml:space="preserve">Agent ID / Name: </w:t>
      </w:r>
      <w:r>
        <w:t>________________________________________  (e.g. A04 Exception Triage)</w:t>
      </w:r>
    </w:p>
    <w:p>
      <w:r>
        <w:rPr>
          <w:b/>
        </w:rPr>
        <w:t xml:space="preserve">Human Owner: </w:t>
      </w:r>
      <w:r>
        <w:t>________________________________________  (named role + person)</w:t>
      </w:r>
    </w:p>
    <w:p>
      <w:r>
        <w:rPr>
          <w:b/>
        </w:rPr>
        <w:t xml:space="preserve">Sponsor: </w:t>
      </w:r>
      <w:r>
        <w:t>________________________________________  (AP Manager / Controller)</w:t>
      </w:r>
    </w:p>
    <w:p>
      <w:r>
        <w:rPr>
          <w:b/>
        </w:rPr>
        <w:t xml:space="preserve">Purpose: </w:t>
      </w:r>
      <w:r>
        <w:t>________________________________________  (one sentence)</w:t>
      </w:r>
    </w:p>
    <w:p>
      <w:r>
        <w:rPr>
          <w:b/>
        </w:rPr>
        <w:t xml:space="preserve">In scope: </w:t>
      </w:r>
      <w:r>
        <w:t>________________________________________</w:t>
      </w:r>
    </w:p>
    <w:p>
      <w:r>
        <w:rPr>
          <w:b/>
        </w:rPr>
        <w:t xml:space="preserve">Out of scope / Exclusions: </w:t>
      </w:r>
      <w:r>
        <w:t>________________________________________  (payment authorisation always human)</w:t>
      </w:r>
    </w:p>
    <w:p>
      <w:r>
        <w:rPr>
          <w:b/>
        </w:rPr>
        <w:t xml:space="preserve">Systems / data access: </w:t>
      </w:r>
      <w:r>
        <w:t>________________________________________  (least privilege)</w:t>
      </w:r>
    </w:p>
    <w:p>
      <w:r>
        <w:rPr>
          <w:b/>
        </w:rPr>
        <w:t xml:space="preserve">Inputs: </w:t>
      </w:r>
      <w:r>
        <w:t>________________________________________</w:t>
      </w:r>
    </w:p>
    <w:p>
      <w:r>
        <w:rPr>
          <w:b/>
        </w:rPr>
        <w:t xml:space="preserve">Outputs / artefacts: </w:t>
      </w:r>
      <w:r>
        <w:t>________________________________________</w:t>
      </w:r>
    </w:p>
    <w:p>
      <w:r>
        <w:rPr>
          <w:b/>
        </w:rPr>
        <w:t xml:space="preserve">Autonomy level at launch: </w:t>
      </w:r>
      <w:r>
        <w:t>________________________________________  (L0–L4; default L0/L1)</w:t>
      </w:r>
    </w:p>
    <w:p>
      <w:r>
        <w:rPr>
          <w:b/>
        </w:rPr>
        <w:t xml:space="preserve">Promotion criteria: </w:t>
      </w:r>
      <w:r>
        <w:t>________________________________________</w:t>
      </w:r>
    </w:p>
    <w:p>
      <w:r>
        <w:rPr>
          <w:b/>
        </w:rPr>
        <w:t xml:space="preserve">Demotion / kill triggers: </w:t>
      </w:r>
      <w:r>
        <w:t>________________________________________</w:t>
      </w:r>
    </w:p>
    <w:p>
      <w:r>
        <w:rPr>
          <w:b/>
        </w:rPr>
        <w:t xml:space="preserve">Approval requirements: </w:t>
      </w:r>
      <w:r>
        <w:t>________________________________________</w:t>
      </w:r>
    </w:p>
    <w:p>
      <w:r>
        <w:rPr>
          <w:b/>
        </w:rPr>
        <w:t xml:space="preserve">Escalation path: </w:t>
      </w:r>
      <w:r>
        <w:t>________________________________________</w:t>
      </w:r>
    </w:p>
    <w:p>
      <w:r>
        <w:rPr>
          <w:b/>
        </w:rPr>
        <w:t xml:space="preserve">Primary KPIs: </w:t>
      </w:r>
      <w:r>
        <w:t>________________________________________</w:t>
      </w:r>
    </w:p>
    <w:p>
      <w:r>
        <w:rPr>
          <w:b/>
        </w:rPr>
        <w:t xml:space="preserve">Control references: </w:t>
      </w:r>
      <w:r>
        <w:t>________________________________________  (control matrix IDs)</w:t>
      </w:r>
    </w:p>
    <w:p>
      <w:r>
        <w:rPr>
          <w:b/>
        </w:rPr>
        <w:t xml:space="preserve">Audit evidence to retain: </w:t>
      </w:r>
      <w:r>
        <w:t>________________________________________</w:t>
      </w:r>
    </w:p>
    <w:p>
      <w:r>
        <w:rPr>
          <w:b/>
        </w:rPr>
        <w:t xml:space="preserve">Cost / inference monitoring: </w:t>
      </w:r>
      <w:r>
        <w:t>________________________________________</w:t>
      </w:r>
    </w:p>
    <w:p>
      <w:r>
        <w:rPr>
          <w:b/>
        </w:rPr>
        <w:t xml:space="preserve">Effective date / version: </w:t>
      </w:r>
      <w:r>
        <w:t>________________________________________</w:t>
      </w:r>
    </w:p>
    <w:p>
      <w:pPr>
        <w:pStyle w:val="Heading2"/>
      </w:pPr>
      <w:r>
        <w:t>Sign-off</w:t>
      </w:r>
    </w:p>
    <w:p>
      <w:r>
        <w:rPr>
          <w:b/>
        </w:rPr>
        <w:t xml:space="preserve">Owner signature / date: </w:t>
      </w:r>
      <w:r>
        <w:t>________________________________________</w:t>
      </w:r>
    </w:p>
    <w:p>
      <w:r>
        <w:rPr>
          <w:b/>
        </w:rPr>
        <w:t xml:space="preserve">Controls signature / date: </w:t>
      </w:r>
      <w:r>
        <w:t>________________________________________</w:t>
      </w:r>
    </w:p>
    <w:p>
      <w:r>
        <w:rPr>
          <w:b/>
        </w:rPr>
        <w:t xml:space="preserve">Sponsor signature / date: </w:t>
      </w:r>
      <w:r>
        <w:t>________________________________________</w:t>
      </w:r>
    </w:p>
    <w:p>
      <w:r>
        <w:t>Disclaimer: Does not authorise autonomous payments or replace ERP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