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7A1F2B"/>
          <w:sz w:val="20"/>
        </w:rPr>
        <w:t>EVIDENCE ROOM  ·  AP AGENT OS</w:t>
      </w:r>
    </w:p>
    <w:p>
      <w:r>
        <w:rPr>
          <w:b/>
          <w:sz w:val="44"/>
        </w:rPr>
        <w:t>Stakeholder interview &amp; meeting guide</w:t>
      </w:r>
    </w:p>
    <w:p>
      <w:r>
        <w:t>Editable template. Replace bracketed text. Exclusions and owners are mandatory. Not legal, tax or audit advice.</w:t>
      </w:r>
    </w:p>
    <w:p>
      <w:pPr>
        <w:pStyle w:val="Heading1"/>
      </w:pPr>
      <w:r>
        <w:t>AP processor (35 min)</w:t>
      </w:r>
    </w:p>
    <w:p>
      <w:r>
        <w:t>Show me the last invoice that annoyed you. Where did the data come from? What do you still re-type? When do you bypass the system to finish the day?</w:t>
      </w:r>
    </w:p>
    <w:p>
      <w:pPr>
        <w:pStyle w:val="Heading1"/>
      </w:pPr>
      <w:r>
        <w:t>AP manager (35 min)</w:t>
      </w:r>
    </w:p>
    <w:p>
      <w:r>
        <w:t>What do you report on Monday? What do you not trust in that pack? Who is actually accountable for missing GR?</w:t>
      </w:r>
    </w:p>
    <w:p>
      <w:pPr>
        <w:pStyle w:val="Heading1"/>
      </w:pPr>
      <w:r>
        <w:t>Controller (25 min)</w:t>
      </w:r>
    </w:p>
    <w:p>
      <w:r>
        <w:t>What would you need to attest a saving? What must never be autonomous?</w:t>
      </w:r>
    </w:p>
    <w:p>
      <w:pPr>
        <w:pStyle w:val="Heading1"/>
      </w:pPr>
      <w:r>
        <w:t>Treasury / payments (25 min)</w:t>
      </w:r>
    </w:p>
    <w:p>
      <w:r>
        <w:t>Walk through the last proposal. Bank-change path. SoD in practice vs policy.</w:t>
      </w:r>
    </w:p>
    <w:p>
      <w:pPr>
        <w:pStyle w:val="Heading1"/>
      </w:pPr>
      <w:r>
        <w:t>Procurement ops (25 min)</w:t>
      </w:r>
    </w:p>
    <w:p>
      <w:r>
        <w:t>PO quality defects you already know. Blanket PO policy. Contract price source of truth.</w:t>
      </w:r>
    </w:p>
    <w:p>
      <w:pPr>
        <w:pStyle w:val="Heading1"/>
      </w:pPr>
      <w:r>
        <w:t>Finance systems (25 min)</w:t>
      </w:r>
    </w:p>
    <w:p>
      <w:r>
        <w:t>What can we read this month? Freeze windows? Non-human identity process?</w:t>
      </w:r>
    </w:p>
    <w:p>
      <w:pPr>
        <w:pStyle w:val="Heading1"/>
      </w:pPr>
      <w:r>
        <w:t>Controls / IA observer (20 min)</w:t>
      </w:r>
    </w:p>
    <w:p>
      <w:r>
        <w:t>Last findings. What evidence do you want in the file?</w:t>
      </w:r>
    </w:p>
    <w:p>
      <w:r>
        <w:t>— End of template — Document control: version, owner, date, classification.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4110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