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UAT Template — AP Agent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User acceptance testing for shadow and pilot phases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Build / 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 criteria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Case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  <w:tc>
          <w:tcPr>
            <w:tcW w:type="dxa" w:w="1440"/>
          </w:tcPr>
          <w:p>
            <w:r>
              <w:t>Evidence</w:t>
            </w:r>
          </w:p>
        </w:tc>
      </w:tr>
      <w:tr>
        <w:tc>
          <w:tcPr>
            <w:tcW w:type="dxa" w:w="1440"/>
          </w:tcPr>
          <w:p>
            <w:r>
              <w:t>UAT-01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UAT-09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UAT-10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Calibri" w:hAnsi="Calibri" w:eastAsia="Calibri"/>
          <w:b/>
          <w:i w:val="0"/>
          <w:color w:val="0B1F33"/>
          <w:sz w:val="22"/>
        </w:rPr>
        <w:t>Sign-off: Tester ________  Owner ________  Date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