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Corsiva" w:cs="Corsiva" w:eastAsia="Corsiva" w:hAnsi="Corsiva"/>
          <w:i w:val="1"/>
          <w:iCs w:val="1"/>
          <w:sz w:val="48"/>
          <w:szCs w:val="4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434625</wp:posOffset>
            </wp:positionH>
            <wp:positionV relativeFrom="page">
              <wp:posOffset>285750</wp:posOffset>
            </wp:positionV>
            <wp:extent cx="932592" cy="147161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592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czasach zakonnicy chronili wiedzę przed obcymi. Zostawili w Parku Oliwskim tajemniczy zapis. Tylko prawdziwi odkrywcy potrafią odczytać sekretne symbole…  </w:t>
      </w:r>
    </w:p>
    <w:p w:rsidR="00000000" w:rsidDel="00000000" w:rsidP="00000000" w:rsidRDefault="00000000" w:rsidRPr="00000000" w14:paraId="00000002">
      <w:pPr>
        <w:ind w:left="-2125.9842519685035" w:firstLine="0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56.69291338582678" w:vertAnchor="text" w:horzAnchor="text" w:tblpX="-1859.5275590551182" w:tblpY="0"/>
        <w:tblW w:w="15874.0157480314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tblGridChange w:id="0">
          <w:tblGrid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</w:tblGrid>
        </w:tblGridChange>
      </w:tblGrid>
      <w:tr>
        <w:trPr>
          <w:cantSplit w:val="0"/>
          <w:trHeight w:val="315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Pierwszy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Drugi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Trzeci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Czwarty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Piąty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Szósty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Siódmy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Ósmy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left"/>
        <w:rPr>
          <w:rFonts w:ascii="Fondamento" w:cs="Fondamento" w:eastAsia="Fondamento" w:hAnsi="Fondamento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ondamento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Fondamento-regular.ttf"/><Relationship Id="rId6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