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40" w:lineRule="auto"/>
        <w:ind w:left="-1700.7874015748032" w:firstLine="0"/>
        <w:rPr>
          <w:rFonts w:ascii="Fondamento" w:cs="Fondamento" w:eastAsia="Fondamento" w:hAnsi="Fondamento"/>
          <w:b w:val="1"/>
          <w:bCs w:val="1"/>
          <w:sz w:val="24"/>
          <w:szCs w:val="24"/>
        </w:rPr>
      </w:pPr>
      <w:r w:rsidDel="00000000" w:rsidR="00000000" w:rsidRPr="00000000">
        <w:rPr>
          <w:rFonts w:ascii="Fondamento" w:cs="Fondamento" w:eastAsia="Fondamento" w:hAnsi="Fondamento"/>
          <w:b w:val="1"/>
          <w:bCs w:val="1"/>
          <w:sz w:val="24"/>
          <w:szCs w:val="24"/>
          <w:rtl w:val="0"/>
        </w:rPr>
        <w:t xml:space="preserve">System liczbowy cystersów</w:t>
      </w:r>
    </w:p>
    <w:p w:rsidR="00000000" w:rsidDel="00000000" w:rsidP="00000000" w:rsidRDefault="00000000" w:rsidRPr="00000000" w14:paraId="00000002">
      <w:pPr>
        <w:spacing w:after="240" w:line="240" w:lineRule="auto"/>
        <w:ind w:left="-1700.7874015748032" w:firstLine="0"/>
        <w:rPr>
          <w:rFonts w:ascii="Fondamento" w:cs="Fondamento" w:eastAsia="Fondamento" w:hAnsi="Fondamento"/>
          <w:sz w:val="24"/>
          <w:szCs w:val="24"/>
        </w:rPr>
      </w:pPr>
      <w:r w:rsidDel="00000000" w:rsidR="00000000" w:rsidRPr="00000000">
        <w:rPr>
          <w:rFonts w:ascii="Fondamento" w:cs="Fondamento" w:eastAsia="Fondamento" w:hAnsi="Fondamento"/>
          <w:sz w:val="24"/>
          <w:szCs w:val="24"/>
          <w:rtl w:val="0"/>
        </w:rPr>
        <w:t xml:space="preserve">System liczbowy cystersów to XIII-wieczny, zapomniany system zapisu liczb opracowany przez cysterskich mnichów. Pozwala on na zapisanie dowolnej liczby z zakresu 1–9999 za pomocą jednego, zwartego symbolu graficznego, opartego na pionowej linii (łodydze) i umieszczanych przy niej znakach określających jedności, dziesiątki, setki i tysiące.</w:t>
      </w:r>
    </w:p>
    <w:p w:rsidR="00000000" w:rsidDel="00000000" w:rsidP="00000000" w:rsidRDefault="00000000" w:rsidRPr="00000000" w14:paraId="00000003">
      <w:pPr>
        <w:spacing w:after="240" w:before="180" w:line="240" w:lineRule="auto"/>
        <w:ind w:left="-1700.7874015748032" w:firstLine="0"/>
        <w:rPr>
          <w:rFonts w:ascii="Fondamento" w:cs="Fondamento" w:eastAsia="Fondamento" w:hAnsi="Fondamento"/>
          <w:sz w:val="24"/>
          <w:szCs w:val="24"/>
        </w:rPr>
      </w:pPr>
      <w:r w:rsidDel="00000000" w:rsidR="00000000" w:rsidRPr="00000000">
        <w:rPr>
          <w:rFonts w:ascii="Fondamento" w:cs="Fondamento" w:eastAsia="Fondamento" w:hAnsi="Fondamento"/>
          <w:sz w:val="24"/>
          <w:szCs w:val="24"/>
          <w:rtl w:val="0"/>
        </w:rPr>
        <w:t xml:space="preserve">Kluczowe cechy systemu: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180" w:line="240" w:lineRule="auto"/>
        <w:ind w:left="-1700.7874015748032" w:firstLine="0"/>
        <w:rPr>
          <w:rFonts w:ascii="Fondamento" w:cs="Fondamento" w:eastAsia="Fondamento" w:hAnsi="Fondamento"/>
        </w:rPr>
      </w:pPr>
      <w:r w:rsidDel="00000000" w:rsidR="00000000" w:rsidRPr="00000000">
        <w:rPr>
          <w:rFonts w:ascii="Fondamento" w:cs="Fondamento" w:eastAsia="Fondamento" w:hAnsi="Fondamento"/>
          <w:sz w:val="24"/>
          <w:szCs w:val="24"/>
          <w:rtl w:val="0"/>
        </w:rPr>
        <w:t xml:space="preserve">Zwarty zapis: Dzięki konstrukcji opartej na jednej osi, można zapisać skomplikowane liczby w małym formacie.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240" w:lineRule="auto"/>
        <w:ind w:left="-1700.7874015748032" w:firstLine="0"/>
        <w:rPr>
          <w:rFonts w:ascii="Fondamento" w:cs="Fondamento" w:eastAsia="Fondamento" w:hAnsi="Fondamento"/>
        </w:rPr>
      </w:pPr>
      <w:r w:rsidDel="00000000" w:rsidR="00000000" w:rsidRPr="00000000">
        <w:rPr>
          <w:rFonts w:ascii="Fondamento" w:cs="Fondamento" w:eastAsia="Fondamento" w:hAnsi="Fondamento"/>
          <w:sz w:val="24"/>
          <w:szCs w:val="24"/>
          <w:rtl w:val="0"/>
        </w:rPr>
        <w:t xml:space="preserve">Wartość pozycyjna: Symbole są rozmieszczone na czterech rogach pionowej linii, gdzie każdy róg reprezentuje inną potęgę liczby 10 (prawy górny jedności, lewy górny dziesiątki, prawy dolny setki, lewy dolny tysiące).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420" w:before="0" w:beforeAutospacing="0" w:line="240" w:lineRule="auto"/>
        <w:ind w:left="-1700.7874015748032" w:firstLine="0"/>
        <w:rPr>
          <w:rFonts w:ascii="Fondamento" w:cs="Fondamento" w:eastAsia="Fondamento" w:hAnsi="Fondamento"/>
        </w:rPr>
      </w:pPr>
      <w:r w:rsidDel="00000000" w:rsidR="00000000" w:rsidRPr="00000000">
        <w:rPr>
          <w:rFonts w:ascii="Fondamento" w:cs="Fondamento" w:eastAsia="Fondamento" w:hAnsi="Fondamento"/>
          <w:sz w:val="24"/>
          <w:szCs w:val="24"/>
          <w:rtl w:val="0"/>
        </w:rPr>
        <w:t xml:space="preserve">Zakres: Umożliwia zapisywanie liczb od 1 do 9999.</w:t>
      </w:r>
    </w:p>
    <w:p w:rsidR="00000000" w:rsidDel="00000000" w:rsidP="00000000" w:rsidRDefault="00000000" w:rsidRPr="00000000" w14:paraId="00000007">
      <w:pPr>
        <w:spacing w:after="240" w:before="180" w:line="240" w:lineRule="auto"/>
        <w:ind w:left="-1700.7874015748032" w:firstLine="0"/>
        <w:rPr>
          <w:rFonts w:ascii="Fondamento" w:cs="Fondamento" w:eastAsia="Fondamento" w:hAnsi="Fondamento"/>
          <w:sz w:val="24"/>
          <w:szCs w:val="24"/>
        </w:rPr>
      </w:pPr>
      <w:r w:rsidDel="00000000" w:rsidR="00000000" w:rsidRPr="00000000">
        <w:rPr>
          <w:rFonts w:ascii="Fondamento" w:cs="Fondamento" w:eastAsia="Fondamento" w:hAnsi="Fondamento"/>
          <w:sz w:val="24"/>
          <w:szCs w:val="24"/>
          <w:rtl w:val="0"/>
        </w:rPr>
        <w:t xml:space="preserve">System ten był używany głównie do oznaczania liczb w rękopisach, np. numeracji stron, lat czy rejestrów, stanowiąc alternatywę dla cyfr rzymskich.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-1076324</wp:posOffset>
            </wp:positionH>
            <wp:positionV relativeFrom="paragraph">
              <wp:posOffset>685800</wp:posOffset>
            </wp:positionV>
            <wp:extent cx="6571013" cy="5601837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1013" cy="56018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708.6614173228347" w:left="2409.448818897638" w:right="991.062992125985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ondamento">
    <w:embedRegular w:fontKey="{00000000-0000-0000-0000-000000000000}" r:id="rId1" w:subsetted="0"/>
    <w:embedItalic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ondamento-regular.ttf"/><Relationship Id="rId2" Type="http://schemas.openxmlformats.org/officeDocument/2006/relationships/font" Target="fonts/Fondament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