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CF0" w:rsidRPr="00064BAA" w:rsidRDefault="00F64CF0" w:rsidP="00064BAA">
      <w:pPr>
        <w:pStyle w:val="Title"/>
        <w:jc w:val="center"/>
        <w:rPr>
          <w:sz w:val="36"/>
          <w:szCs w:val="36"/>
        </w:rPr>
      </w:pPr>
      <w:r w:rsidRPr="00064BAA">
        <w:rPr>
          <w:sz w:val="36"/>
          <w:szCs w:val="36"/>
        </w:rPr>
        <w:t>AI Parenting Survey</w:t>
      </w:r>
    </w:p>
    <w:p w:rsidR="00F64CF0" w:rsidRDefault="00F64CF0" w:rsidP="00F64CF0">
      <w:pPr>
        <w:pStyle w:val="Author"/>
      </w:pPr>
      <w:r>
        <w:t>Adam Jauregui</w:t>
      </w:r>
    </w:p>
    <w:p w:rsidR="00F64CF0" w:rsidRDefault="00F64CF0" w:rsidP="00F64CF0">
      <w:pPr>
        <w:pStyle w:val="Date"/>
      </w:pPr>
      <w:r>
        <w:t>10/17/2019</w:t>
      </w:r>
    </w:p>
    <w:p w:rsidR="00F64CF0" w:rsidRDefault="00F64CF0" w:rsidP="00C150D3">
      <w:pPr>
        <w:pStyle w:val="Heading2"/>
        <w:jc w:val="center"/>
      </w:pPr>
      <w:bookmarkStart w:id="0" w:name="tam-and-prob-tech"/>
      <w:r>
        <w:t>TAM and Prob Tech</w:t>
      </w:r>
      <w:bookmarkEnd w:id="0"/>
    </w:p>
    <w:p w:rsidR="00F64CF0" w:rsidRDefault="001E4E00" w:rsidP="00F64CF0">
      <w:pPr>
        <w:pStyle w:val="FirstParagraph"/>
      </w:pPr>
      <w:r>
        <w:rPr>
          <w:noProof/>
        </w:rPr>
        <w:drawing>
          <wp:inline distT="0" distB="0" distL="0" distR="0" wp14:anchorId="2F50F3ED" wp14:editId="3F8EDCCA">
            <wp:extent cx="6858000" cy="5643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749" w:rsidRDefault="00CD5749">
      <w:pPr>
        <w:rPr>
          <w:rFonts w:asciiTheme="majorHAnsi" w:eastAsiaTheme="majorEastAsia" w:hAnsiTheme="majorHAnsi" w:cstheme="majorBidi"/>
          <w:b/>
          <w:bCs/>
          <w:color w:val="BC451B" w:themeColor="accent1"/>
          <w:sz w:val="32"/>
          <w:szCs w:val="32"/>
        </w:rPr>
      </w:pPr>
      <w:bookmarkStart w:id="1" w:name="tables-for-tam-and-parent-prob-tech"/>
      <w:r>
        <w:br w:type="page"/>
      </w:r>
      <w:bookmarkStart w:id="2" w:name="_GoBack"/>
      <w:bookmarkEnd w:id="2"/>
    </w:p>
    <w:p w:rsidR="00F64CF0" w:rsidRPr="00064BAA" w:rsidRDefault="00056895" w:rsidP="006D10C8">
      <w:pPr>
        <w:pStyle w:val="Heading2"/>
        <w:jc w:val="center"/>
      </w:pPr>
      <w:r>
        <w:lastRenderedPageBreak/>
        <w:t>Table</w:t>
      </w:r>
      <w:r w:rsidR="00F64CF0" w:rsidRPr="00064BAA">
        <w:t xml:space="preserve"> for TAM and Parent Prob Tech</w:t>
      </w:r>
      <w:bookmarkEnd w:id="1"/>
    </w:p>
    <w:tbl>
      <w:tblPr>
        <w:tblStyle w:val="Table"/>
        <w:tblW w:w="4500" w:type="pct"/>
        <w:tblLook w:val="07E0" w:firstRow="1" w:lastRow="1" w:firstColumn="1" w:lastColumn="1" w:noHBand="1" w:noVBand="1"/>
      </w:tblPr>
      <w:tblGrid>
        <w:gridCol w:w="1042"/>
        <w:gridCol w:w="1569"/>
        <w:gridCol w:w="1830"/>
        <w:gridCol w:w="1777"/>
        <w:gridCol w:w="1777"/>
        <w:gridCol w:w="1725"/>
      </w:tblGrid>
      <w:tr w:rsidR="00737B3A" w:rsidRPr="00737B3A" w:rsidTr="00BE534F">
        <w:tc>
          <w:tcPr>
            <w:tcW w:w="1343" w:type="pct"/>
            <w:gridSpan w:val="2"/>
            <w:tcBorders>
              <w:bottom w:val="single" w:sz="0" w:space="0" w:color="auto"/>
            </w:tcBorders>
            <w:vAlign w:val="bottom"/>
          </w:tcPr>
          <w:p w:rsidR="00967693" w:rsidRPr="00737B3A" w:rsidRDefault="00967693" w:rsidP="00967693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67693" w:rsidRPr="00737B3A" w:rsidRDefault="00064BAA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TopTamTopPPT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67693" w:rsidRPr="00737B3A" w:rsidRDefault="00064BAA" w:rsidP="00064BAA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TopTam</w:t>
            </w:r>
            <w:r w:rsidRPr="00737B3A">
              <w:rPr>
                <w:sz w:val="22"/>
                <w:szCs w:val="22"/>
              </w:rPr>
              <w:t>Bot</w:t>
            </w:r>
            <w:r w:rsidRPr="00737B3A">
              <w:rPr>
                <w:sz w:val="22"/>
                <w:szCs w:val="22"/>
              </w:rPr>
              <w:t>PPT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67693" w:rsidRPr="00737B3A" w:rsidRDefault="00064BAA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Bot</w:t>
            </w:r>
            <w:r w:rsidRPr="00737B3A">
              <w:rPr>
                <w:sz w:val="22"/>
                <w:szCs w:val="22"/>
              </w:rPr>
              <w:t>TamTopPPT</w:t>
            </w:r>
          </w:p>
        </w:tc>
        <w:tc>
          <w:tcPr>
            <w:tcW w:w="887" w:type="pct"/>
            <w:vAlign w:val="bottom"/>
          </w:tcPr>
          <w:p w:rsidR="00967693" w:rsidRPr="00737B3A" w:rsidRDefault="00064BAA" w:rsidP="00064BAA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Bot</w:t>
            </w:r>
            <w:r w:rsidRPr="00737B3A">
              <w:rPr>
                <w:sz w:val="22"/>
                <w:szCs w:val="22"/>
              </w:rPr>
              <w:t>Tam</w:t>
            </w:r>
            <w:r w:rsidRPr="00737B3A">
              <w:rPr>
                <w:sz w:val="22"/>
                <w:szCs w:val="22"/>
              </w:rPr>
              <w:t>Bot</w:t>
            </w:r>
            <w:r w:rsidRPr="00737B3A">
              <w:rPr>
                <w:sz w:val="22"/>
                <w:szCs w:val="22"/>
              </w:rPr>
              <w:t>PPT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n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101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41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39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99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TAM (mean (SD))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4.63 (0.58)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4.35 (0.49)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2.71 (0.85)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2.39 (0.93)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Technofere (mean (SD))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3.96 (2.04)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2.90 (2.11)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2.36 (1.53)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2.38 (1.95)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ParProbTech (mean (SD))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4.86 (0.62)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2.83 (0.84)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4.67 (0.57)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2.54 (0.85)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Age (mean (SD))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32.70 (7.23)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32.12 (9.95)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31.15 (6.53)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33.87 (9.45)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Gender (%)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Male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26 (25.7)</w:t>
            </w:r>
          </w:p>
        </w:tc>
        <w:tc>
          <w:tcPr>
            <w:tcW w:w="0" w:type="auto"/>
          </w:tcPr>
          <w:p w:rsidR="00967693" w:rsidRPr="00737B3A" w:rsidRDefault="00C150D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7 (17.1)</w:t>
            </w:r>
          </w:p>
        </w:tc>
        <w:tc>
          <w:tcPr>
            <w:tcW w:w="0" w:type="auto"/>
          </w:tcPr>
          <w:p w:rsidR="00967693" w:rsidRPr="00737B3A" w:rsidRDefault="00C150D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 (10.3)</w:t>
            </w:r>
          </w:p>
        </w:tc>
        <w:tc>
          <w:tcPr>
            <w:tcW w:w="887" w:type="pct"/>
          </w:tcPr>
          <w:p w:rsidR="00967693" w:rsidRPr="00737B3A" w:rsidRDefault="00C150D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20 (20.2)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Female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74 (73.3)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34 (82.9)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35 (89.7)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79 (79.8)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NA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 ( 1.0)</w:t>
            </w:r>
          </w:p>
        </w:tc>
        <w:tc>
          <w:tcPr>
            <w:tcW w:w="0" w:type="auto"/>
          </w:tcPr>
          <w:p w:rsidR="00967693" w:rsidRPr="00737B3A" w:rsidRDefault="00C150D3" w:rsidP="00967693">
            <w:pPr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0 (0.0)</w:t>
            </w:r>
          </w:p>
        </w:tc>
        <w:tc>
          <w:tcPr>
            <w:tcW w:w="0" w:type="auto"/>
          </w:tcPr>
          <w:p w:rsidR="00967693" w:rsidRPr="00737B3A" w:rsidRDefault="00C150D3" w:rsidP="00967693">
            <w:pPr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0 (0.0)</w:t>
            </w:r>
          </w:p>
        </w:tc>
        <w:tc>
          <w:tcPr>
            <w:tcW w:w="887" w:type="pct"/>
          </w:tcPr>
          <w:p w:rsidR="00967693" w:rsidRPr="00737B3A" w:rsidRDefault="00C150D3" w:rsidP="00967693">
            <w:pPr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0 (0.0)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Race (%)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White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63 (62.4)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25 (61.0)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27 (69.2)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69 (69.7)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Black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9 ( 8.9)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 ( 7.3)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6 (15.4)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6 ( 6.1)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Hispanic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14 (13.9)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10 (24.4)</w:t>
            </w:r>
          </w:p>
        </w:tc>
        <w:tc>
          <w:tcPr>
            <w:tcW w:w="0" w:type="auto"/>
          </w:tcPr>
          <w:p w:rsidR="00967693" w:rsidRPr="00737B3A" w:rsidRDefault="00C150D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0 (0.0)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16 (16.2)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Other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13 (12.9)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 ( 4.9)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5 (12.8)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 ( 2.0)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NA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 ( 2.0)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 ( 2.4)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 ( 2.6)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6 ( 6.1)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382EB0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 xml:space="preserve">Language </w:t>
            </w:r>
            <w:r w:rsidR="00C150D3" w:rsidRPr="00737B3A">
              <w:rPr>
                <w:b/>
                <w:sz w:val="22"/>
                <w:szCs w:val="22"/>
              </w:rPr>
              <w:t>(%)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C150D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English</w:t>
            </w:r>
          </w:p>
        </w:tc>
        <w:tc>
          <w:tcPr>
            <w:tcW w:w="0" w:type="auto"/>
          </w:tcPr>
          <w:p w:rsidR="00967693" w:rsidRPr="00737B3A" w:rsidRDefault="00C150D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85 (84.2)</w:t>
            </w:r>
          </w:p>
        </w:tc>
        <w:tc>
          <w:tcPr>
            <w:tcW w:w="0" w:type="auto"/>
          </w:tcPr>
          <w:p w:rsidR="00967693" w:rsidRPr="00737B3A" w:rsidRDefault="00C150D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36 (87.8)</w:t>
            </w:r>
          </w:p>
        </w:tc>
        <w:tc>
          <w:tcPr>
            <w:tcW w:w="0" w:type="auto"/>
          </w:tcPr>
          <w:p w:rsidR="00967693" w:rsidRPr="00737B3A" w:rsidRDefault="00C150D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37 (94.9)</w:t>
            </w:r>
          </w:p>
        </w:tc>
        <w:tc>
          <w:tcPr>
            <w:tcW w:w="887" w:type="pct"/>
          </w:tcPr>
          <w:p w:rsidR="00967693" w:rsidRPr="00737B3A" w:rsidRDefault="00C150D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83 (83.8)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382EB0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Other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16 (15.8)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5 (12.2)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 ( 5.1)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16 (16.2)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C150D3" w:rsidP="0096769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 xml:space="preserve">Number of </w:t>
            </w:r>
            <w:r w:rsidR="00967693" w:rsidRPr="00737B3A">
              <w:rPr>
                <w:b/>
                <w:sz w:val="22"/>
                <w:szCs w:val="22"/>
              </w:rPr>
              <w:t xml:space="preserve">Children </w:t>
            </w:r>
            <w:r w:rsidRPr="00737B3A">
              <w:rPr>
                <w:b/>
                <w:sz w:val="22"/>
                <w:szCs w:val="22"/>
              </w:rPr>
              <w:t>(%)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 xml:space="preserve">&gt;1 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64 (63.4)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21 (51.2)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25 (64.1)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62 (62.6)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C150D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:rsidR="00967693" w:rsidRPr="00737B3A" w:rsidRDefault="00C150D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37 (36.6)</w:t>
            </w:r>
          </w:p>
        </w:tc>
        <w:tc>
          <w:tcPr>
            <w:tcW w:w="0" w:type="auto"/>
          </w:tcPr>
          <w:p w:rsidR="00967693" w:rsidRPr="00737B3A" w:rsidRDefault="00C150D3" w:rsidP="00967693">
            <w:pPr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20 (48.8)</w:t>
            </w:r>
          </w:p>
        </w:tc>
        <w:tc>
          <w:tcPr>
            <w:tcW w:w="0" w:type="auto"/>
          </w:tcPr>
          <w:p w:rsidR="00967693" w:rsidRPr="00737B3A" w:rsidRDefault="00C150D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14 (35.9)</w:t>
            </w:r>
          </w:p>
        </w:tc>
        <w:tc>
          <w:tcPr>
            <w:tcW w:w="887" w:type="pct"/>
          </w:tcPr>
          <w:p w:rsidR="00967693" w:rsidRPr="00737B3A" w:rsidRDefault="00C150D3" w:rsidP="00967693">
            <w:pPr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37 (37.4)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Education (%)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HS or less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25 (24.8)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10 (24.4)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10 (25.6)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36 (36.4)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Some College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21 (20.8)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9 (22.0)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11 (28.2)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24 (24.2)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College Degree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55 (54.5)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22 (53.7)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18 (46.2)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39 (39.4)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Income (%)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&lt;$25k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22 (21.8)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8 (19.5)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9 (23.1)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18 (18.2)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$25k - &lt;$50k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17 (16.8)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10 (24.4)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12 (30.8)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29 (29.3)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$50k - &lt;$75k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26 (25.7)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9 (22.0)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8 (20.5)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22 (22.2)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$75k - &lt;$100k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17 (16.8)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12 (29.3)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 (10.3)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16 (16.2)</w:t>
            </w:r>
          </w:p>
        </w:tc>
      </w:tr>
      <w:tr w:rsidR="00737B3A" w:rsidRPr="00737B3A" w:rsidTr="00BE534F">
        <w:tc>
          <w:tcPr>
            <w:tcW w:w="1343" w:type="pct"/>
            <w:gridSpan w:val="2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&gt;=$100k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19 (18.8)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 ( 4.9)</w:t>
            </w: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6 (15.4)</w:t>
            </w:r>
          </w:p>
        </w:tc>
        <w:tc>
          <w:tcPr>
            <w:tcW w:w="88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14 (14.1)</w:t>
            </w:r>
          </w:p>
        </w:tc>
      </w:tr>
      <w:tr w:rsidR="00967693" w:rsidRPr="00737B3A" w:rsidTr="00BE534F">
        <w:trPr>
          <w:gridAfter w:val="3"/>
          <w:wAfter w:w="2716" w:type="pct"/>
        </w:trPr>
        <w:tc>
          <w:tcPr>
            <w:tcW w:w="0" w:type="auto"/>
            <w:tcBorders>
              <w:bottom w:val="single" w:sz="0" w:space="0" w:color="auto"/>
            </w:tcBorders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807" w:type="pct"/>
            <w:tcBorders>
              <w:bottom w:val="single" w:sz="0" w:space="0" w:color="auto"/>
            </w:tcBorders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</w:tr>
      <w:tr w:rsidR="00967693" w:rsidRPr="00737B3A" w:rsidTr="00BE534F">
        <w:trPr>
          <w:gridAfter w:val="3"/>
          <w:wAfter w:w="2716" w:type="pct"/>
        </w:trPr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80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</w:tr>
      <w:tr w:rsidR="00967693" w:rsidRPr="00737B3A" w:rsidTr="00BE534F">
        <w:trPr>
          <w:gridAfter w:val="3"/>
          <w:wAfter w:w="2716" w:type="pct"/>
        </w:trPr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807" w:type="pct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967693" w:rsidRPr="00737B3A" w:rsidRDefault="00967693" w:rsidP="00967693">
            <w:pPr>
              <w:pStyle w:val="Compact"/>
              <w:rPr>
                <w:sz w:val="22"/>
                <w:szCs w:val="22"/>
              </w:rPr>
            </w:pPr>
          </w:p>
        </w:tc>
      </w:tr>
    </w:tbl>
    <w:p w:rsidR="00F64CF0" w:rsidRDefault="00F64CF0" w:rsidP="00C150D3">
      <w:pPr>
        <w:pStyle w:val="Heading2"/>
        <w:jc w:val="center"/>
      </w:pPr>
      <w:bookmarkStart w:id="3" w:name="tam-and-technoference"/>
      <w:r>
        <w:lastRenderedPageBreak/>
        <w:t>TAM and Technoference</w:t>
      </w:r>
      <w:bookmarkEnd w:id="3"/>
    </w:p>
    <w:p w:rsidR="00F64CF0" w:rsidRDefault="001E4E00" w:rsidP="001E4E00">
      <w:pPr>
        <w:pStyle w:val="FirstParagraph"/>
        <w:jc w:val="center"/>
      </w:pPr>
      <w:r>
        <w:rPr>
          <w:noProof/>
        </w:rPr>
        <w:drawing>
          <wp:inline distT="0" distB="0" distL="0" distR="0" wp14:anchorId="4B8CC44A" wp14:editId="0C0CA828">
            <wp:extent cx="6858000" cy="5643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03" w:rsidRDefault="00635F03">
      <w:pPr>
        <w:rPr>
          <w:rFonts w:asciiTheme="majorHAnsi" w:eastAsiaTheme="majorEastAsia" w:hAnsiTheme="majorHAnsi" w:cstheme="majorBidi"/>
          <w:b/>
          <w:bCs/>
          <w:color w:val="BC451B" w:themeColor="accent1"/>
          <w:sz w:val="32"/>
          <w:szCs w:val="32"/>
        </w:rPr>
      </w:pPr>
      <w:bookmarkStart w:id="4" w:name="tables-for-tam-and-technoference"/>
      <w:r>
        <w:br w:type="page"/>
      </w:r>
    </w:p>
    <w:p w:rsidR="00F64CF0" w:rsidRDefault="00F64CF0" w:rsidP="00C150D3">
      <w:pPr>
        <w:pStyle w:val="Heading2"/>
        <w:jc w:val="center"/>
      </w:pPr>
      <w:r>
        <w:lastRenderedPageBreak/>
        <w:t>Tables for TAM and Technoference</w:t>
      </w:r>
      <w:bookmarkEnd w:id="4"/>
    </w:p>
    <w:tbl>
      <w:tblPr>
        <w:tblStyle w:val="Table"/>
        <w:tblW w:w="5000" w:type="pct"/>
        <w:tblLayout w:type="fixed"/>
        <w:tblLook w:val="07E0" w:firstRow="1" w:lastRow="1" w:firstColumn="1" w:lastColumn="1" w:noHBand="1" w:noVBand="1"/>
      </w:tblPr>
      <w:tblGrid>
        <w:gridCol w:w="2654"/>
        <w:gridCol w:w="1945"/>
        <w:gridCol w:w="236"/>
        <w:gridCol w:w="2008"/>
        <w:gridCol w:w="2008"/>
        <w:gridCol w:w="1949"/>
      </w:tblGrid>
      <w:tr w:rsidR="00C150D3" w:rsidRPr="00737B3A" w:rsidTr="00BA5DB4">
        <w:tc>
          <w:tcPr>
            <w:tcW w:w="1229" w:type="pct"/>
            <w:tcBorders>
              <w:bottom w:val="single" w:sz="0" w:space="0" w:color="auto"/>
            </w:tcBorders>
            <w:vAlign w:val="bottom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901" w:type="pct"/>
            <w:tcBorders>
              <w:bottom w:val="single" w:sz="0" w:space="0" w:color="auto"/>
            </w:tcBorders>
            <w:vAlign w:val="bottom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TopTAMTopNDI</w:t>
            </w:r>
          </w:p>
        </w:tc>
        <w:tc>
          <w:tcPr>
            <w:tcW w:w="107" w:type="pct"/>
            <w:tcBorders>
              <w:bottom w:val="single" w:sz="0" w:space="0" w:color="auto"/>
            </w:tcBorders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  <w:vAlign w:val="bottom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TopTAMBot</w:t>
            </w:r>
            <w:r w:rsidRPr="00737B3A">
              <w:rPr>
                <w:sz w:val="22"/>
                <w:szCs w:val="22"/>
              </w:rPr>
              <w:t>NDI</w:t>
            </w:r>
          </w:p>
        </w:tc>
        <w:tc>
          <w:tcPr>
            <w:tcW w:w="930" w:type="pct"/>
            <w:vAlign w:val="bottom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Bot</w:t>
            </w:r>
            <w:r w:rsidRPr="00737B3A">
              <w:rPr>
                <w:sz w:val="22"/>
                <w:szCs w:val="22"/>
              </w:rPr>
              <w:t>TAMTopNDI</w:t>
            </w:r>
          </w:p>
        </w:tc>
        <w:tc>
          <w:tcPr>
            <w:tcW w:w="903" w:type="pct"/>
            <w:vAlign w:val="bottom"/>
          </w:tcPr>
          <w:p w:rsidR="00C150D3" w:rsidRPr="00737B3A" w:rsidRDefault="00C150D3" w:rsidP="00C150D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Bot</w:t>
            </w:r>
            <w:r w:rsidRPr="00737B3A">
              <w:rPr>
                <w:sz w:val="22"/>
                <w:szCs w:val="22"/>
              </w:rPr>
              <w:t>TAM</w:t>
            </w:r>
            <w:r w:rsidRPr="00737B3A">
              <w:rPr>
                <w:sz w:val="22"/>
                <w:szCs w:val="22"/>
              </w:rPr>
              <w:t>BotNDI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n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93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49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56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82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TAM (mean (SD))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4.62 (0.55)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4.43 (0.60)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2.71 (0.86)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2.32 (0.93)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BA5DB4" w:rsidP="00C150D3">
            <w:pPr>
              <w:pStyle w:val="Compac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Technofere</w:t>
            </w:r>
            <w:r w:rsidR="00C150D3" w:rsidRPr="00737B3A">
              <w:rPr>
                <w:b/>
                <w:sz w:val="22"/>
                <w:szCs w:val="22"/>
              </w:rPr>
              <w:t xml:space="preserve"> (mean (SD))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4.96 (1.22)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1.18 (0.83)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4.25 (1.16)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1.10 (0.83)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ParProbTech (mean (SD))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4.52 (1.05)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3.82 (1.21)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3.36 (1.20)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2.98 (1.25)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Age (mean (SD))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31.77 (7.58)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33.98 (8.86)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32.50 (6.68)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33.51 (9.99)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 xml:space="preserve">Gender </w:t>
            </w:r>
            <w:r w:rsidRPr="00737B3A">
              <w:rPr>
                <w:b/>
                <w:sz w:val="22"/>
                <w:szCs w:val="22"/>
              </w:rPr>
              <w:t>(%)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Male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22 (23.7)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11 (22.4)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10 (17.9)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14 (17.1)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 xml:space="preserve">Female 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71 (76.3)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37 (75.5)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46 (82.1)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68 (82.9)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NA</w:t>
            </w:r>
          </w:p>
        </w:tc>
        <w:tc>
          <w:tcPr>
            <w:tcW w:w="901" w:type="pct"/>
          </w:tcPr>
          <w:p w:rsidR="00C150D3" w:rsidRPr="00737B3A" w:rsidRDefault="00056895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0 (0.0)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 ( 2.0)</w:t>
            </w:r>
          </w:p>
        </w:tc>
        <w:tc>
          <w:tcPr>
            <w:tcW w:w="930" w:type="pct"/>
          </w:tcPr>
          <w:p w:rsidR="00C150D3" w:rsidRPr="00737B3A" w:rsidRDefault="00056895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0 (0.0)</w:t>
            </w:r>
          </w:p>
        </w:tc>
        <w:tc>
          <w:tcPr>
            <w:tcW w:w="903" w:type="pct"/>
          </w:tcPr>
          <w:p w:rsidR="00C150D3" w:rsidRPr="00737B3A" w:rsidRDefault="00056895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0 (0.0)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Race (%)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107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903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White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55 (59.1)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33 (67.3)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35 (62.5)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61 (74.4)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Black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7 ( 7.5)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5 (10.2)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 ( 7.1)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8 ( 9.8)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Hispanic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20 (21.5)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 ( 8.2)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9 (16.1)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7 ( 8.5)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Other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10 (10.8)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5 (10.2)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 ( 7.1)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 ( 3.7)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NA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 ( 1.1)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 ( 4.1)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 ( 7.1)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 ( 3.7)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Language (%)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English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75 (80.6)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46 (93.9)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46 (82.1)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74 (90.2)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Other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18 (19.4)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 ( 6.1)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10 (17.9)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8 ( 9.8)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Number of Children (%)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&gt;1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58 (62.4)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27 (55.1)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36 (64.3)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51 (62.2)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35 (37.6)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22 (44.9)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 xml:space="preserve">20 (35.7) 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31 (37.8)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Education</w:t>
            </w:r>
            <w:r w:rsidRPr="00737B3A">
              <w:rPr>
                <w:sz w:val="22"/>
                <w:szCs w:val="22"/>
              </w:rPr>
              <w:t xml:space="preserve"> </w:t>
            </w:r>
            <w:r w:rsidRPr="00737B3A">
              <w:rPr>
                <w:b/>
                <w:sz w:val="22"/>
                <w:szCs w:val="22"/>
              </w:rPr>
              <w:t>(%)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107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903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HS or less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29 (31.2)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6 (12.2)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16 (28.6)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30 (36.6)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Some College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18 (19.4)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12 (24.5)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11 (19.6)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24 (29.3)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College Degree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46 (49.5)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31 (63.3)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29 (51.8)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28 (34.1)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b/>
                <w:sz w:val="22"/>
                <w:szCs w:val="22"/>
              </w:rPr>
            </w:pPr>
            <w:r w:rsidRPr="00737B3A">
              <w:rPr>
                <w:b/>
                <w:sz w:val="22"/>
                <w:szCs w:val="22"/>
              </w:rPr>
              <w:t>Income (%)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107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  <w:tc>
          <w:tcPr>
            <w:tcW w:w="903" w:type="pct"/>
          </w:tcPr>
          <w:p w:rsidR="00C150D3" w:rsidRPr="00737B3A" w:rsidRDefault="00C150D3" w:rsidP="00C150D3">
            <w:pPr>
              <w:rPr>
                <w:sz w:val="22"/>
                <w:szCs w:val="22"/>
              </w:rPr>
            </w:pP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&lt;$25k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21 (22.6)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9 (18.4)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6 (10.7)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21 (25.6)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$25k - &lt;$50k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16 (17.2)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11 (22.4)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17 (30.4)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24 (29.3)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$50k - &lt;$75k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25 (26.9)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10 (20.4)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15 (26.8)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15 (18.3)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$75k - &lt;$100k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18 (19.4)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11 (22.4)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10 (17.9)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10 (12.2)</w:t>
            </w:r>
          </w:p>
        </w:tc>
      </w:tr>
      <w:tr w:rsidR="00C150D3" w:rsidRPr="00737B3A" w:rsidTr="00BA5DB4">
        <w:tc>
          <w:tcPr>
            <w:tcW w:w="1229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&gt;=$100k</w:t>
            </w:r>
          </w:p>
        </w:tc>
        <w:tc>
          <w:tcPr>
            <w:tcW w:w="901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13 (14.0)</w:t>
            </w:r>
          </w:p>
        </w:tc>
        <w:tc>
          <w:tcPr>
            <w:tcW w:w="107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8 (16.3)</w:t>
            </w:r>
          </w:p>
        </w:tc>
        <w:tc>
          <w:tcPr>
            <w:tcW w:w="930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8 (14.3)</w:t>
            </w:r>
          </w:p>
        </w:tc>
        <w:tc>
          <w:tcPr>
            <w:tcW w:w="903" w:type="pct"/>
          </w:tcPr>
          <w:p w:rsidR="00C150D3" w:rsidRPr="00737B3A" w:rsidRDefault="00C150D3" w:rsidP="00C150D3">
            <w:pPr>
              <w:pStyle w:val="Compact"/>
              <w:rPr>
                <w:sz w:val="22"/>
                <w:szCs w:val="22"/>
              </w:rPr>
            </w:pPr>
            <w:r w:rsidRPr="00737B3A">
              <w:rPr>
                <w:sz w:val="22"/>
                <w:szCs w:val="22"/>
              </w:rPr>
              <w:t>12 (14.6)</w:t>
            </w:r>
          </w:p>
        </w:tc>
      </w:tr>
    </w:tbl>
    <w:p w:rsidR="0045671C" w:rsidRPr="00737B3A" w:rsidRDefault="0045671C"/>
    <w:sectPr w:rsidR="0045671C" w:rsidRPr="00737B3A" w:rsidSect="00F64CF0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CF0"/>
    <w:rsid w:val="00056895"/>
    <w:rsid w:val="00064BAA"/>
    <w:rsid w:val="001E4E00"/>
    <w:rsid w:val="00382EB0"/>
    <w:rsid w:val="0045671C"/>
    <w:rsid w:val="004D6862"/>
    <w:rsid w:val="00635F03"/>
    <w:rsid w:val="006D10C8"/>
    <w:rsid w:val="006F54DD"/>
    <w:rsid w:val="00737B3A"/>
    <w:rsid w:val="00967693"/>
    <w:rsid w:val="00AD5919"/>
    <w:rsid w:val="00BA5DB4"/>
    <w:rsid w:val="00BE534F"/>
    <w:rsid w:val="00C150D3"/>
    <w:rsid w:val="00CD5749"/>
    <w:rsid w:val="00D4309B"/>
    <w:rsid w:val="00F6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B9E63"/>
  <w15:chartTrackingRefBased/>
  <w15:docId w15:val="{5306EDA7-9420-40B6-9038-FCFE90249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4BAA"/>
  </w:style>
  <w:style w:type="paragraph" w:styleId="Heading1">
    <w:name w:val="heading 1"/>
    <w:basedOn w:val="Normal"/>
    <w:next w:val="Normal"/>
    <w:link w:val="Heading1Char"/>
    <w:uiPriority w:val="9"/>
    <w:qFormat/>
    <w:rsid w:val="00064BA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E220D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BA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BA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C331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B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C3314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BA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C331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BA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E220D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BA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E220D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BA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E220D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BA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E220D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64BAA"/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customStyle="1" w:styleId="FirstParagraph">
    <w:name w:val="First Paragraph"/>
    <w:basedOn w:val="BodyText"/>
    <w:next w:val="BodyText"/>
    <w:rsid w:val="00F64CF0"/>
    <w:pPr>
      <w:spacing w:before="180" w:after="180"/>
    </w:pPr>
  </w:style>
  <w:style w:type="paragraph" w:customStyle="1" w:styleId="Compact">
    <w:name w:val="Compact"/>
    <w:basedOn w:val="BodyText"/>
    <w:rsid w:val="00F64CF0"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064BA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12123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64BAA"/>
    <w:rPr>
      <w:rFonts w:asciiTheme="majorHAnsi" w:eastAsiaTheme="majorEastAsia" w:hAnsiTheme="majorHAnsi" w:cstheme="majorBidi"/>
      <w:caps/>
      <w:color w:val="212123" w:themeColor="text2"/>
      <w:spacing w:val="-15"/>
      <w:sz w:val="72"/>
      <w:szCs w:val="72"/>
    </w:rPr>
  </w:style>
  <w:style w:type="paragraph" w:customStyle="1" w:styleId="Author">
    <w:name w:val="Author"/>
    <w:next w:val="BodyText"/>
    <w:rsid w:val="00F64CF0"/>
    <w:pPr>
      <w:keepNext/>
      <w:keepLines/>
      <w:spacing w:after="200" w:line="240" w:lineRule="auto"/>
      <w:jc w:val="center"/>
    </w:pPr>
    <w:rPr>
      <w:sz w:val="24"/>
      <w:szCs w:val="24"/>
    </w:rPr>
  </w:style>
  <w:style w:type="paragraph" w:styleId="Date">
    <w:name w:val="Date"/>
    <w:next w:val="BodyText"/>
    <w:link w:val="DateChar"/>
    <w:rsid w:val="00F64CF0"/>
    <w:pPr>
      <w:keepNext/>
      <w:keepLines/>
      <w:spacing w:after="200" w:line="240" w:lineRule="auto"/>
      <w:jc w:val="center"/>
    </w:pPr>
    <w:rPr>
      <w:sz w:val="24"/>
      <w:szCs w:val="24"/>
    </w:rPr>
  </w:style>
  <w:style w:type="character" w:customStyle="1" w:styleId="DateChar">
    <w:name w:val="Date Char"/>
    <w:basedOn w:val="DefaultParagraphFont"/>
    <w:link w:val="Date"/>
    <w:rsid w:val="00F64CF0"/>
    <w:rPr>
      <w:sz w:val="24"/>
      <w:szCs w:val="24"/>
    </w:rPr>
  </w:style>
  <w:style w:type="table" w:customStyle="1" w:styleId="Table">
    <w:name w:val="Table"/>
    <w:semiHidden/>
    <w:unhideWhenUsed/>
    <w:qFormat/>
    <w:rsid w:val="00F64CF0"/>
    <w:pPr>
      <w:spacing w:after="200" w:line="240" w:lineRule="auto"/>
    </w:pPr>
    <w:rPr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F64CF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CF0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64BAA"/>
    <w:rPr>
      <w:rFonts w:asciiTheme="majorHAnsi" w:eastAsiaTheme="majorEastAsia" w:hAnsiTheme="majorHAnsi" w:cstheme="majorBidi"/>
      <w:color w:val="5E220D" w:themeColor="accent1" w:themeShade="8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BAA"/>
    <w:rPr>
      <w:rFonts w:asciiTheme="majorHAnsi" w:eastAsiaTheme="majorEastAsia" w:hAnsiTheme="majorHAnsi" w:cstheme="majorBidi"/>
      <w:color w:val="8C331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BAA"/>
    <w:rPr>
      <w:rFonts w:asciiTheme="majorHAnsi" w:eastAsiaTheme="majorEastAsia" w:hAnsiTheme="majorHAnsi" w:cstheme="majorBidi"/>
      <w:color w:val="8C3314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BAA"/>
    <w:rPr>
      <w:rFonts w:asciiTheme="majorHAnsi" w:eastAsiaTheme="majorEastAsia" w:hAnsiTheme="majorHAnsi" w:cstheme="majorBidi"/>
      <w:caps/>
      <w:color w:val="8C331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BAA"/>
    <w:rPr>
      <w:rFonts w:asciiTheme="majorHAnsi" w:eastAsiaTheme="majorEastAsia" w:hAnsiTheme="majorHAnsi" w:cstheme="majorBidi"/>
      <w:i/>
      <w:iCs/>
      <w:caps/>
      <w:color w:val="5E220D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BAA"/>
    <w:rPr>
      <w:rFonts w:asciiTheme="majorHAnsi" w:eastAsiaTheme="majorEastAsia" w:hAnsiTheme="majorHAnsi" w:cstheme="majorBidi"/>
      <w:b/>
      <w:bCs/>
      <w:color w:val="5E220D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BAA"/>
    <w:rPr>
      <w:rFonts w:asciiTheme="majorHAnsi" w:eastAsiaTheme="majorEastAsia" w:hAnsiTheme="majorHAnsi" w:cstheme="majorBidi"/>
      <w:b/>
      <w:bCs/>
      <w:i/>
      <w:iCs/>
      <w:color w:val="5E220D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BAA"/>
    <w:rPr>
      <w:rFonts w:asciiTheme="majorHAnsi" w:eastAsiaTheme="majorEastAsia" w:hAnsiTheme="majorHAnsi" w:cstheme="majorBidi"/>
      <w:i/>
      <w:iCs/>
      <w:color w:val="5E220D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64BAA"/>
    <w:pPr>
      <w:spacing w:line="240" w:lineRule="auto"/>
    </w:pPr>
    <w:rPr>
      <w:b/>
      <w:bCs/>
      <w:smallCaps/>
      <w:color w:val="212123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BA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4BAA"/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64BAA"/>
    <w:rPr>
      <w:b/>
      <w:bCs/>
    </w:rPr>
  </w:style>
  <w:style w:type="character" w:styleId="Emphasis">
    <w:name w:val="Emphasis"/>
    <w:basedOn w:val="DefaultParagraphFont"/>
    <w:uiPriority w:val="20"/>
    <w:qFormat/>
    <w:rsid w:val="00064BAA"/>
    <w:rPr>
      <w:i/>
      <w:iCs/>
    </w:rPr>
  </w:style>
  <w:style w:type="paragraph" w:styleId="NoSpacing">
    <w:name w:val="No Spacing"/>
    <w:uiPriority w:val="1"/>
    <w:qFormat/>
    <w:rsid w:val="00064BA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4BAA"/>
    <w:pPr>
      <w:spacing w:before="120" w:after="120"/>
      <w:ind w:left="720"/>
    </w:pPr>
    <w:rPr>
      <w:color w:val="212123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64BAA"/>
    <w:rPr>
      <w:color w:val="212123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BA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12123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BAA"/>
    <w:rPr>
      <w:rFonts w:asciiTheme="majorHAnsi" w:eastAsiaTheme="majorEastAsia" w:hAnsiTheme="majorHAnsi" w:cstheme="majorBidi"/>
      <w:color w:val="212123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4BA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64BA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4BA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64BAA"/>
    <w:rPr>
      <w:b/>
      <w:bCs/>
      <w:smallCaps/>
      <w:color w:val="212123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64BA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64BA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3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16C7EB-6535-4584-AE83-7EA248FAA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4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Jauregui</dc:creator>
  <cp:keywords/>
  <dc:description/>
  <cp:lastModifiedBy>Adam Jauregui</cp:lastModifiedBy>
  <cp:revision>6</cp:revision>
  <dcterms:created xsi:type="dcterms:W3CDTF">2019-10-17T20:54:00Z</dcterms:created>
  <dcterms:modified xsi:type="dcterms:W3CDTF">2019-10-18T06:59:00Z</dcterms:modified>
</cp:coreProperties>
</file>