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8.png" ContentType="image/png"/>
  <Override PartName="/word/media/rId16.png" ContentType="image/png"/>
  <Override PartName="/word/media/rId36.png" ContentType="image/png"/>
  <Override PartName="/word/media/rId59.png" ContentType="image/png"/>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interareal-control"/>
    <w:p>
      <w:pPr>
        <w:pStyle w:val="Heading1"/>
      </w:pPr>
      <w:r>
        <w:t xml:space="preserve">Disruption of interareal control during propofol anesthesia</w:t>
      </w:r>
    </w:p>
    <w:p>
      <w:pPr>
        <w:pStyle w:val="FirstParagraph"/>
      </w:pPr>
      <w:r>
        <w:t xml:space="preserve"> </w:t>
      </w:r>
      <w:r>
        <w:t xml:space="preserve">Adam J. Eisen</w:t>
      </w:r>
      <w:r>
        <w:rPr>
          <w:vertAlign w:val="superscript"/>
        </w:rPr>
        <w:t xml:space="preserve">1,2,3</w:t>
      </w:r>
      <w:r>
        <w:t xml:space="preserve">,</w:t>
      </w:r>
      <w:r>
        <w:t xml:space="preserve"> </w:t>
      </w:r>
      <w:r>
        <w:t xml:space="preserve">André M. Bastos</w:t>
      </w:r>
      <w:r>
        <w:rPr>
          <w:vertAlign w:val="superscript"/>
        </w:rPr>
        <w:t xml:space="preserve">4,5</w:t>
      </w:r>
      <w:r>
        <w:t xml:space="preserve">,</w:t>
      </w:r>
      <w:r>
        <w:t xml:space="preserve"> </w:t>
      </w:r>
      <w:r>
        <w:t xml:space="preserve">Jacob A. Donoghue</w:t>
      </w:r>
      <w:r>
        <w:rPr>
          <w:vertAlign w:val="superscript"/>
        </w:rPr>
        <w:t xml:space="preserve">3,6</w:t>
      </w:r>
      <w:r>
        <w:t xml:space="preserve">,</w:t>
      </w:r>
      <w:r>
        <w:t xml:space="preserve"> </w:t>
      </w:r>
      <w:r>
        <w:t xml:space="preserve">Scott L. Brincat</w:t>
      </w:r>
      <w:r>
        <w:rPr>
          <w:vertAlign w:val="superscript"/>
        </w:rPr>
        <w:t xml:space="preserve">1,3</w:t>
      </w:r>
      <w:r>
        <w:t xml:space="preserve">,</w:t>
      </w:r>
      <w:r>
        <w:t xml:space="preserve"> </w:t>
      </w:r>
      <w:r>
        <w:t xml:space="preserve">Emery N. Brown</w:t>
      </w:r>
      <w:r>
        <w:rPr>
          <w:vertAlign w:val="superscript"/>
        </w:rPr>
        <w:t xml:space="preserve">1,3,7,8</w:t>
      </w:r>
      <w:r>
        <w:t xml:space="preserve">,</w:t>
      </w:r>
      <w:r>
        <w:t xml:space="preserve"> </w:t>
      </w:r>
      <w:r>
        <w:t xml:space="preserve">Ila R. Fiete</w:t>
      </w:r>
      <w:r>
        <w:rPr>
          <w:vertAlign w:val="superscript"/>
        </w:rPr>
        <w:t xml:space="preserve">2,3,**</w:t>
      </w:r>
      <w:r>
        <w:t xml:space="preserve">,</w:t>
      </w:r>
      <w:r>
        <w:t xml:space="preserve"> </w:t>
      </w:r>
      <w:r>
        <w:t xml:space="preserve">and Earl K. Miller</w:t>
      </w:r>
      <w:r>
        <w:rPr>
          <w:vertAlign w:val="superscript"/>
        </w:rPr>
        <w:t xml:space="preserve">1,3,**</w:t>
      </w:r>
      <w:r>
        <w:t xml:space="preserve"> </w:t>
      </w:r>
    </w:p>
    <w:p>
      <w:pPr>
        <w:pStyle w:val="BodyText"/>
      </w:pPr>
      <w:r>
        <w:t xml:space="preserve"> </w:t>
      </w:r>
      <w:r>
        <w:rPr>
          <w:i/>
          <w:iCs/>
          <w:vertAlign w:val="superscript"/>
        </w:rPr>
        <w:t xml:space="preserve">1</w:t>
      </w:r>
      <w:r>
        <w:rPr>
          <w:i/>
          <w:iCs/>
        </w:rPr>
        <w:t xml:space="preserve">The Picower Institute for Learning and Memory, Massachusetts Institute of Technology, Cambridge, MA 02139, USA</w:t>
      </w:r>
      <w:r>
        <w:br/>
      </w:r>
      <w:r>
        <w:rPr>
          <w:i/>
          <w:iCs/>
          <w:vertAlign w:val="superscript"/>
        </w:rPr>
        <w:t xml:space="preserve">2</w:t>
      </w:r>
      <w:r>
        <w:rPr>
          <w:i/>
          <w:iCs/>
        </w:rPr>
        <w:t xml:space="preserve">McGovern Institute for Brain Research, Massachusetts Institute of Technology, Cambridge, MA 02139, USA</w:t>
      </w:r>
      <w:r>
        <w:br/>
      </w:r>
      <w:r>
        <w:rPr>
          <w:i/>
          <w:iCs/>
          <w:vertAlign w:val="superscript"/>
        </w:rPr>
        <w:t xml:space="preserve">3</w:t>
      </w:r>
      <w:r>
        <w:rPr>
          <w:i/>
          <w:iCs/>
        </w:rPr>
        <w:t xml:space="preserve">Department of Brain and Cognitive Sciences, Massachusetts Institute of Technology, Cambridge, MA 02139, USA</w:t>
      </w:r>
      <w:r>
        <w:br/>
      </w:r>
      <w:r>
        <w:rPr>
          <w:i/>
          <w:iCs/>
          <w:vertAlign w:val="superscript"/>
        </w:rPr>
        <w:t xml:space="preserve">4</w:t>
      </w:r>
      <w:r>
        <w:rPr>
          <w:i/>
          <w:iCs/>
        </w:rPr>
        <w:t xml:space="preserve">Department of Psychology, Vanderbilt University, Nashville, TN 37235, USA</w:t>
      </w:r>
      <w:r>
        <w:br/>
      </w:r>
      <w:r>
        <w:rPr>
          <w:i/>
          <w:iCs/>
          <w:vertAlign w:val="superscript"/>
        </w:rPr>
        <w:t xml:space="preserve">5</w:t>
      </w:r>
      <w:r>
        <w:rPr>
          <w:i/>
          <w:iCs/>
        </w:rPr>
        <w:t xml:space="preserve">Vanderbilt Brain Institute, Vanderbilt University, Nashville, TN 37235, USA</w:t>
      </w:r>
      <w:r>
        <w:br/>
      </w:r>
      <w:r>
        <w:rPr>
          <w:i/>
          <w:iCs/>
          <w:vertAlign w:val="superscript"/>
        </w:rPr>
        <w:t xml:space="preserve">6</w:t>
      </w:r>
      <w:r>
        <w:rPr>
          <w:i/>
          <w:iCs/>
        </w:rPr>
        <w:t xml:space="preserve">Beacon Biosignals, Boston, MA 02114, USA</w:t>
      </w:r>
      <w:r>
        <w:br/>
      </w:r>
      <w:r>
        <w:rPr>
          <w:i/>
          <w:iCs/>
          <w:vertAlign w:val="superscript"/>
        </w:rPr>
        <w:t xml:space="preserve">7</w:t>
      </w:r>
      <w:r>
        <w:rPr>
          <w:i/>
          <w:iCs/>
        </w:rPr>
        <w:t xml:space="preserve">Department of Anesthesia, Critical Care, and Pain Medicine, Massachusetts General Hospital, Harvard Medical School, Boston, MA 02139, USA</w:t>
      </w:r>
      <w:r>
        <w:br/>
      </w:r>
      <w:r>
        <w:rPr>
          <w:i/>
          <w:iCs/>
          <w:vertAlign w:val="superscript"/>
        </w:rPr>
        <w:t xml:space="preserve">8</w:t>
      </w:r>
      <w:r>
        <w:rPr>
          <w:i/>
          <w:iCs/>
        </w:rPr>
        <w:t xml:space="preserve">Division of Sleep Medicine, Harvard Medical School, Boston, MA 02115, USA</w:t>
      </w:r>
      <w:r>
        <w:t xml:space="preserve"> </w:t>
      </w:r>
    </w:p>
    <w:p>
      <w:pPr>
        <w:pStyle w:val="BodyText"/>
      </w:pPr>
      <w:r>
        <w:rPr>
          <w:i/>
          <w:iCs/>
          <w:vertAlign w:val="superscript"/>
        </w:rPr>
        <w:t xml:space="preserve">**</w:t>
      </w:r>
      <w:r>
        <w:rPr>
          <w:i/>
          <w:iCs/>
        </w:rPr>
        <w:t xml:space="preserve">I.R.F. and E.K.M. are co-senior authors.</w:t>
      </w:r>
    </w:p>
    <w:bookmarkEnd w:id="9"/>
    <w:bookmarkStart w:id="10" w:name="sec:interareal-control-abstract"/>
    <w:p>
      <w:pPr>
        <w:pStyle w:val="Heading1"/>
      </w:pPr>
      <w:r>
        <w:t xml:space="preserve">Abstract</w:t>
      </w:r>
    </w:p>
    <w:p>
      <w:pPr>
        <w:pStyle w:val="FirstParagraph"/>
      </w:pPr>
      <w:r>
        <w:t xml:space="preserve">Anesthetic-induced unconsciousness may arise partly from a change in how brain areas can manipulate each other’s activity. To quantify this change, we use control-theoretic tools that can precisely characterize how easily subsystems in complex networks can control each other. These tools rely on the Jacobian of the dynamics, an object that fully specifies how inputs to a function affect the outputs. We built on JacobianODE, a method for data-driven Jacobian learning, to enable its application to neural recordings. We developed a deep learning framework that recovers directional, nonlinear control from partially observed multi-area recordings by combining delay-coordinate embedding, a volume-preserving diffeomorphic encoder, and latent dynamics. We validated our framework on the Lorenz system and a partially observed working-memory recurrent neural network. We then applied it to local field potential recordings from posterior parietal (PPC), superior temporal (STG), frontal eye fields (FEF), and ventrolateral prefrontal cortex (vlPFC) in two non-human primates, comparing wakefulness with propofol anesthesia. Anesthesia pervasively reduced the ability of areas to control each other, both in terms of driving towards novel states and stabilizing along existing trajectories. This change in ease of control was driven by a decrease in the magnitude of interareal coupling. Directional ease of driving control from PPC to vlPFC and FEF to vlPFC was increased under anesthesia, providing a potential mechanism for paradoxical excitation observed during propofol infusion. Together, these results recast anesthetic unconsciousness as a directional breakdown of cortical control.</w:t>
      </w:r>
    </w:p>
    <w:bookmarkEnd w:id="10"/>
    <w:bookmarkStart w:id="15" w:name="sec:interareal-control-introduction"/>
    <w:p>
      <w:pPr>
        <w:pStyle w:val="Heading1"/>
      </w:pPr>
      <w:r>
        <w:t xml:space="preserve">Introduction</w:t>
      </w:r>
    </w:p>
    <w:p>
      <w:pPr>
        <w:pStyle w:val="FirstParagraph"/>
      </w:pPr>
      <w:r>
        <w:t xml:space="preserve">Cortical computation is supported by the dynamic, directional interactions between brain areas. Cross-area interaction underwrites a remarkably broad swath of neural function:</w:t>
      </w:r>
      <w:r>
        <w:t xml:space="preserve">(Ward 2003; Siegel et al. 2012)</w:t>
      </w:r>
      <w:r>
        <w:t xml:space="preserve"> </w:t>
      </w:r>
      <w:r>
        <w:t xml:space="preserve">it mediates the selective routing of attention,</w:t>
      </w:r>
      <w:r>
        <w:t xml:space="preserve">(Palva and Palva 2007; Buschman and Miller 2007; Gregoriou et al. 2009, 2012; Salinas and Sejnowski 2001; Fries et al. 2001; Siegel et al. 2008; Kempen et al. 2021; Gray et al. 1989)</w:t>
      </w:r>
      <w:r>
        <w:t xml:space="preserve"> </w:t>
      </w:r>
      <w:r>
        <w:t xml:space="preserve">supports decision making,</w:t>
      </w:r>
      <w:r>
        <w:t xml:space="preserve">(Siegel et al. 2011, 2015)</w:t>
      </w:r>
      <w:r>
        <w:t xml:space="preserve"> </w:t>
      </w:r>
      <w:r>
        <w:t xml:space="preserve">sustains working memory,</w:t>
      </w:r>
      <w:r>
        <w:t xml:space="preserve">(Brincat et al. 2021; Salazar et al. 2012)</w:t>
      </w:r>
      <w:r>
        <w:t xml:space="preserve"> </w:t>
      </w:r>
      <w:r>
        <w:t xml:space="preserve">binds features into coherent percepts,</w:t>
      </w:r>
      <w:r>
        <w:t xml:space="preserve">(Engel and Singer 2001; Singer and Gray 1995)</w:t>
      </w:r>
      <w:r>
        <w:t xml:space="preserve"> </w:t>
      </w:r>
      <w:r>
        <w:t xml:space="preserve">coordinates motor output,</w:t>
      </w:r>
      <w:r>
        <w:t xml:space="preserve">(Murthy and Fetz 1996; Logiaco et al. 2021; Arce-McShane et al. 2016; Perich et al. 2018; Kaufman et al. 2014)</w:t>
      </w:r>
      <w:r>
        <w:t xml:space="preserve"> </w:t>
      </w:r>
      <w:r>
        <w:t xml:space="preserve">and underlies learning and memory.</w:t>
      </w:r>
      <w:r>
        <w:t xml:space="preserve">(Brincat and Miller 2015; Jones and Wilson 2005; Siapas and Wilson 1998; Fernández-Ruiz et al. 2021; Antzoulatos and Miller 2014)</w:t>
      </w:r>
      <w:r>
        <w:t xml:space="preserve"> </w:t>
      </w:r>
      <w:r>
        <w:t xml:space="preserve">It is therefore unsurprising that interareal interactions are thought to underlie conscious experience itself,</w:t>
      </w:r>
      <w:r>
        <w:t xml:space="preserve">(Crick and Koch 1990; Engel and Fries 2016; Thompson and Varela 2001; Mashour et al. 2020; Aru et al. 2020)</w:t>
      </w:r>
      <w:r>
        <w:t xml:space="preserve"> </w:t>
      </w:r>
      <w:r>
        <w:t xml:space="preserve">with selective attention widely cast as the very control mechanism by which content gains access to awareness.</w:t>
      </w:r>
      <w:r>
        <w:t xml:space="preserve">(Block 1995; Graziano et al. 2020; Taylor 2006)</w:t>
      </w:r>
    </w:p>
    <w:p>
      <w:pPr>
        <w:pStyle w:val="BodyText"/>
      </w:pPr>
      <w:r>
        <w:t xml:space="preserve">General anesthetics produce a profound, reversible loss of consciousness, presenting a promising setting for the study of consciousness in the brain.</w:t>
      </w:r>
      <w:r>
        <w:t xml:space="preserve">(Bonhomme et al. 2019; Alkire et al. 2008; Brown et al. 2011; Luppi 2024; Mashour 2024; Ding et al. 2025)</w:t>
      </w:r>
      <w:r>
        <w:t xml:space="preserve"> </w:t>
      </w:r>
      <w:r>
        <w:t xml:space="preserve">By comparing anesthetic-induced changes in neural dynamics between conscious and unconscious states, and identifying robustly altered interareal interactions, we aim to gain insight into the neural mechanisms underlying consciousness. Propofol, a GABA</w:t>
      </w:r>
      <w:r>
        <w:rPr>
          <w:vertAlign w:val="subscript"/>
        </w:rPr>
        <w:t xml:space="preserve">A</w:t>
      </w:r>
      <w:r>
        <w:t xml:space="preserve"> </w:t>
      </w:r>
      <w:r>
        <w:t xml:space="preserve">(</w:t>
      </w:r>
      <m:oMath>
        <m:r>
          <m:t>γ</m:t>
        </m:r>
      </m:oMath>
      <w:r>
        <w:t xml:space="preserve">-aminobutyric acid type A) receptor agonist, changes the balance between excitation and inhibition.</w:t>
      </w:r>
      <w:r>
        <w:t xml:space="preserve">(Brown et al. 2010; Ching et al. 2010; Boly et al. 2012; Lewis et al. 2012; Monti et al. 2013; Bastos et al. 2021; Hemmings et al. 2005)</w:t>
      </w:r>
      <w:r>
        <w:t xml:space="preserve"> </w:t>
      </w:r>
      <w:r>
        <w:t xml:space="preserve">It has been shown to produce robust disruptions to cortical connectivity and integration.</w:t>
      </w:r>
      <w:r>
        <w:t xml:space="preserve">(Lewis et al. 2012; Bardon et al. 2025; Li et al. 2026; Huang et al. 2024; Liang et al. 2025; Wilsenach et al. 2025; Castro et al. 2024; Luppi et al. 2025, 2024; Alkire et al. 2008; Boveroux et al. 2010; Demertzi et al. 2019; Song and Yu 2015; Lee and Mashour 2018; Malekmohammadi et al. 2018; Ensel et al. 2024; Tauber et al. 2023; Franks 2008)</w:t>
      </w:r>
    </w:p>
    <w:p>
      <w:pPr>
        <w:pStyle w:val="BodyText"/>
      </w:pPr>
      <w:r>
        <w:t xml:space="preserve">Control theory formalizes how external inputs can be coordinated with a system’s intrinsic dynamics in order to elicit desired behaviors, with applications spanning engineering, robotics, and biology (Figure </w:t>
      </w:r>
      <w:hyperlink w:anchor="fig:interareal-control-introduction">
        <w:r>
          <w:rPr>
            <w:rStyle w:val="Hyperlink"/>
          </w:rPr>
          <w:t xml:space="preserve">1</w:t>
        </w:r>
      </w:hyperlink>
      <w:r>
        <w:t xml:space="preserve">A). Given the dynamic nature of cortical computation, control theory is a natural lens through which to interpret interactions in the brain (Figure </w:t>
      </w:r>
      <w:hyperlink w:anchor="fig:interareal-control-introduction">
        <w:r>
          <w:rPr>
            <w:rStyle w:val="Hyperlink"/>
          </w:rPr>
          <w:t xml:space="preserve">1</w:t>
        </w:r>
      </w:hyperlink>
      <w:r>
        <w:t xml:space="preserve">B).</w:t>
      </w:r>
      <w:r>
        <w:t xml:space="preserve">(Gu et al. 2015; Kao and Hennequin 2019; Bassett and Sporns 2017; Kao et al. 2021; Logiaco et al. 2021; Kozachkov et al. 2022; Schimel et al. 2021; Muldoon et al. 2016)</w:t>
      </w:r>
    </w:p>
    <w:p>
      <w:pPr>
        <w:pStyle w:val="BodyText"/>
      </w:pPr>
      <w:r>
        <w:t xml:space="preserve">Two complementary quantities formalize measurements of ease of control (Figure </w:t>
      </w:r>
      <w:hyperlink w:anchor="fig:interareal-control-introduction">
        <w:r>
          <w:rPr>
            <w:rStyle w:val="Hyperlink"/>
          </w:rPr>
          <w:t xml:space="preserve">1</w:t>
        </w:r>
      </w:hyperlink>
      <w:r>
        <w:t xml:space="preserve">C–E). Along a reference trajectory,</w:t>
      </w:r>
      <w:r>
        <w:t xml:space="preserve"> </w:t>
      </w:r>
      <w:r>
        <w:rPr>
          <w:i/>
          <w:iCs/>
        </w:rPr>
        <w:t xml:space="preserve">reachability</w:t>
      </w:r>
      <w:r>
        <w:t xml:space="preserve"> </w:t>
      </w:r>
      <w:r>
        <w:t xml:space="preserve">measures how easily the target system can be driven away from its trajectory, while</w:t>
      </w:r>
      <w:r>
        <w:t xml:space="preserve"> </w:t>
      </w:r>
      <w:r>
        <w:rPr>
          <w:i/>
          <w:iCs/>
        </w:rPr>
        <w:t xml:space="preserve">controllability</w:t>
      </w:r>
      <w:r>
        <w:t xml:space="preserve"> </w:t>
      </w:r>
      <w:r>
        <w:t xml:space="preserve">measures how easily the target system can be driven back toward its trajectory.</w:t>
      </w:r>
      <w:r>
        <w:t xml:space="preserve">(Lindmark and Altafini 2018)</w:t>
      </w:r>
      <w:r>
        <w:t xml:space="preserve"> </w:t>
      </w:r>
      <w:r>
        <w:t xml:space="preserve">Both trade off against the target’s dynamic stability (Figure </w:t>
      </w:r>
      <w:hyperlink w:anchor="fig:interareal-control-introduction">
        <w:r>
          <w:rPr>
            <w:rStyle w:val="Hyperlink"/>
          </w:rPr>
          <w:t xml:space="preserve">1</w:t>
        </w:r>
      </w:hyperlink>
      <w:r>
        <w:t xml:space="preserve">C). Consider a passenger jet and a fighter jet attempting to fly in a straight line. The passenger jet is more dynamically stable, meaning it more easily returns back to its original heading after being perturbed by disturbances such as turbulence. When the goal is to stay on course (controllability, Figure </w:t>
      </w:r>
      <w:hyperlink w:anchor="fig:interareal-control-introduction">
        <w:r>
          <w:rPr>
            <w:rStyle w:val="Hyperlink"/>
          </w:rPr>
          <w:t xml:space="preserve">1</w:t>
        </w:r>
      </w:hyperlink>
      <w:r>
        <w:t xml:space="preserve">C, top and Figure </w:t>
      </w:r>
      <w:hyperlink w:anchor="fig:interareal-control-introduction">
        <w:r>
          <w:rPr>
            <w:rStyle w:val="Hyperlink"/>
          </w:rPr>
          <w:t xml:space="preserve">1</w:t>
        </w:r>
      </w:hyperlink>
      <w:r>
        <w:t xml:space="preserve">D, right), the passenger jet can more easily be guided back to the straight line path in the face of disturbances. However, when the planes must deftly navigate around storm clouds (reachability, Figure </w:t>
      </w:r>
      <w:hyperlink w:anchor="fig:interareal-control-introduction">
        <w:r>
          <w:rPr>
            <w:rStyle w:val="Hyperlink"/>
          </w:rPr>
          <w:t xml:space="preserve">1</w:t>
        </w:r>
      </w:hyperlink>
      <w:r>
        <w:t xml:space="preserve">C, bottom and Figure </w:t>
      </w:r>
      <w:hyperlink w:anchor="fig:interareal-control-introduction">
        <w:r>
          <w:rPr>
            <w:rStyle w:val="Hyperlink"/>
          </w:rPr>
          <w:t xml:space="preserve">1</w:t>
        </w:r>
      </w:hyperlink>
      <w:r>
        <w:t xml:space="preserve">D, left), the fighter jet can more easily be driven to deviate from its original path and sharply steer around the obstacles.</w:t>
      </w:r>
    </w:p>
    <w:p>
      <w:pPr>
        <w:pStyle w:val="BodyText"/>
      </w:pPr>
      <w:r>
        <w:t xml:space="preserve">Reachability and controllability thus have inverse relationships with the dynamic stability of the target system (Figure </w:t>
      </w:r>
      <w:hyperlink w:anchor="fig:interareal-control-introduction">
        <w:r>
          <w:rPr>
            <w:rStyle w:val="Hyperlink"/>
          </w:rPr>
          <w:t xml:space="preserve">1</w:t>
        </w:r>
      </w:hyperlink>
      <w:r>
        <w:t xml:space="preserve">E, top left). Coupling strength, on the other hand, is positively correlated with both reachability and controllability (Figure </w:t>
      </w:r>
      <w:hyperlink w:anchor="fig:interareal-control-introduction">
        <w:r>
          <w:rPr>
            <w:rStyle w:val="Hyperlink"/>
          </w:rPr>
          <w:t xml:space="preserve">1</w:t>
        </w:r>
      </w:hyperlink>
      <w:r>
        <w:t xml:space="preserve">E, top right). Greater alignment of the coupling matrix with the leading eigenvector of the target area increases reachability (easier driving along slow modes) but decreases controllability (harder to stabilize more unstable modes) (Figure </w:t>
      </w:r>
      <w:hyperlink w:anchor="fig:interareal-control-introduction">
        <w:r>
          <w:rPr>
            <w:rStyle w:val="Hyperlink"/>
          </w:rPr>
          <w:t xml:space="preserve">1</w:t>
        </w:r>
      </w:hyperlink>
      <w:r>
        <w:t xml:space="preserve">E, bottom left). Accordingly, coupling intrinsic dimensionality can have varying effects, depending on whether the increased dimensionality distributes onto slower or faster modes of the target area (Figure </w:t>
      </w:r>
      <w:hyperlink w:anchor="fig:interareal-control-introduction">
        <w:r>
          <w:rPr>
            <w:rStyle w:val="Hyperlink"/>
          </w:rPr>
          <w:t xml:space="preserve">1</w:t>
        </w:r>
      </w:hyperlink>
      <w:r>
        <w:t xml:space="preserve">E, bottom right). Thus reachability and controllability together depend intricately on a multitude of factors, including dynamic stability, coupling strength, as well as coupling dimensionality and the alignment of the inputs with the target system’s dynamics.</w:t>
      </w:r>
    </w:p>
    <w:p>
      <w:pPr>
        <w:pStyle w:val="BodyText"/>
      </w:pPr>
      <w:r>
        <w:t xml:space="preserve">The lack of attentional control and awareness during anesthetic-induced unconsciousness suggests a dramatic change in control dynamics. Indeed, propofol and other general anesthetics have been shown using linear network control theory to increase the transition energy required to switch states from functional imaging data.</w:t>
      </w:r>
      <w:r>
        <w:t xml:space="preserve">(Luppi et al. 2026)</w:t>
      </w:r>
      <w:r>
        <w:t xml:space="preserve"> </w:t>
      </w:r>
      <w:r>
        <w:t xml:space="preserve">However, existing neural control analyses have leaned on linear formulations.</w:t>
      </w:r>
      <w:r>
        <w:t xml:space="preserve">(Bouchard and Kumar 2024; Braun et al. 2021; Zhou et al. 2023; Zöller et al. 2021; He et al. 2022; Singleton et al. 2022; Medaglia et al. 2018; Wu et al. 2024; Cai et al. 2021; Moradi Amani et al. 2024; Li et al. 2023; Tang et al. 2017; Gu et al. 2022)</w:t>
      </w:r>
      <w:r>
        <w:t xml:space="preserve"> </w:t>
      </w:r>
      <w:r>
        <w:t xml:space="preserve">Yet the brain’s dynamics are fundamentally nonlinear, and the context-dependent forms of control they afford cannot be captured in their entirety by linear models, motivating a nonlinear treatment of interareal control.</w:t>
      </w:r>
      <w:r>
        <w:t xml:space="preserve">(Eisen et al. 2025; Tu et al. 2018; Suweis et al. 2019; Liu et al. 2011; Parkes et al. 2024)</w:t>
      </w:r>
    </w:p>
    <w:p>
      <w:pPr>
        <w:pStyle w:val="BodyText"/>
      </w:pPr>
      <w:r>
        <w:t xml:space="preserve">In this work, we leverage nonlinear control theory to characterize how interareal interactions reorganize under propofol anesthesia from intracortical depth electrodes recording local field potentials (LFPs). Our analysis leverages the Jacobian of the dynamics, a matrix-valued function that captures the local interdependence of the dynamics of every component of the system. We reproduce findings from previous work on propofol anesthesia that found propofol induces destabilized dynamics.</w:t>
      </w:r>
      <w:r>
        <w:t xml:space="preserve">(Eisen et al. 2024; Eisen et al. 2026)</w:t>
      </w:r>
      <w:r>
        <w:t xml:space="preserve"> </w:t>
      </w:r>
      <w:r>
        <w:t xml:space="preserve">We then characterize how propofol dismantles both reachability and controllability in the brain, on top of demonstrating a reduction in the magnitude and dimensionality of local interareal coupling. Overall, our results suggest that propofol anesthesia disrupts consciousness through the disruption of interareal directional control dynamics.</w:t>
      </w:r>
    </w:p>
    <w:bookmarkStart w:id="14" w:name="fig:interareal-control-introduction"/>
    <w:p>
      <w:pPr>
        <w:pStyle w:val="CaptionedFigure"/>
      </w:pPr>
      <w:r>
        <w:drawing>
          <wp:inline>
            <wp:extent cx="5067300" cy="5439522"/>
            <wp:effectExtent b="0" l="0" r="0" t="0"/>
            <wp:docPr descr="" title="" id="12" name="Picture"/>
            <a:graphic>
              <a:graphicData uri="http://schemas.openxmlformats.org/drawingml/2006/picture">
                <pic:pic>
                  <pic:nvPicPr>
                    <pic:cNvPr descr="figures/interareal-control/fig_introduction.png" id="13" name="Picture"/>
                    <pic:cNvPicPr>
                      <a:picLocks noChangeArrowheads="1" noChangeAspect="1"/>
                    </pic:cNvPicPr>
                  </pic:nvPicPr>
                  <pic:blipFill>
                    <a:blip r:embed="rId11"/>
                    <a:stretch>
                      <a:fillRect/>
                    </a:stretch>
                  </pic:blipFill>
                  <pic:spPr bwMode="auto">
                    <a:xfrm>
                      <a:off x="0" y="0"/>
                      <a:ext cx="5067300" cy="5439522"/>
                    </a:xfrm>
                    <a:prstGeom prst="rect">
                      <a:avLst/>
                    </a:prstGeom>
                    <a:noFill/>
                    <a:ln w="9525">
                      <a:noFill/>
                      <a:headEnd/>
                      <a:tailEnd/>
                    </a:ln>
                  </pic:spPr>
                </pic:pic>
              </a:graphicData>
            </a:graphic>
          </wp:inline>
        </w:drawing>
      </w:r>
    </w:p>
    <w:p>
      <w:pPr>
        <w:pStyle w:val="ImageCaption"/>
      </w:pPr>
      <w:r>
        <w:rPr>
          <w:b/>
          <w:bCs/>
        </w:rPr>
        <w:t xml:space="preserve">A control theoretic framing of interareal control.</w:t>
      </w:r>
      <w:r>
        <w:t xml:space="preserve"> </w:t>
      </w:r>
      <w:r>
        <w:t xml:space="preserve">(A) Control problems share a common formal structure across engineering, biology, and brain networks. (B) Bidirectional control interactions between two areas. (C) Conceptual illustration of reachability and controllability interacting with dynamic stability. (D) Abstract illustration of reachability and controllability. (E) The dependence of reachability and controllability on dynamic stability, coupling magnitude, coupling alignment, and coupling dimensionality in a synthetic two-area linearization.</w:t>
      </w:r>
    </w:p>
    <w:bookmarkEnd w:id="14"/>
    <w:bookmarkEnd w:id="15"/>
    <w:bookmarkStart w:id="24" w:name="sec:interareal-control-methods"/>
    <w:p>
      <w:pPr>
        <w:pStyle w:val="Heading1"/>
      </w:pPr>
      <w:r>
        <w:t xml:space="preserve">Jacobian-based directional control estimation</w:t>
      </w:r>
    </w:p>
    <w:p>
      <w:pPr>
        <w:pStyle w:val="FirstParagraph"/>
      </w:pPr>
      <w:r>
        <w:t xml:space="preserve">We consider nonlinear dynamical systems in</w:t>
      </w:r>
      <w:r>
        <w:t xml:space="preserve"> </w:t>
      </w:r>
      <m:oMath>
        <m:sSup>
          <m:e>
            <m:r>
              <m:rPr>
                <m:scr m:val="double-struck"/>
                <m:sty m:val="p"/>
              </m:rPr>
              <m:t>R</m:t>
            </m:r>
          </m:e>
          <m:sup>
            <m:r>
              <m:t>d</m:t>
            </m:r>
          </m:sup>
        </m:sSup>
      </m:oMath>
      <w:r>
        <w:t xml:space="preserve">. The full system is defined by the dynamics</w:t>
      </w:r>
      <w:r>
        <w:t xml:space="preserve"> </w:t>
      </w:r>
      <m:oMath>
        <m:acc>
          <m:accPr>
            <m:chr m:val="̇"/>
          </m:accPr>
          <m:e>
            <m:r>
              <m:rPr>
                <m:sty m:val="bi"/>
              </m:rPr>
              <m:t>u</m:t>
            </m:r>
          </m:e>
        </m:acc>
        <m:r>
          <m:rPr>
            <m:sty m:val="p"/>
          </m:rPr>
          <m:t>(</m:t>
        </m:r>
        <m:r>
          <m:t>t</m:t>
        </m:r>
        <m:r>
          <m:rPr>
            <m:sty m:val="p"/>
          </m:rPr>
          <m:t>)</m:t>
        </m:r>
        <m:r>
          <m:rPr>
            <m:sty m:val="p"/>
          </m:rPr>
          <m:t>=</m:t>
        </m:r>
        <m:r>
          <m:rPr>
            <m:sty m:val="bi"/>
          </m:rPr>
          <m:t>f</m:t>
        </m:r>
        <m:r>
          <m:rPr>
            <m:sty m:val="p"/>
          </m:rPr>
          <m:t>(</m:t>
        </m:r>
        <m:r>
          <m:rPr>
            <m:sty m:val="bi"/>
          </m:rPr>
          <m:t>u</m:t>
        </m:r>
        <m:r>
          <m:rPr>
            <m:sty m:val="p"/>
          </m:rPr>
          <m:t>(</m:t>
        </m:r>
        <m:r>
          <m:t>t</m:t>
        </m:r>
        <m:r>
          <m:rPr>
            <m:sty m:val="p"/>
          </m:rPr>
          <m:t>)</m:t>
        </m:r>
        <m:r>
          <m:rPr>
            <m:sty m:val="p"/>
          </m:rPr>
          <m:t>)</m:t>
        </m:r>
      </m:oMath>
      <w:r>
        <w:t xml:space="preserve">. We assume that within this full system, there are</w:t>
      </w:r>
      <w:r>
        <w:t xml:space="preserve"> </w:t>
      </w:r>
      <m:oMath>
        <m:r>
          <m:t>K</m:t>
        </m:r>
      </m:oMath>
      <w:r>
        <w:t xml:space="preserve"> </w:t>
      </w:r>
      <w:r>
        <w:t xml:space="preserve">coupled subsystems, each of which is defined by the dynamics</w:t>
      </w:r>
      <w:r>
        <w:t xml:space="preserve"> </w:t>
      </w:r>
      <m:oMath>
        <m:sSup>
          <m:e>
            <m:acc>
              <m:accPr>
                <m:chr m:val="̇"/>
              </m:accPr>
              <m:e>
                <m:r>
                  <m:rPr>
                    <m:sty m:val="bi"/>
                  </m:rPr>
                  <m:t>u</m:t>
                </m:r>
              </m:e>
            </m:acc>
          </m:e>
          <m:sup>
            <m:r>
              <m:t>k</m:t>
            </m:r>
          </m:sup>
        </m:sSup>
        <m:r>
          <m:rPr>
            <m:sty m:val="p"/>
          </m:rPr>
          <m:t>(</m:t>
        </m:r>
        <m:r>
          <m:t>t</m:t>
        </m:r>
        <m:r>
          <m:rPr>
            <m:sty m:val="p"/>
          </m:rPr>
          <m:t>)</m:t>
        </m:r>
        <m:r>
          <m:rPr>
            <m:sty m:val="p"/>
          </m:rPr>
          <m:t>=</m:t>
        </m:r>
        <m:sSup>
          <m:e>
            <m:r>
              <m:rPr>
                <m:sty m:val="bi"/>
              </m:rPr>
              <m:t>f</m:t>
            </m:r>
          </m:e>
          <m:sup>
            <m:r>
              <m:t>k</m:t>
            </m:r>
          </m:sup>
        </m:sSup>
        <m:r>
          <m:rPr>
            <m:sty m:val="p"/>
          </m:rPr>
          <m:t>(</m:t>
        </m:r>
        <m:r>
          <m:rPr>
            <m:sty m:val="bi"/>
          </m:rPr>
          <m:t>u</m:t>
        </m:r>
        <m:r>
          <m:rPr>
            <m:sty m:val="p"/>
          </m:rPr>
          <m:t>(</m:t>
        </m:r>
        <m:r>
          <m:t>t</m:t>
        </m:r>
        <m:r>
          <m:rPr>
            <m:sty m:val="p"/>
          </m:rPr>
          <m:t>)</m:t>
        </m:r>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The subsystem dimensionalities are</w:t>
      </w:r>
      <w:r>
        <w:t xml:space="preserve"> </w:t>
      </w:r>
      <m:oMath>
        <m:sSub>
          <m:e>
            <m:r>
              <m:t>d</m:t>
            </m:r>
          </m:e>
          <m:sub>
            <m:r>
              <m:t>k</m:t>
            </m:r>
          </m:sub>
        </m:sSub>
      </m:oMath>
      <w:r>
        <w:t xml:space="preserve">, and</w:t>
      </w:r>
      <w:r>
        <w:t xml:space="preserve"> </w:t>
      </w:r>
      <m:oMath>
        <m:r>
          <m:t>d</m:t>
        </m:r>
        <m:r>
          <m:rPr>
            <m:sty m:val="p"/>
          </m:rPr>
          <m:t>=</m:t>
        </m:r>
        <m:nary>
          <m:naryPr>
            <m:chr m:val="∑"/>
            <m:limLoc m:val="undOvr"/>
            <m:subHide m:val="off"/>
            <m:supHide m:val="off"/>
          </m:naryPr>
          <m:sub>
            <m:r>
              <m:t>k</m:t>
            </m:r>
            <m:r>
              <m:rPr>
                <m:sty m:val="p"/>
              </m:rPr>
              <m:t>=</m:t>
            </m:r>
            <m:r>
              <m:t>1</m:t>
            </m:r>
          </m:sub>
          <m:sup>
            <m:r>
              <m:t>K</m:t>
            </m:r>
          </m:sup>
          <m:e>
            <m:sSub>
              <m:e>
                <m:r>
                  <m:t>d</m:t>
                </m:r>
              </m:e>
              <m:sub>
                <m:r>
                  <m:t>k</m:t>
                </m:r>
              </m:sub>
            </m:sSub>
          </m:e>
        </m:nary>
      </m:oMath>
      <w:r>
        <w:t xml:space="preserve">. The system is then observed through a smooth map</w:t>
      </w:r>
      <w:r>
        <w:t xml:space="preserve"> </w:t>
      </w:r>
      <m:oMath>
        <m:r>
          <m:rPr>
            <m:sty m:val="bi"/>
          </m:rPr>
          <m:t>x</m:t>
        </m:r>
        <m:r>
          <m:rPr>
            <m:sty m:val="p"/>
          </m:rPr>
          <m:t>(</m:t>
        </m:r>
        <m:r>
          <m:t>t</m:t>
        </m:r>
        <m:r>
          <m:rPr>
            <m:sty m:val="p"/>
          </m:rPr>
          <m:t>)</m:t>
        </m:r>
        <m:r>
          <m:rPr>
            <m:sty m:val="p"/>
          </m:rPr>
          <m:t>=</m:t>
        </m:r>
        <m:r>
          <m:rPr>
            <m:sty m:val="bi"/>
          </m:rPr>
          <m:t>h</m:t>
        </m:r>
        <m:r>
          <m:rPr>
            <m:sty m:val="p"/>
          </m:rPr>
          <m:t>(</m:t>
        </m:r>
        <m:r>
          <m:rPr>
            <m:sty m:val="bi"/>
          </m:rPr>
          <m:t>u</m:t>
        </m:r>
        <m:r>
          <m:rPr>
            <m:sty m:val="p"/>
          </m:rPr>
          <m:t>(</m:t>
        </m:r>
        <m:r>
          <m:t>t</m:t>
        </m:r>
        <m:r>
          <m:rPr>
            <m:sty m:val="p"/>
          </m:rPr>
          <m:t>)</m:t>
        </m:r>
        <m:r>
          <m:rPr>
            <m:sty m:val="p"/>
          </m:rPr>
          <m:t>)</m:t>
        </m:r>
        <m:r>
          <m:rPr>
            <m:sty m:val="p"/>
          </m:rPr>
          <m:t>∈</m:t>
        </m:r>
        <m:sSup>
          <m:e>
            <m:r>
              <m:rPr>
                <m:scr m:val="double-struck"/>
                <m:sty m:val="p"/>
              </m:rPr>
              <m:t>R</m:t>
            </m:r>
          </m:e>
          <m:sup>
            <m:sSub>
              <m:e>
                <m:r>
                  <m:t>d</m:t>
                </m:r>
              </m:e>
              <m:sub>
                <m:r>
                  <m:rPr>
                    <m:sty m:val="p"/>
                  </m:rPr>
                  <m:t>o</m:t>
                </m:r>
                <m:r>
                  <m:rPr>
                    <m:sty m:val="p"/>
                  </m:rPr>
                  <m:t>b</m:t>
                </m:r>
                <m:r>
                  <m:rPr>
                    <m:sty m:val="p"/>
                  </m:rPr>
                  <m:t>s</m:t>
                </m:r>
              </m:sub>
            </m:sSub>
          </m:sup>
        </m:sSup>
      </m:oMath>
      <w:r>
        <w:t xml:space="preserve"> </w:t>
      </w:r>
      <w:r>
        <w:t xml:space="preserve">with</w:t>
      </w:r>
      <w:r>
        <w:t xml:space="preserve"> </w:t>
      </w:r>
      <m:oMath>
        <m:r>
          <m:rPr>
            <m:sty m:val="bi"/>
          </m:rPr>
          <m:t>h</m:t>
        </m:r>
        <m:r>
          <m:rPr>
            <m:sty m:val="p"/>
          </m:rPr>
          <m:t>:</m:t>
        </m:r>
        <m:sSup>
          <m:e>
            <m:r>
              <m:rPr>
                <m:scr m:val="double-struck"/>
                <m:sty m:val="p"/>
              </m:rPr>
              <m:t>R</m:t>
            </m:r>
          </m:e>
          <m:sup>
            <m:r>
              <m:t>d</m:t>
            </m:r>
          </m:sup>
        </m:sSup>
        <m:r>
          <m:rPr>
            <m:sty m:val="p"/>
          </m:rPr>
          <m:t>→</m:t>
        </m:r>
        <m:sSup>
          <m:e>
            <m:r>
              <m:rPr>
                <m:scr m:val="double-struck"/>
                <m:sty m:val="p"/>
              </m:rPr>
              <m:t>R</m:t>
            </m:r>
          </m:e>
          <m:sup>
            <m:sSub>
              <m:e>
                <m:r>
                  <m:t>d</m:t>
                </m:r>
              </m:e>
              <m:sub>
                <m:r>
                  <m:rPr>
                    <m:sty m:val="p"/>
                  </m:rPr>
                  <m:t>o</m:t>
                </m:r>
                <m:r>
                  <m:rPr>
                    <m:sty m:val="p"/>
                  </m:rPr>
                  <m:t>b</m:t>
                </m:r>
                <m:r>
                  <m:rPr>
                    <m:sty m:val="p"/>
                  </m:rPr>
                  <m:t>s</m:t>
                </m:r>
              </m:sub>
            </m:sSub>
          </m:sup>
        </m:sSup>
      </m:oMath>
      <w:r>
        <w:t xml:space="preserve"> </w:t>
      </w:r>
      <w:r>
        <w:t xml:space="preserve">that projects the full state vector</w:t>
      </w:r>
      <w:r>
        <w:t xml:space="preserve"> </w:t>
      </w:r>
      <m:oMath>
        <m:r>
          <m:rPr>
            <m:sty m:val="bi"/>
          </m:rPr>
          <m:t>u</m:t>
        </m:r>
      </m:oMath>
      <w:r>
        <w:t xml:space="preserve"> </w:t>
      </w:r>
      <w:r>
        <w:t xml:space="preserve">onto a lower-dimensional subspace. We will assume that our observation of each subsystem depends only on the state of the subsystem itself, and not on the state of the other subsystems. That is, we can decompose the observation map as</w:t>
      </w:r>
      <w:r>
        <w:t xml:space="preserve"> </w:t>
      </w:r>
      <m:oMath>
        <m:r>
          <m:rPr>
            <m:sty m:val="bi"/>
          </m:rPr>
          <m:t>x</m:t>
        </m:r>
        <m:r>
          <m:rPr>
            <m:sty m:val="p"/>
          </m:rPr>
          <m:t>(</m:t>
        </m:r>
        <m:r>
          <m:t>t</m:t>
        </m:r>
        <m:r>
          <m:rPr>
            <m:sty m:val="p"/>
          </m:rPr>
          <m:t>)</m:t>
        </m:r>
        <m:r>
          <m:rPr>
            <m:sty m:val="p"/>
          </m:rPr>
          <m:t>=</m:t>
        </m:r>
        <m:r>
          <m:rPr>
            <m:sty m:val="bi"/>
          </m:rPr>
          <m:t>h</m:t>
        </m:r>
        <m:r>
          <m:rPr>
            <m:sty m:val="p"/>
          </m:rPr>
          <m:t>(</m:t>
        </m:r>
        <m:r>
          <m:rPr>
            <m:sty m:val="bi"/>
          </m:rPr>
          <m:t>u</m:t>
        </m:r>
        <m:r>
          <m:rPr>
            <m:sty m:val="p"/>
          </m:rPr>
          <m:t>(</m:t>
        </m:r>
        <m:r>
          <m:t>t</m:t>
        </m:r>
        <m:r>
          <m:rPr>
            <m:sty m:val="p"/>
          </m:rPr>
          <m:t>)</m:t>
        </m:r>
        <m:r>
          <m:rPr>
            <m:sty m:val="p"/>
          </m:rPr>
          <m:t>)</m:t>
        </m:r>
        <m:r>
          <m:rPr>
            <m:sty m:val="p"/>
          </m:rPr>
          <m:t>=</m:t>
        </m:r>
        <m:r>
          <m:rPr>
            <m:sty m:val="p"/>
          </m:rPr>
          <m:t>[</m:t>
        </m:r>
        <m:sSup>
          <m:e>
            <m:r>
              <m:rPr>
                <m:sty m:val="bi"/>
              </m:rPr>
              <m:t>h</m:t>
            </m:r>
          </m:e>
          <m:sup>
            <m:r>
              <m:t>1</m:t>
            </m:r>
          </m:sup>
        </m:sSup>
        <m:r>
          <m:rPr>
            <m:sty m:val="p"/>
          </m:rPr>
          <m:t>(</m:t>
        </m:r>
        <m:sSup>
          <m:e>
            <m:r>
              <m:rPr>
                <m:sty m:val="bi"/>
              </m:rPr>
              <m:t>u</m:t>
            </m:r>
          </m:e>
          <m:sup>
            <m:r>
              <m:t>1</m:t>
            </m:r>
          </m:sup>
        </m:sSup>
        <m:r>
          <m:rPr>
            <m:sty m:val="p"/>
          </m:rPr>
          <m:t>(</m:t>
        </m:r>
        <m:r>
          <m:t>t</m:t>
        </m:r>
        <m:r>
          <m:rPr>
            <m:sty m:val="p"/>
          </m:rPr>
          <m:t>)</m:t>
        </m:r>
        <m:r>
          <m:rPr>
            <m:sty m:val="p"/>
          </m:rPr>
          <m:t>)</m:t>
        </m:r>
        <m:r>
          <m:rPr>
            <m:sty m:val="p"/>
          </m:rPr>
          <m:t>,</m:t>
        </m:r>
        <m:sSup>
          <m:e>
            <m:r>
              <m:rPr>
                <m:sty m:val="bi"/>
              </m:rPr>
              <m:t>h</m:t>
            </m:r>
          </m:e>
          <m:sup>
            <m:r>
              <m:t>2</m:t>
            </m:r>
          </m:sup>
        </m:sSup>
        <m:r>
          <m:rPr>
            <m:sty m:val="p"/>
          </m:rPr>
          <m:t>(</m:t>
        </m:r>
        <m:sSup>
          <m:e>
            <m:r>
              <m:rPr>
                <m:sty m:val="bi"/>
              </m:rPr>
              <m:t>u</m:t>
            </m:r>
          </m:e>
          <m:sup>
            <m:r>
              <m:t>2</m:t>
            </m:r>
          </m:sup>
        </m:sSup>
        <m:r>
          <m:rPr>
            <m:sty m:val="p"/>
          </m:rPr>
          <m:t>(</m:t>
        </m:r>
        <m:r>
          <m:t>t</m:t>
        </m:r>
        <m:r>
          <m:rPr>
            <m:sty m:val="p"/>
          </m:rPr>
          <m:t>)</m:t>
        </m:r>
        <m:r>
          <m:rPr>
            <m:sty m:val="p"/>
          </m:rPr>
          <m:t>)</m:t>
        </m:r>
        <m:r>
          <m:rPr>
            <m:sty m:val="p"/>
          </m:rPr>
          <m:t>,</m:t>
        </m:r>
        <m:r>
          <m:rPr>
            <m:sty m:val="p"/>
          </m:rPr>
          <m:t>…</m:t>
        </m:r>
        <m:r>
          <m:rPr>
            <m:sty m:val="p"/>
          </m:rPr>
          <m:t>,</m:t>
        </m:r>
        <m:sSup>
          <m:e>
            <m:r>
              <m:rPr>
                <m:sty m:val="bi"/>
              </m:rPr>
              <m:t>h</m:t>
            </m:r>
          </m:e>
          <m:sup>
            <m:r>
              <m:t>K</m:t>
            </m:r>
          </m:sup>
        </m:sSup>
        <m:r>
          <m:rPr>
            <m:sty m:val="p"/>
          </m:rPr>
          <m:t>(</m:t>
        </m:r>
        <m:sSup>
          <m:e>
            <m:r>
              <m:rPr>
                <m:sty m:val="bi"/>
              </m:rPr>
              <m:t>u</m:t>
            </m:r>
          </m:e>
          <m:sup>
            <m:r>
              <m:t>K</m:t>
            </m:r>
          </m:sup>
        </m:sSup>
        <m:r>
          <m:rPr>
            <m:sty m:val="p"/>
          </m:rPr>
          <m:t>(</m:t>
        </m:r>
        <m:r>
          <m:t>t</m:t>
        </m:r>
        <m:r>
          <m:rPr>
            <m:sty m:val="p"/>
          </m:rPr>
          <m:t>)</m:t>
        </m:r>
        <m:r>
          <m:rPr>
            <m:sty m:val="p"/>
          </m:rPr>
          <m:t>)</m:t>
        </m:r>
        <m:r>
          <m:rPr>
            <m:sty m:val="p"/>
          </m:rPr>
          <m:t>]</m:t>
        </m:r>
      </m:oMath>
      <w:r>
        <w:t xml:space="preserve">.</w:t>
      </w:r>
    </w:p>
    <w:bookmarkStart w:id="20" w:name="Xa0dd90a3f9ecf8f8cc554ea4c728e0708ce352b"/>
    <w:p>
      <w:pPr>
        <w:pStyle w:val="Heading2"/>
      </w:pPr>
      <w:r>
        <w:t xml:space="preserve">Jacobian-based directional control estimation in fully observed dynamical systems</w:t>
      </w:r>
    </w:p>
    <w:p>
      <w:pPr>
        <w:pStyle w:val="FirstParagraph"/>
      </w:pPr>
      <w:r>
        <w:t xml:space="preserve">We begin with the simplest case discussed in the original JacobianODE paper </w:t>
      </w:r>
      <w:r>
        <w:t xml:space="preserve">(Eisen et al. 2025)</w:t>
      </w:r>
      <w:r>
        <w:t xml:space="preserve">, when</w:t>
      </w:r>
      <w:r>
        <w:t xml:space="preserve"> </w:t>
      </w:r>
      <m:oMath>
        <m:r>
          <m:rPr>
            <m:sty m:val="bi"/>
          </m:rPr>
          <m:t>h</m:t>
        </m:r>
      </m:oMath>
      <w:r>
        <w:t xml:space="preserve"> </w:t>
      </w:r>
      <w:r>
        <w:t xml:space="preserve">is the identity map, so</w:t>
      </w:r>
      <w:r>
        <w:t xml:space="preserve"> </w:t>
      </w:r>
      <m:oMath>
        <m:r>
          <m:rPr>
            <m:sty m:val="bi"/>
          </m:rPr>
          <m:t>x</m:t>
        </m:r>
        <m:r>
          <m:rPr>
            <m:sty m:val="p"/>
          </m:rPr>
          <m:t>(</m:t>
        </m:r>
        <m:r>
          <m:t>t</m:t>
        </m:r>
        <m:r>
          <m:rPr>
            <m:sty m:val="p"/>
          </m:rPr>
          <m:t>)</m:t>
        </m:r>
        <m:r>
          <m:rPr>
            <m:sty m:val="p"/>
          </m:rPr>
          <m:t>=</m:t>
        </m:r>
        <m:r>
          <m:rPr>
            <m:sty m:val="bi"/>
          </m:rPr>
          <m:t>u</m:t>
        </m:r>
        <m:r>
          <m:rPr>
            <m:sty m:val="p"/>
          </m:rPr>
          <m:t>(</m:t>
        </m:r>
        <m:r>
          <m:t>t</m:t>
        </m:r>
        <m:r>
          <m:rPr>
            <m:sty m:val="p"/>
          </m:rPr>
          <m:t>)</m:t>
        </m:r>
      </m:oMath>
      <w:r>
        <w:t xml:space="preserve">. The Jacobian of the dynamics is a matrix-valued function</w:t>
      </w:r>
      <w:r>
        <w:t xml:space="preserve"> </w:t>
      </w:r>
      <m:oMath>
        <m:sSub>
          <m:e>
            <m:r>
              <m:rPr>
                <m:sty m:val="bi"/>
              </m:rPr>
              <m:t>J</m:t>
            </m:r>
          </m:e>
          <m:sub>
            <m:r>
              <m:rPr>
                <m:sty m:val="bi"/>
              </m:rPr>
              <m:t>f</m:t>
            </m:r>
          </m:sub>
        </m:sSub>
        <m:r>
          <m:rPr>
            <m:sty m:val="p"/>
          </m:rPr>
          <m:t>:</m:t>
        </m:r>
        <m:sSup>
          <m:e>
            <m:r>
              <m:rPr>
                <m:scr m:val="double-struck"/>
                <m:sty m:val="p"/>
              </m:rPr>
              <m:t>R</m:t>
            </m:r>
          </m:e>
          <m:sup>
            <m:r>
              <m:t>d</m:t>
            </m:r>
          </m:sup>
        </m:sSup>
        <m:r>
          <m:rPr>
            <m:sty m:val="p"/>
          </m:rPr>
          <m:t>→</m:t>
        </m:r>
        <m:sSup>
          <m:e>
            <m:r>
              <m:rPr>
                <m:scr m:val="double-struck"/>
                <m:sty m:val="p"/>
              </m:rPr>
              <m:t>R</m:t>
            </m:r>
          </m:e>
          <m:sup>
            <m:r>
              <m:t>d</m:t>
            </m:r>
            <m:r>
              <m:rPr>
                <m:sty m:val="p"/>
              </m:rPr>
              <m:t>×</m:t>
            </m:r>
            <m:r>
              <m:t>d</m:t>
            </m:r>
          </m:sup>
        </m:sSup>
      </m:oMath>
      <w:r>
        <w:t xml:space="preserve"> </w:t>
      </w:r>
      <w:r>
        <w:t xml:space="preserve">(henceforth,</w:t>
      </w:r>
      <w:r>
        <w:t xml:space="preserve"> </w:t>
      </w:r>
      <m:oMath>
        <m:r>
          <m:rPr>
            <m:sty m:val="bi"/>
          </m:rPr>
          <m:t>J</m:t>
        </m:r>
      </m:oMath>
      <w:r>
        <w:t xml:space="preserve">) given by</w:t>
      </w:r>
    </w:p>
    <w:p>
      <w:pPr>
        <w:pStyle w:val="BodyText"/>
      </w:pPr>
      <m:oMathPara>
        <m:oMathParaPr>
          <m:jc m:val="center"/>
        </m:oMathParaPr>
        <m:oMath>
          <m:r>
            <m:rPr>
              <m:sty m:val="bi"/>
            </m:rPr>
            <m:t>J</m:t>
          </m:r>
          <m:r>
            <m:rPr>
              <m:sty m:val="p"/>
            </m:rPr>
            <m:t>(</m:t>
          </m:r>
          <m:r>
            <m:rPr>
              <m:sty m:val="bi"/>
            </m:rPr>
            <m:t>x</m:t>
          </m:r>
          <m:r>
            <m:rPr>
              <m:sty m:val="p"/>
            </m:rPr>
            <m:t>(</m:t>
          </m:r>
          <m:r>
            <m:t>t</m:t>
          </m:r>
          <m:r>
            <m:rPr>
              <m:sty m:val="p"/>
            </m:rPr>
            <m:t>)</m:t>
          </m:r>
          <m:r>
            <m:rPr>
              <m:sty m:val="p"/>
            </m:rPr>
            <m:t>)</m:t>
          </m:r>
          <m:r>
            <m:rPr>
              <m:sty m:val="p"/>
            </m:rPr>
            <m:t>=</m:t>
          </m:r>
          <m:f>
            <m:fPr>
              <m:type m:val="bar"/>
            </m:fPr>
            <m:num>
              <m:r>
                <m:rPr>
                  <m:sty m:val="p"/>
                </m:rPr>
                <m:t>∂</m:t>
              </m:r>
            </m:num>
            <m:den>
              <m:r>
                <m:rPr>
                  <m:sty m:val="p"/>
                </m:rPr>
                <m:t>∂</m:t>
              </m:r>
              <m:r>
                <m:rPr>
                  <m:sty m:val="bi"/>
                </m:rPr>
                <m:t>x</m:t>
              </m:r>
            </m:den>
          </m:f>
          <m:r>
            <m:rPr>
              <m:sty m:val="bi"/>
            </m:rPr>
            <m:t>f</m:t>
          </m:r>
          <m:r>
            <m:rPr>
              <m:sty m:val="p"/>
            </m:rPr>
            <m:t>(</m:t>
          </m:r>
          <m:r>
            <m:rPr>
              <m:sty m:val="bi"/>
            </m:rPr>
            <m:t>x</m:t>
          </m:r>
          <m:r>
            <m:rPr>
              <m:sty m:val="p"/>
            </m:rPr>
            <m:t>(</m:t>
          </m:r>
          <m:r>
            <m:t>t</m:t>
          </m:r>
          <m:r>
            <m:rPr>
              <m:sty m:val="p"/>
            </m:rPr>
            <m:t>)</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b>
                          <m:e>
                            <m:r>
                              <m:t>f</m:t>
                            </m:r>
                          </m:e>
                          <m:sub>
                            <m:r>
                              <m:t>1</m:t>
                            </m:r>
                          </m:sub>
                        </m:sSub>
                      </m:num>
                      <m:den>
                        <m:r>
                          <m:rPr>
                            <m:sty m:val="p"/>
                          </m:rPr>
                          <m:t>∂</m:t>
                        </m:r>
                        <m:sSub>
                          <m:e>
                            <m:r>
                              <m:t>x</m:t>
                            </m:r>
                          </m:e>
                          <m:sub>
                            <m:r>
                              <m:t>1</m:t>
                            </m:r>
                          </m:sub>
                        </m:sSub>
                      </m:den>
                    </m:f>
                  </m:e>
                  <m:e>
                    <m:f>
                      <m:fPr>
                        <m:type m:val="bar"/>
                      </m:fPr>
                      <m:num>
                        <m:r>
                          <m:rPr>
                            <m:sty m:val="p"/>
                          </m:rPr>
                          <m:t>∂</m:t>
                        </m:r>
                        <m:sSub>
                          <m:e>
                            <m:r>
                              <m:t>f</m:t>
                            </m:r>
                          </m:e>
                          <m:sub>
                            <m:r>
                              <m:t>1</m:t>
                            </m:r>
                          </m:sub>
                        </m:sSub>
                      </m:num>
                      <m:den>
                        <m:r>
                          <m:rPr>
                            <m:sty m:val="p"/>
                          </m:rPr>
                          <m:t>∂</m:t>
                        </m:r>
                        <m:sSub>
                          <m:e>
                            <m:r>
                              <m:t>x</m:t>
                            </m:r>
                          </m:e>
                          <m:sub>
                            <m:r>
                              <m:t>2</m:t>
                            </m:r>
                          </m:sub>
                        </m:sSub>
                      </m:den>
                    </m:f>
                  </m:e>
                  <m:e>
                    <m:r>
                      <m:rPr>
                        <m:sty m:val="p"/>
                      </m:rPr>
                      <m:t>…</m:t>
                    </m:r>
                  </m:e>
                  <m:e>
                    <m:f>
                      <m:fPr>
                        <m:type m:val="bar"/>
                      </m:fPr>
                      <m:num>
                        <m:r>
                          <m:rPr>
                            <m:sty m:val="p"/>
                          </m:rPr>
                          <m:t>∂</m:t>
                        </m:r>
                        <m:sSub>
                          <m:e>
                            <m:r>
                              <m:t>f</m:t>
                            </m:r>
                          </m:e>
                          <m:sub>
                            <m:r>
                              <m:t>1</m:t>
                            </m:r>
                          </m:sub>
                        </m:sSub>
                      </m:num>
                      <m:den>
                        <m:r>
                          <m:rPr>
                            <m:sty m:val="p"/>
                          </m:rPr>
                          <m:t>∂</m:t>
                        </m:r>
                        <m:sSub>
                          <m:e>
                            <m:r>
                              <m:t>x</m:t>
                            </m:r>
                          </m:e>
                          <m:sub>
                            <m:r>
                              <m:t>d</m:t>
                            </m:r>
                          </m:sub>
                        </m:sSub>
                      </m:den>
                    </m:f>
                  </m:e>
                </m:mr>
                <m:mr>
                  <m:e>
                    <m:f>
                      <m:fPr>
                        <m:type m:val="bar"/>
                      </m:fPr>
                      <m:num>
                        <m:r>
                          <m:rPr>
                            <m:sty m:val="p"/>
                          </m:rPr>
                          <m:t>∂</m:t>
                        </m:r>
                        <m:sSub>
                          <m:e>
                            <m:r>
                              <m:t>f</m:t>
                            </m:r>
                          </m:e>
                          <m:sub>
                            <m:r>
                              <m:t>2</m:t>
                            </m:r>
                          </m:sub>
                        </m:sSub>
                      </m:num>
                      <m:den>
                        <m:r>
                          <m:rPr>
                            <m:sty m:val="p"/>
                          </m:rPr>
                          <m:t>∂</m:t>
                        </m:r>
                        <m:sSub>
                          <m:e>
                            <m:r>
                              <m:t>x</m:t>
                            </m:r>
                          </m:e>
                          <m:sub>
                            <m:r>
                              <m:t>1</m:t>
                            </m:r>
                          </m:sub>
                        </m:sSub>
                      </m:den>
                    </m:f>
                  </m:e>
                  <m:e>
                    <m:f>
                      <m:fPr>
                        <m:type m:val="bar"/>
                      </m:fPr>
                      <m:num>
                        <m:r>
                          <m:rPr>
                            <m:sty m:val="p"/>
                          </m:rPr>
                          <m:t>∂</m:t>
                        </m:r>
                        <m:sSub>
                          <m:e>
                            <m:r>
                              <m:t>f</m:t>
                            </m:r>
                          </m:e>
                          <m:sub>
                            <m:r>
                              <m:t>2</m:t>
                            </m:r>
                          </m:sub>
                        </m:sSub>
                      </m:num>
                      <m:den>
                        <m:r>
                          <m:rPr>
                            <m:sty m:val="p"/>
                          </m:rPr>
                          <m:t>∂</m:t>
                        </m:r>
                        <m:sSub>
                          <m:e>
                            <m:r>
                              <m:t>x</m:t>
                            </m:r>
                          </m:e>
                          <m:sub>
                            <m:r>
                              <m:t>2</m:t>
                            </m:r>
                          </m:sub>
                        </m:sSub>
                      </m:den>
                    </m:f>
                  </m:e>
                  <m:e>
                    <m:r>
                      <m:rPr>
                        <m:sty m:val="p"/>
                      </m:rPr>
                      <m:t>…</m:t>
                    </m:r>
                  </m:e>
                  <m:e>
                    <m:f>
                      <m:fPr>
                        <m:type m:val="bar"/>
                      </m:fPr>
                      <m:num>
                        <m:r>
                          <m:rPr>
                            <m:sty m:val="p"/>
                          </m:rPr>
                          <m:t>∂</m:t>
                        </m:r>
                        <m:sSub>
                          <m:e>
                            <m:r>
                              <m:t>f</m:t>
                            </m:r>
                          </m:e>
                          <m:sub>
                            <m:r>
                              <m:t>2</m:t>
                            </m:r>
                          </m:sub>
                        </m:sSub>
                      </m:num>
                      <m:den>
                        <m:r>
                          <m:rPr>
                            <m:sty m:val="p"/>
                          </m:rPr>
                          <m:t>∂</m:t>
                        </m:r>
                        <m:sSub>
                          <m:e>
                            <m:r>
                              <m:t>x</m:t>
                            </m:r>
                          </m:e>
                          <m:sub>
                            <m:r>
                              <m:t>d</m:t>
                            </m:r>
                          </m:sub>
                        </m:sSub>
                      </m:den>
                    </m:f>
                  </m:e>
                </m:mr>
                <m:mr>
                  <m:e>
                    <m:r>
                      <m:rPr>
                        <m:sty m:val="p"/>
                      </m:rPr>
                      <m:t>⋮</m:t>
                    </m:r>
                  </m:e>
                  <m:e>
                    <m:r>
                      <m:rPr>
                        <m:sty m:val="p"/>
                      </m:rPr>
                      <m:t>⋮</m:t>
                    </m:r>
                  </m:e>
                  <m:e>
                    <m:r>
                      <m:rPr>
                        <m:sty m:val="p"/>
                      </m:rPr>
                      <m:t>⋱</m:t>
                    </m:r>
                  </m:e>
                  <m:e>
                    <m:r>
                      <m:rPr>
                        <m:sty m:val="p"/>
                      </m:rPr>
                      <m:t>⋮</m:t>
                    </m:r>
                  </m:e>
                </m:mr>
                <m:mr>
                  <m:e>
                    <m:f>
                      <m:fPr>
                        <m:type m:val="bar"/>
                      </m:fPr>
                      <m:num>
                        <m:r>
                          <m:rPr>
                            <m:sty m:val="p"/>
                          </m:rPr>
                          <m:t>∂</m:t>
                        </m:r>
                        <m:sSub>
                          <m:e>
                            <m:r>
                              <m:t>f</m:t>
                            </m:r>
                          </m:e>
                          <m:sub>
                            <m:r>
                              <m:t>d</m:t>
                            </m:r>
                          </m:sub>
                        </m:sSub>
                      </m:num>
                      <m:den>
                        <m:r>
                          <m:rPr>
                            <m:sty m:val="p"/>
                          </m:rPr>
                          <m:t>∂</m:t>
                        </m:r>
                        <m:sSub>
                          <m:e>
                            <m:r>
                              <m:t>x</m:t>
                            </m:r>
                          </m:e>
                          <m:sub>
                            <m:r>
                              <m:t>1</m:t>
                            </m:r>
                          </m:sub>
                        </m:sSub>
                      </m:den>
                    </m:f>
                  </m:e>
                  <m:e>
                    <m:f>
                      <m:fPr>
                        <m:type m:val="bar"/>
                      </m:fPr>
                      <m:num>
                        <m:r>
                          <m:rPr>
                            <m:sty m:val="p"/>
                          </m:rPr>
                          <m:t>∂</m:t>
                        </m:r>
                        <m:sSub>
                          <m:e>
                            <m:r>
                              <m:t>f</m:t>
                            </m:r>
                          </m:e>
                          <m:sub>
                            <m:r>
                              <m:t>d</m:t>
                            </m:r>
                          </m:sub>
                        </m:sSub>
                      </m:num>
                      <m:den>
                        <m:r>
                          <m:rPr>
                            <m:sty m:val="p"/>
                          </m:rPr>
                          <m:t>∂</m:t>
                        </m:r>
                        <m:sSub>
                          <m:e>
                            <m:r>
                              <m:t>x</m:t>
                            </m:r>
                          </m:e>
                          <m:sub>
                            <m:r>
                              <m:t>2</m:t>
                            </m:r>
                          </m:sub>
                        </m:sSub>
                      </m:den>
                    </m:f>
                  </m:e>
                  <m:e>
                    <m:r>
                      <m:rPr>
                        <m:sty m:val="p"/>
                      </m:rPr>
                      <m:t>…</m:t>
                    </m:r>
                  </m:e>
                  <m:e>
                    <m:f>
                      <m:fPr>
                        <m:type m:val="bar"/>
                      </m:fPr>
                      <m:num>
                        <m:r>
                          <m:rPr>
                            <m:sty m:val="p"/>
                          </m:rPr>
                          <m:t>∂</m:t>
                        </m:r>
                        <m:sSub>
                          <m:e>
                            <m:r>
                              <m:t>f</m:t>
                            </m:r>
                          </m:e>
                          <m:sub>
                            <m:r>
                              <m:t>d</m:t>
                            </m:r>
                          </m:sub>
                        </m:sSub>
                      </m:num>
                      <m:den>
                        <m:r>
                          <m:rPr>
                            <m:sty m:val="p"/>
                          </m:rPr>
                          <m:t>∂</m:t>
                        </m:r>
                        <m:sSub>
                          <m:e>
                            <m:r>
                              <m:t>x</m:t>
                            </m:r>
                          </m:e>
                          <m:sub>
                            <m:r>
                              <m:t>d</m:t>
                            </m:r>
                          </m:sub>
                        </m:sSub>
                      </m:den>
                    </m:f>
                  </m:e>
                </m:mr>
                <m:mr>
                  <m:e/>
                </m:mr>
              </m:m>
            </m:e>
          </m:d>
          <m:r>
            <m:rPr>
              <m:sty m:val="p"/>
            </m:rPr>
            <m:t>.</m:t>
          </m:r>
        </m:oMath>
      </m:oMathPara>
    </w:p>
    <w:p>
      <w:pPr>
        <w:pStyle w:val="FirstParagraph"/>
      </w:pPr>
      <w:r>
        <w:t xml:space="preserve">At each time</w:t>
      </w:r>
      <w:r>
        <w:t xml:space="preserve"> </w:t>
      </w:r>
      <m:oMath>
        <m:r>
          <m:t>t</m:t>
        </m:r>
      </m:oMath>
      <w:r>
        <w:t xml:space="preserve">, the Jacobian captures how perturbations to the system will propagate. This recasts nonlinear dynamics as linear time-varying dynamics in the tangent space locally along trajectories (formally,</w:t>
      </w:r>
      <w:r>
        <w:t xml:space="preserve"> </w:t>
      </w:r>
      <m:oMath>
        <m:r>
          <m:t>δ</m:t>
        </m:r>
        <m:acc>
          <m:accPr>
            <m:chr m:val="̇"/>
          </m:accPr>
          <m:e>
            <m:r>
              <m:rPr>
                <m:sty m:val="bi"/>
              </m:rPr>
              <m:t>x</m:t>
            </m:r>
          </m:e>
        </m:acc>
        <m:r>
          <m:rPr>
            <m:sty m:val="p"/>
          </m:rPr>
          <m:t>(</m:t>
        </m:r>
        <m:r>
          <m:t>t</m:t>
        </m:r>
        <m:r>
          <m:rPr>
            <m:sty m:val="p"/>
          </m:rPr>
          <m:t>)</m:t>
        </m:r>
        <m:r>
          <m:rPr>
            <m:sty m:val="p"/>
          </m:rPr>
          <m:t>=</m:t>
        </m:r>
        <m:sSub>
          <m:e>
            <m:r>
              <m:rPr>
                <m:sty m:val="bi"/>
              </m:rPr>
              <m:t>J</m:t>
            </m:r>
          </m:e>
          <m:sub>
            <m:r>
              <m:rPr>
                <m:sty m:val="bi"/>
              </m:rPr>
              <m:t>f</m:t>
            </m:r>
          </m:sub>
        </m:sSub>
        <m:r>
          <m:rPr>
            <m:sty m:val="p"/>
          </m:rPr>
          <m:t>(</m:t>
        </m:r>
        <m:r>
          <m:rPr>
            <m:sty m:val="bi"/>
          </m:rPr>
          <m:t>x</m:t>
        </m:r>
        <m:r>
          <m:rPr>
            <m:sty m:val="p"/>
          </m:rPr>
          <m:t>(</m:t>
        </m:r>
        <m:r>
          <m:t>t</m:t>
        </m:r>
        <m:r>
          <m:rPr>
            <m:sty m:val="p"/>
          </m:rPr>
          <m:t>)</m:t>
        </m:r>
        <m:r>
          <m:rPr>
            <m:sty m:val="p"/>
          </m:rPr>
          <m:t>)</m:t>
        </m:r>
        <m:r>
          <m:t>δ</m:t>
        </m:r>
        <m:r>
          <m:rPr>
            <m:sty m:val="bi"/>
          </m:rPr>
          <m:t>x</m:t>
        </m:r>
        <m:r>
          <m:rPr>
            <m:sty m:val="p"/>
          </m:rPr>
          <m:t>(</m:t>
        </m:r>
        <m:r>
          <m:t>t</m:t>
        </m:r>
        <m:r>
          <m:rPr>
            <m:sty m:val="p"/>
          </m:rPr>
          <m:t>)</m:t>
        </m:r>
      </m:oMath>
      <w:r>
        <w:t xml:space="preserve">) (Figure </w:t>
      </w:r>
      <w:hyperlink w:anchor="fig:interareal-control-methods">
        <w:r>
          <w:rPr>
            <w:rStyle w:val="Hyperlink"/>
          </w:rPr>
          <w:t xml:space="preserve">2</w:t>
        </w:r>
      </w:hyperlink>
      <w:r>
        <w:t xml:space="preserve">A, left).</w:t>
      </w:r>
    </w:p>
    <w:bookmarkStart w:id="19" w:name="fig:interareal-control-methods"/>
    <w:p>
      <w:pPr>
        <w:pStyle w:val="CaptionedFigure"/>
      </w:pPr>
      <w:r>
        <w:drawing>
          <wp:inline>
            <wp:extent cx="5067300" cy="3733595"/>
            <wp:effectExtent b="0" l="0" r="0" t="0"/>
            <wp:docPr descr="" title="" id="17" name="Picture"/>
            <a:graphic>
              <a:graphicData uri="http://schemas.openxmlformats.org/drawingml/2006/picture">
                <pic:pic>
                  <pic:nvPicPr>
                    <pic:cNvPr descr="figures/interareal-control/fig_methods.png" id="18" name="Picture"/>
                    <pic:cNvPicPr>
                      <a:picLocks noChangeArrowheads="1" noChangeAspect="1"/>
                    </pic:cNvPicPr>
                  </pic:nvPicPr>
                  <pic:blipFill>
                    <a:blip r:embed="rId16"/>
                    <a:stretch>
                      <a:fillRect/>
                    </a:stretch>
                  </pic:blipFill>
                  <pic:spPr bwMode="auto">
                    <a:xfrm>
                      <a:off x="0" y="0"/>
                      <a:ext cx="5067300" cy="3733595"/>
                    </a:xfrm>
                    <a:prstGeom prst="rect">
                      <a:avLst/>
                    </a:prstGeom>
                    <a:noFill/>
                    <a:ln w="9525">
                      <a:noFill/>
                      <a:headEnd/>
                      <a:tailEnd/>
                    </a:ln>
                  </pic:spPr>
                </pic:pic>
              </a:graphicData>
            </a:graphic>
          </wp:inline>
        </w:drawing>
      </w:r>
    </w:p>
    <w:p>
      <w:pPr>
        <w:pStyle w:val="ImageCaption"/>
      </w:pPr>
      <w:r>
        <w:rPr>
          <w:b/>
          <w:bCs/>
        </w:rPr>
        <w:t xml:space="preserve">Latent JacobianODE pipeline for partially observed multi-area neural recordings.</w:t>
      </w:r>
      <w:r>
        <w:t xml:space="preserve"> </w:t>
      </w:r>
      <w:r>
        <w:t xml:space="preserve">(A) Jacobians linearize dynamics along a reference trajectory, enabling the construction of pairwise interacting control systems. (B) Jacobians obey path independence, analogous to achieving the same potential energy difference taking two different paths up a mountain with the same endpoints. (C) The latent JacobianODE deep learning framework, demonstrated using the four-area neural recordings analyzed in this work.</w:t>
      </w:r>
    </w:p>
    <w:bookmarkEnd w:id="19"/>
    <w:p>
      <w:pPr>
        <w:pStyle w:val="BodyText"/>
      </w:pPr>
      <w:r>
        <w:t xml:space="preserve">To characterize control, consider the following formulation. As discussed in the original JacobianODE paper, the tangent space dynamics around the reference trajectory for subsystem</w:t>
      </w:r>
      <w:r>
        <w:t xml:space="preserve"> </w:t>
      </w:r>
      <m:oMath>
        <m:r>
          <m:t>α</m:t>
        </m:r>
        <m:r>
          <m:rPr>
            <m:sty m:val="p"/>
          </m:rPr>
          <m:t>∈</m:t>
        </m:r>
        <m:r>
          <m:rPr>
            <m:sty m:val="p"/>
          </m:rPr>
          <m:t>{</m:t>
        </m:r>
        <m:r>
          <m:t>1</m:t>
        </m:r>
        <m:r>
          <m:rPr>
            <m:sty m:val="p"/>
          </m:rPr>
          <m:t>,</m:t>
        </m:r>
        <m:r>
          <m:rPr>
            <m:sty m:val="p"/>
          </m:rPr>
          <m:t>.</m:t>
        </m:r>
        <m:r>
          <m:rPr>
            <m:sty m:val="p"/>
          </m:rPr>
          <m:t>.</m:t>
        </m:r>
        <m:r>
          <m:rPr>
            <m:sty m:val="p"/>
          </m:rPr>
          <m:t>.</m:t>
        </m:r>
        <m:r>
          <m:rPr>
            <m:sty m:val="p"/>
          </m:rPr>
          <m:t>,</m:t>
        </m:r>
        <m:r>
          <m:t>K</m:t>
        </m:r>
        <m:r>
          <m:rPr>
            <m:sty m:val="p"/>
          </m:rPr>
          <m:t>}</m:t>
        </m:r>
      </m:oMath>
      <w:r>
        <w:t xml:space="preserve"> </w:t>
      </w:r>
      <w:r>
        <w:t xml:space="preserve">are given by</w:t>
      </w:r>
    </w:p>
    <w:p>
      <w:pPr>
        <w:pStyle w:val="BodyText"/>
      </w:pPr>
      <m:oMathPara>
        <m:oMathParaPr>
          <m:jc m:val="center"/>
        </m:oMathParaPr>
        <m:oMath>
          <m:r>
            <m:t>δ</m:t>
          </m:r>
          <m:sSup>
            <m:e>
              <m:acc>
                <m:accPr>
                  <m:chr m:val="̇"/>
                </m:accPr>
                <m:e>
                  <m:r>
                    <m:rPr>
                      <m:sty m:val="bi"/>
                    </m:rPr>
                    <m:t>x</m:t>
                  </m:r>
                </m:e>
              </m:acc>
            </m:e>
            <m:sup>
              <m:r>
                <m:rPr>
                  <m:sty m:val="p"/>
                </m:rPr>
                <m:t>(</m:t>
              </m:r>
              <m:r>
                <m:t>α</m:t>
              </m:r>
              <m:r>
                <m:rPr>
                  <m:sty m:val="p"/>
                </m:rPr>
                <m:t>)</m:t>
              </m:r>
            </m:sup>
          </m:sSup>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p>
                <m:e>
                  <m:r>
                    <m:rPr>
                      <m:sty m:val="bi"/>
                    </m:rPr>
                    <m:t>J</m:t>
                  </m:r>
                </m:e>
                <m:sup>
                  <m:r>
                    <m:t>k</m:t>
                  </m:r>
                  <m:r>
                    <m:rPr>
                      <m:sty m:val="p"/>
                    </m:rPr>
                    <m:t>→</m:t>
                  </m:r>
                  <m:r>
                    <m:t>α</m:t>
                  </m:r>
                </m:sup>
              </m:sSup>
            </m:e>
          </m:nary>
          <m:r>
            <m:rPr>
              <m:sty m:val="p"/>
            </m:rPr>
            <m:t>(</m:t>
          </m:r>
          <m:r>
            <m:rPr>
              <m:sty m:val="bi"/>
            </m:rPr>
            <m:t>x</m:t>
          </m:r>
          <m:r>
            <m:rPr>
              <m:sty m:val="p"/>
            </m:rPr>
            <m:t>(</m:t>
          </m:r>
          <m:r>
            <m:t>t</m:t>
          </m:r>
          <m:r>
            <m:rPr>
              <m:sty m:val="p"/>
            </m:rPr>
            <m:t>)</m:t>
          </m:r>
          <m:r>
            <m:rPr>
              <m:sty m:val="p"/>
            </m:rPr>
            <m:t>)</m:t>
          </m:r>
          <m:r>
            <m:t>δ</m:t>
          </m:r>
          <m:sSup>
            <m:e>
              <m:r>
                <m:rPr>
                  <m:sty m:val="bi"/>
                </m:rPr>
                <m:t>x</m:t>
              </m:r>
            </m:e>
            <m:sup>
              <m:r>
                <m:rPr>
                  <m:sty m:val="p"/>
                </m:rPr>
                <m:t>(</m:t>
              </m:r>
              <m:r>
                <m:t>k</m:t>
              </m:r>
              <m:r>
                <m:rPr>
                  <m:sty m:val="p"/>
                </m:rPr>
                <m:t>)</m:t>
              </m:r>
            </m:sup>
          </m:sSup>
          <m:r>
            <m:rPr>
              <m:sty m:val="p"/>
            </m:rPr>
            <m:t>(</m:t>
          </m:r>
          <m:r>
            <m:t>t</m:t>
          </m:r>
          <m:r>
            <m:rPr>
              <m:sty m:val="p"/>
            </m:rPr>
            <m:t>)</m:t>
          </m:r>
        </m:oMath>
      </m:oMathPara>
    </w:p>
    <w:p>
      <w:pPr>
        <w:pStyle w:val="FirstParagraph"/>
      </w:pPr>
      <w:r>
        <w:t xml:space="preserve">where</w:t>
      </w:r>
      <w:r>
        <w:t xml:space="preserve"> </w:t>
      </w:r>
      <m:oMath>
        <m:sSup>
          <m:e>
            <m:r>
              <m:rPr>
                <m:sty m:val="bi"/>
              </m:rPr>
              <m:t>J</m:t>
            </m:r>
          </m:e>
          <m:sup>
            <m:r>
              <m:t>k</m:t>
            </m:r>
            <m:r>
              <m:rPr>
                <m:sty m:val="p"/>
              </m:rPr>
              <m:t>→</m:t>
            </m:r>
            <m:r>
              <m:t>α</m:t>
            </m:r>
          </m:sup>
        </m:sSup>
        <m:r>
          <m:rPr>
            <m:sty m:val="p"/>
          </m:rPr>
          <m:t>(</m:t>
        </m:r>
        <m:r>
          <m:rPr>
            <m:sty m:val="bi"/>
          </m:rPr>
          <m:t>x</m:t>
        </m:r>
        <m:r>
          <m:rPr>
            <m:sty m:val="p"/>
          </m:rPr>
          <m:t>(</m:t>
        </m:r>
        <m:r>
          <m:t>t</m:t>
        </m:r>
        <m:r>
          <m:rPr>
            <m:sty m:val="p"/>
          </m:rPr>
          <m:t>)</m:t>
        </m:r>
        <m:r>
          <m:rPr>
            <m:sty m:val="p"/>
          </m:rPr>
          <m:t>)</m:t>
        </m:r>
        <m:r>
          <m:rPr>
            <m:sty m:val="p"/>
          </m:rPr>
          <m:t>∈</m:t>
        </m:r>
        <m:sSup>
          <m:e>
            <m:r>
              <m:rPr>
                <m:scr m:val="double-struck"/>
                <m:sty m:val="p"/>
              </m:rPr>
              <m:t>R</m:t>
            </m:r>
          </m:e>
          <m:sup>
            <m:sSub>
              <m:e>
                <m:r>
                  <m:t>d</m:t>
                </m:r>
              </m:e>
              <m:sub>
                <m:r>
                  <m:t>α</m:t>
                </m:r>
              </m:sub>
            </m:sSub>
            <m:r>
              <m:rPr>
                <m:sty m:val="p"/>
              </m:rPr>
              <m:t>×</m:t>
            </m:r>
            <m:sSub>
              <m:e>
                <m:r>
                  <m:t>d</m:t>
                </m:r>
              </m:e>
              <m:sub>
                <m:r>
                  <m:t>k</m:t>
                </m:r>
              </m:sub>
            </m:sSub>
          </m:sup>
        </m:sSup>
      </m:oMath>
      <w:r>
        <w:t xml:space="preserve"> </w:t>
      </w:r>
      <w:r>
        <w:t xml:space="preserve">is the submatrix of</w:t>
      </w:r>
      <w:r>
        <w:t xml:space="preserve"> </w:t>
      </w:r>
      <m:oMath>
        <m:r>
          <m:rPr>
            <m:sty m:val="bi"/>
          </m:rPr>
          <m:t>J</m:t>
        </m:r>
        <m:r>
          <m:rPr>
            <m:sty m:val="p"/>
          </m:rPr>
          <m:t>(</m:t>
        </m:r>
        <m:r>
          <m:rPr>
            <m:sty m:val="bi"/>
          </m:rPr>
          <m:t>x</m:t>
        </m:r>
        <m:r>
          <m:rPr>
            <m:sty m:val="p"/>
          </m:rPr>
          <m:t>(</m:t>
        </m:r>
        <m:r>
          <m:t>t</m:t>
        </m:r>
        <m:r>
          <m:rPr>
            <m:sty m:val="p"/>
          </m:rPr>
          <m:t>)</m:t>
        </m:r>
        <m:r>
          <m:rPr>
            <m:sty m:val="p"/>
          </m:rPr>
          <m:t>)</m:t>
        </m:r>
      </m:oMath>
      <w:r>
        <w:t xml:space="preserve"> </w:t>
      </w:r>
      <w:r>
        <w:t xml:space="preserve">in which the columns correspond to subsystem</w:t>
      </w:r>
      <w:r>
        <w:t xml:space="preserve"> </w:t>
      </w:r>
      <m:oMath>
        <m:r>
          <m:t>k</m:t>
        </m:r>
      </m:oMath>
      <w:r>
        <w:t xml:space="preserve"> </w:t>
      </w:r>
      <w:r>
        <w:t xml:space="preserve">and the rows correspond to subsystem</w:t>
      </w:r>
      <w:r>
        <w:t xml:space="preserve"> </w:t>
      </w:r>
      <m:oMath>
        <m:r>
          <m:t>α</m:t>
        </m:r>
      </m:oMath>
      <w:r>
        <w:t xml:space="preserve">. Now, for a given subsystem</w:t>
      </w:r>
      <w:r>
        <w:t xml:space="preserve"> </w:t>
      </w:r>
      <m:oMath>
        <m:r>
          <m:t>β</m:t>
        </m:r>
        <m:r>
          <m:rPr>
            <m:sty m:val="p"/>
          </m:rPr>
          <m:t>∈</m:t>
        </m:r>
        <m:r>
          <m:rPr>
            <m:sty m:val="p"/>
          </m:rPr>
          <m:t>{</m:t>
        </m:r>
        <m:r>
          <m:t>1</m:t>
        </m:r>
        <m:r>
          <m:rPr>
            <m:sty m:val="p"/>
          </m:rPr>
          <m:t>,</m:t>
        </m:r>
        <m:r>
          <m:rPr>
            <m:sty m:val="p"/>
          </m:rPr>
          <m:t>.</m:t>
        </m:r>
        <m:r>
          <m:rPr>
            <m:sty m:val="p"/>
          </m:rPr>
          <m:t>.</m:t>
        </m:r>
        <m:r>
          <m:rPr>
            <m:sty m:val="p"/>
          </m:rPr>
          <m:t>.</m:t>
        </m:r>
        <m:r>
          <m:rPr>
            <m:sty m:val="p"/>
          </m:rPr>
          <m:t>,</m:t>
        </m:r>
        <m:r>
          <m:t>K</m:t>
        </m:r>
        <m:r>
          <m:rPr>
            <m:sty m:val="p"/>
          </m:rPr>
          <m:t>}</m:t>
        </m:r>
      </m:oMath>
      <w:r>
        <w:t xml:space="preserve"> </w:t>
      </w:r>
      <w:r>
        <w:t xml:space="preserve">with</w:t>
      </w:r>
      <w:r>
        <w:t xml:space="preserve"> </w:t>
      </w:r>
      <m:oMath>
        <m:r>
          <m:t>β</m:t>
        </m:r>
        <m:r>
          <m:rPr>
            <m:sty m:val="p"/>
          </m:rPr>
          <m:t>≠</m:t>
        </m:r>
        <m:r>
          <m:t>α</m:t>
        </m:r>
      </m:oMath>
      <w:r>
        <w:t xml:space="preserve">, we wish to analyze the ease with which</w:t>
      </w:r>
      <w:r>
        <w:t xml:space="preserve"> </w:t>
      </w:r>
      <m:oMath>
        <m:r>
          <m:t>β</m:t>
        </m:r>
      </m:oMath>
      <w:r>
        <w:t xml:space="preserve"> </w:t>
      </w:r>
      <w:r>
        <w:t xml:space="preserve">can control</w:t>
      </w:r>
      <w:r>
        <w:t xml:space="preserve"> </w:t>
      </w:r>
      <m:oMath>
        <m:r>
          <m:t>α</m:t>
        </m:r>
      </m:oMath>
      <w:r>
        <w:t xml:space="preserve"> </w:t>
      </w:r>
      <w:r>
        <w:t xml:space="preserve">locally around the reference trajectory, without intervention from other subsystems. Discounting the interventions from other subsystems equates to setting</w:t>
      </w:r>
      <w:r>
        <w:t xml:space="preserve"> </w:t>
      </w:r>
      <m:oMath>
        <m:r>
          <m:t>δ</m:t>
        </m:r>
        <m:sSup>
          <m:e>
            <m:r>
              <m:rPr>
                <m:sty m:val="bi"/>
              </m:rPr>
              <m:t>x</m:t>
            </m:r>
          </m:e>
          <m:sup>
            <m:r>
              <m:rPr>
                <m:sty m:val="p"/>
              </m:rPr>
              <m:t>(</m:t>
            </m:r>
            <m:r>
              <m:t>k</m:t>
            </m:r>
            <m:r>
              <m:rPr>
                <m:sty m:val="p"/>
              </m:rPr>
              <m:t>)</m:t>
            </m:r>
          </m:sup>
        </m:sSup>
        <m:r>
          <m:rPr>
            <m:sty m:val="p"/>
          </m:rPr>
          <m:t>(</m:t>
        </m:r>
        <m:r>
          <m:t>t</m:t>
        </m:r>
        <m:r>
          <m:rPr>
            <m:sty m:val="p"/>
          </m:rPr>
          <m:t>)</m:t>
        </m:r>
        <m:r>
          <m:rPr>
            <m:sty m:val="p"/>
          </m:rPr>
          <m:t>=</m:t>
        </m:r>
        <m:r>
          <m:t>0</m:t>
        </m:r>
      </m:oMath>
      <w:r>
        <w:t xml:space="preserve"> </w:t>
      </w:r>
      <w:r>
        <w:t xml:space="preserve">for</w:t>
      </w:r>
      <w:r>
        <w:t xml:space="preserve"> </w:t>
      </w:r>
      <m:oMath>
        <m:r>
          <m:t>k</m:t>
        </m:r>
        <m:r>
          <m:rPr>
            <m:sty m:val="p"/>
          </m:rPr>
          <m:t>≠</m:t>
        </m:r>
        <m:r>
          <m:t>α</m:t>
        </m:r>
        <m:r>
          <m:rPr>
            <m:sty m:val="p"/>
          </m:rPr>
          <m:t>,</m:t>
        </m:r>
        <m:r>
          <m:t>β</m:t>
        </m:r>
      </m:oMath>
      <w:r>
        <w:t xml:space="preserve">, leaving the expression</w:t>
      </w:r>
    </w:p>
    <w:p>
      <w:pPr>
        <w:pStyle w:val="BodyText"/>
      </w:pPr>
      <m:oMathPara>
        <m:oMathParaPr>
          <m:jc m:val="center"/>
        </m:oMathParaPr>
        <m:oMath>
          <m:r>
            <m:t>δ</m:t>
          </m:r>
          <m:sSup>
            <m:e>
              <m:acc>
                <m:accPr>
                  <m:chr m:val="̇"/>
                </m:accPr>
                <m:e>
                  <m:r>
                    <m:rPr>
                      <m:sty m:val="bi"/>
                    </m:rPr>
                    <m:t>x</m:t>
                  </m:r>
                </m:e>
              </m:acc>
            </m:e>
            <m:sup>
              <m:r>
                <m:rPr>
                  <m:sty m:val="p"/>
                </m:rPr>
                <m:t>(</m:t>
              </m:r>
              <m:r>
                <m:t>α</m:t>
              </m:r>
              <m:r>
                <m:rPr>
                  <m:sty m:val="p"/>
                </m:rPr>
                <m:t>)</m:t>
              </m:r>
            </m:sup>
          </m:sSup>
          <m:r>
            <m:rPr>
              <m:sty m:val="p"/>
            </m:rPr>
            <m:t>(</m:t>
          </m:r>
          <m:r>
            <m:t>t</m:t>
          </m:r>
          <m:r>
            <m:rPr>
              <m:sty m:val="p"/>
            </m:rPr>
            <m:t>)</m:t>
          </m:r>
          <m:r>
            <m:rPr>
              <m:sty m:val="p"/>
            </m:rPr>
            <m:t>=</m:t>
          </m:r>
          <m:sSup>
            <m:e>
              <m:r>
                <m:rPr>
                  <m:sty m:val="bi"/>
                </m:rPr>
                <m:t>J</m:t>
              </m:r>
            </m:e>
            <m:sup>
              <m:r>
                <m:t>α</m:t>
              </m:r>
              <m:r>
                <m:rPr>
                  <m:sty m:val="p"/>
                </m:rPr>
                <m:t>→</m:t>
              </m:r>
              <m:r>
                <m:t>α</m:t>
              </m:r>
            </m:sup>
          </m:sSup>
          <m:r>
            <m:rPr>
              <m:sty m:val="p"/>
            </m:rPr>
            <m:t>(</m:t>
          </m:r>
          <m:r>
            <m:rPr>
              <m:sty m:val="bi"/>
            </m:rPr>
            <m:t>x</m:t>
          </m:r>
          <m:r>
            <m:rPr>
              <m:sty m:val="p"/>
            </m:rPr>
            <m:t>(</m:t>
          </m:r>
          <m:r>
            <m:t>t</m:t>
          </m:r>
          <m:r>
            <m:rPr>
              <m:sty m:val="p"/>
            </m:rPr>
            <m:t>)</m:t>
          </m:r>
          <m:r>
            <m:rPr>
              <m:sty m:val="p"/>
            </m:rPr>
            <m:t>)</m:t>
          </m:r>
          <m:r>
            <m:t>δ</m:t>
          </m:r>
          <m:sSup>
            <m:e>
              <m:r>
                <m:rPr>
                  <m:sty m:val="bi"/>
                </m:rPr>
                <m:t>x</m:t>
              </m:r>
            </m:e>
            <m:sup>
              <m:r>
                <m:rPr>
                  <m:sty m:val="p"/>
                </m:rPr>
                <m:t>(</m:t>
              </m:r>
              <m:r>
                <m:t>α</m:t>
              </m:r>
              <m:r>
                <m:rPr>
                  <m:sty m:val="p"/>
                </m:rPr>
                <m:t>)</m:t>
              </m:r>
            </m:sup>
          </m:sSup>
          <m:r>
            <m:rPr>
              <m:sty m:val="p"/>
            </m:rPr>
            <m:t>(</m:t>
          </m:r>
          <m:r>
            <m:t>t</m:t>
          </m:r>
          <m:r>
            <m:rPr>
              <m:sty m:val="p"/>
            </m:rPr>
            <m:t>)</m:t>
          </m:r>
          <m:r>
            <m:rPr>
              <m:sty m:val="p"/>
            </m:rPr>
            <m:t>+</m:t>
          </m:r>
          <m:sSup>
            <m:e>
              <m:r>
                <m:rPr>
                  <m:sty m:val="bi"/>
                </m:rPr>
                <m:t>J</m:t>
              </m:r>
            </m:e>
            <m:sup>
              <m:r>
                <m:t>β</m:t>
              </m:r>
              <m:r>
                <m:rPr>
                  <m:sty m:val="p"/>
                </m:rPr>
                <m:t>→</m:t>
              </m:r>
              <m:r>
                <m:t>α</m:t>
              </m:r>
            </m:sup>
          </m:sSup>
          <m:r>
            <m:rPr>
              <m:sty m:val="p"/>
            </m:rPr>
            <m:t>(</m:t>
          </m:r>
          <m:r>
            <m:rPr>
              <m:sty m:val="bi"/>
            </m:rPr>
            <m:t>x</m:t>
          </m:r>
          <m:r>
            <m:rPr>
              <m:sty m:val="p"/>
            </m:rPr>
            <m:t>(</m:t>
          </m:r>
          <m:r>
            <m:t>t</m:t>
          </m:r>
          <m:r>
            <m:rPr>
              <m:sty m:val="p"/>
            </m:rPr>
            <m:t>)</m:t>
          </m:r>
          <m:r>
            <m:rPr>
              <m:sty m:val="p"/>
            </m:rPr>
            <m:t>)</m:t>
          </m:r>
          <m:r>
            <m:t>δ</m:t>
          </m:r>
          <m:sSup>
            <m:e>
              <m:r>
                <m:rPr>
                  <m:sty m:val="bi"/>
                </m:rPr>
                <m:t>x</m:t>
              </m:r>
            </m:e>
            <m:sup>
              <m:r>
                <m:rPr>
                  <m:sty m:val="p"/>
                </m:rPr>
                <m:t>(</m:t>
              </m:r>
              <m:r>
                <m:t>β</m:t>
              </m:r>
              <m:r>
                <m:rPr>
                  <m:sty m:val="p"/>
                </m:rPr>
                <m:t>)</m:t>
              </m:r>
            </m:sup>
          </m:sSup>
          <m:r>
            <m:rPr>
              <m:sty m:val="p"/>
            </m:rPr>
            <m:t>(</m:t>
          </m:r>
          <m:r>
            <m:t>t</m:t>
          </m:r>
          <m:r>
            <m:rPr>
              <m:sty m:val="p"/>
            </m:rPr>
            <m:t>)</m:t>
          </m:r>
        </m:oMath>
      </m:oMathPara>
    </w:p>
    <w:p>
      <w:pPr>
        <w:pStyle w:val="FirstParagraph"/>
      </w:pPr>
      <w:r>
        <w:t xml:space="preserve">which quantifies the influence</w:t>
      </w:r>
      <w:r>
        <w:t xml:space="preserve"> </w:t>
      </w:r>
      <m:oMath>
        <m:r>
          <m:t>β</m:t>
        </m:r>
      </m:oMath>
      <w:r>
        <w:t xml:space="preserve"> </w:t>
      </w:r>
      <w:r>
        <w:t xml:space="preserve">can exert over</w:t>
      </w:r>
      <w:r>
        <w:t xml:space="preserve"> </w:t>
      </w:r>
      <m:oMath>
        <m:r>
          <m:t>α</m:t>
        </m:r>
      </m:oMath>
      <w:r>
        <w:t xml:space="preserve"> </w:t>
      </w:r>
      <w:r>
        <w:t xml:space="preserve">in the absence of perturbations from any other subsystem (Figure </w:t>
      </w:r>
      <w:hyperlink w:anchor="fig:interareal-control-methods">
        <w:r>
          <w:rPr>
            <w:rStyle w:val="Hyperlink"/>
          </w:rPr>
          <w:t xml:space="preserve">2</w:t>
        </w:r>
      </w:hyperlink>
      <w:r>
        <w:t xml:space="preserve">A, right). Using this representation, the reachability Gramian can be computed as described above. Performing this procedure for all pairs of subsystems</w:t>
      </w:r>
      <w:r>
        <w:t xml:space="preserve"> </w:t>
      </w:r>
      <m:oMath>
        <m:r>
          <m:t>α</m:t>
        </m:r>
        <m:r>
          <m:rPr>
            <m:sty m:val="p"/>
          </m:rPr>
          <m:t>,</m:t>
        </m:r>
        <m:r>
          <m:t>β</m:t>
        </m:r>
        <m:r>
          <m:rPr>
            <m:sty m:val="p"/>
          </m:rPr>
          <m:t>∈</m:t>
        </m:r>
        <m:r>
          <m:rPr>
            <m:sty m:val="p"/>
          </m:rPr>
          <m:t>{</m:t>
        </m:r>
        <m:r>
          <m:t>1</m:t>
        </m:r>
        <m:r>
          <m:rPr>
            <m:sty m:val="p"/>
          </m:rPr>
          <m:t>,</m:t>
        </m:r>
        <m:r>
          <m:rPr>
            <m:sty m:val="p"/>
          </m:rPr>
          <m:t>.</m:t>
        </m:r>
        <m:r>
          <m:rPr>
            <m:sty m:val="p"/>
          </m:rPr>
          <m:t>.</m:t>
        </m:r>
        <m:r>
          <m:rPr>
            <m:sty m:val="p"/>
          </m:rPr>
          <m:t>.</m:t>
        </m:r>
        <m:r>
          <m:rPr>
            <m:sty m:val="p"/>
          </m:rPr>
          <m:t>,</m:t>
        </m:r>
        <m:r>
          <m:t>K</m:t>
        </m:r>
        <m:r>
          <m:rPr>
            <m:sty m:val="p"/>
          </m:rPr>
          <m:t>}</m:t>
        </m:r>
      </m:oMath>
      <w:r>
        <w:t xml:space="preserve"> </w:t>
      </w:r>
      <w:r>
        <w:t xml:space="preserve">thus characterizes all pairwise control relationships between subsystems along the reference trajectory.</w:t>
      </w:r>
    </w:p>
    <w:p>
      <w:pPr>
        <w:pStyle w:val="BodyText"/>
      </w:pPr>
      <w:r>
        <w:t xml:space="preserve">To characterize control, we can use the reachability and controllability Gramians, defined in continuous time as</w:t>
      </w:r>
    </w:p>
    <w:p>
      <w:pPr>
        <w:pStyle w:val="BodyText"/>
      </w:pPr>
      <m:oMathPara>
        <m:oMathParaPr>
          <m:jc m:val="center"/>
        </m:oMathParaPr>
        <m:oMath>
          <m:sSub>
            <m:e>
              <m:r>
                <m:rPr>
                  <m:sty m:val="bi"/>
                </m:rPr>
                <m:t>W</m:t>
              </m:r>
            </m:e>
            <m:sub>
              <m:r>
                <m:t>r</m:t>
              </m:r>
            </m:sub>
          </m:sSub>
          <m:r>
            <m:rPr>
              <m:sty m:val="p"/>
            </m:rPr>
            <m:t>(</m:t>
          </m:r>
          <m:sSub>
            <m:e>
              <m:r>
                <m:t>t</m:t>
              </m:r>
            </m:e>
            <m:sub>
              <m:r>
                <m:t>0</m:t>
              </m:r>
            </m:sub>
          </m:sSub>
          <m:r>
            <m:rPr>
              <m:sty m:val="p"/>
            </m:rPr>
            <m:t>,</m:t>
          </m:r>
          <m:sSub>
            <m:e>
              <m:r>
                <m:t>t</m:t>
              </m:r>
            </m:e>
            <m:sub>
              <m:r>
                <m:t>1</m:t>
              </m:r>
            </m:sub>
          </m:sSub>
          <m:r>
            <m:rPr>
              <m:sty m:val="p"/>
            </m:rPr>
            <m:t>)</m:t>
          </m:r>
          <m:r>
            <m:rPr>
              <m:sty m:val="p"/>
            </m:rPr>
            <m:t>≜</m:t>
          </m:r>
          <m:nary>
            <m:naryPr>
              <m:chr m:val="∫"/>
              <m:limLoc m:val="subSup"/>
              <m:subHide m:val="off"/>
              <m:supHide m:val="off"/>
            </m:naryPr>
            <m:sub>
              <m:sSub>
                <m:e>
                  <m:r>
                    <m:t>t</m:t>
                  </m:r>
                </m:e>
                <m:sub>
                  <m:r>
                    <m:t>0</m:t>
                  </m:r>
                </m:sub>
              </m:sSub>
            </m:sub>
            <m:sup>
              <m:sSub>
                <m:e>
                  <m:r>
                    <m:t>t</m:t>
                  </m:r>
                </m:e>
                <m:sub>
                  <m:r>
                    <m:t>1</m:t>
                  </m:r>
                </m:sub>
              </m:sSub>
            </m:sup>
            <m:e>
              <m:r>
                <m:rPr>
                  <m:sty m:val="b"/>
                </m:rPr>
                <m:t>Φ</m:t>
              </m:r>
            </m:e>
          </m:nary>
          <m:r>
            <m:rPr>
              <m:sty m:val="p"/>
            </m:rPr>
            <m:t>(</m:t>
          </m:r>
          <m:sSub>
            <m:e>
              <m:r>
                <m:t>t</m:t>
              </m:r>
            </m:e>
            <m:sub>
              <m:r>
                <m:t>1</m:t>
              </m:r>
            </m:sub>
          </m:sSub>
          <m:r>
            <m:rPr>
              <m:sty m:val="p"/>
            </m:rPr>
            <m:t>,</m:t>
          </m:r>
          <m:r>
            <m:t>τ</m:t>
          </m:r>
          <m:r>
            <m:rPr>
              <m:sty m:val="p"/>
            </m:rPr>
            <m:t>)</m:t>
          </m:r>
          <m:r>
            <m:rPr>
              <m:sty m:val="bi"/>
            </m:rPr>
            <m:t>B</m:t>
          </m:r>
          <m:r>
            <m:rPr>
              <m:sty m:val="p"/>
            </m:rPr>
            <m:t>(</m:t>
          </m:r>
          <m:r>
            <m:t>τ</m:t>
          </m:r>
          <m:r>
            <m:rPr>
              <m:sty m:val="p"/>
            </m:rPr>
            <m:t>)</m:t>
          </m:r>
          <m:sSup>
            <m:e>
              <m:r>
                <m:rPr>
                  <m:sty m:val="bi"/>
                </m:rPr>
                <m:t>B</m:t>
              </m:r>
            </m:e>
            <m:sup>
              <m:r>
                <m:t>T</m:t>
              </m:r>
            </m:sup>
          </m:sSup>
          <m:r>
            <m:rPr>
              <m:sty m:val="p"/>
            </m:rPr>
            <m:t>(</m:t>
          </m:r>
          <m:r>
            <m:t>τ</m:t>
          </m:r>
          <m:r>
            <m:rPr>
              <m:sty m:val="p"/>
            </m:rPr>
            <m:t>)</m:t>
          </m:r>
          <m:sSup>
            <m:e>
              <m:r>
                <m:rPr>
                  <m:sty m:val="b"/>
                </m:rPr>
                <m:t>Φ</m:t>
              </m:r>
            </m:e>
            <m:sup>
              <m:r>
                <m:t>T</m:t>
              </m:r>
            </m:sup>
          </m:sSup>
          <m:r>
            <m:rPr>
              <m:sty m:val="p"/>
            </m:rPr>
            <m:t>(</m:t>
          </m:r>
          <m:sSub>
            <m:e>
              <m:r>
                <m:t>t</m:t>
              </m:r>
            </m:e>
            <m:sub>
              <m:r>
                <m:t>1</m:t>
              </m:r>
            </m:sub>
          </m:sSub>
          <m:r>
            <m:rPr>
              <m:sty m:val="p"/>
            </m:rPr>
            <m:t>,</m:t>
          </m:r>
          <m:r>
            <m:t>τ</m:t>
          </m:r>
          <m:r>
            <m:rPr>
              <m:sty m:val="p"/>
            </m:rPr>
            <m:t>)</m:t>
          </m:r>
          <m:r>
            <m:t>d</m:t>
          </m:r>
          <m:r>
            <m:t>τ</m:t>
          </m:r>
        </m:oMath>
      </m:oMathPara>
    </w:p>
    <w:p>
      <w:pPr>
        <w:pStyle w:val="FirstParagraph"/>
      </w:pPr>
      <w:r>
        <w:t xml:space="preserve">and</w:t>
      </w:r>
    </w:p>
    <w:p>
      <w:pPr>
        <w:pStyle w:val="BodyText"/>
      </w:pPr>
      <m:oMathPara>
        <m:oMathParaPr>
          <m:jc m:val="center"/>
        </m:oMathParaPr>
        <m:oMath>
          <m:sSub>
            <m:e>
              <m:r>
                <m:rPr>
                  <m:sty m:val="bi"/>
                </m:rPr>
                <m:t>W</m:t>
              </m:r>
            </m:e>
            <m:sub>
              <m:r>
                <m:t>c</m:t>
              </m:r>
            </m:sub>
          </m:sSub>
          <m:r>
            <m:rPr>
              <m:sty m:val="p"/>
            </m:rPr>
            <m:t>(</m:t>
          </m:r>
          <m:sSub>
            <m:e>
              <m:r>
                <m:t>t</m:t>
              </m:r>
            </m:e>
            <m:sub>
              <m:r>
                <m:t>0</m:t>
              </m:r>
            </m:sub>
          </m:sSub>
          <m:r>
            <m:rPr>
              <m:sty m:val="p"/>
            </m:rPr>
            <m:t>,</m:t>
          </m:r>
          <m:sSub>
            <m:e>
              <m:r>
                <m:t>t</m:t>
              </m:r>
            </m:e>
            <m:sub>
              <m:r>
                <m:t>1</m:t>
              </m:r>
            </m:sub>
          </m:sSub>
          <m:r>
            <m:rPr>
              <m:sty m:val="p"/>
            </m:rPr>
            <m:t>)</m:t>
          </m:r>
          <m:r>
            <m:rPr>
              <m:sty m:val="p"/>
            </m:rPr>
            <m:t>≜</m:t>
          </m:r>
          <m:nary>
            <m:naryPr>
              <m:chr m:val="∫"/>
              <m:limLoc m:val="subSup"/>
              <m:subHide m:val="off"/>
              <m:supHide m:val="off"/>
            </m:naryPr>
            <m:sub>
              <m:sSub>
                <m:e>
                  <m:r>
                    <m:t>t</m:t>
                  </m:r>
                </m:e>
                <m:sub>
                  <m:r>
                    <m:t>0</m:t>
                  </m:r>
                </m:sub>
              </m:sSub>
            </m:sub>
            <m:sup>
              <m:sSub>
                <m:e>
                  <m:r>
                    <m:t>t</m:t>
                  </m:r>
                </m:e>
                <m:sub>
                  <m:r>
                    <m:t>1</m:t>
                  </m:r>
                </m:sub>
              </m:sSub>
            </m:sup>
            <m:e>
              <m:r>
                <m:rPr>
                  <m:sty m:val="b"/>
                </m:rPr>
                <m:t>Φ</m:t>
              </m:r>
            </m:e>
          </m:nary>
          <m:r>
            <m:rPr>
              <m:sty m:val="p"/>
            </m:rPr>
            <m:t>(</m:t>
          </m:r>
          <m:sSub>
            <m:e>
              <m:r>
                <m:t>t</m:t>
              </m:r>
            </m:e>
            <m:sub>
              <m:r>
                <m:t>0</m:t>
              </m:r>
            </m:sub>
          </m:sSub>
          <m:r>
            <m:rPr>
              <m:sty m:val="p"/>
            </m:rPr>
            <m:t>,</m:t>
          </m:r>
          <m:r>
            <m:t>τ</m:t>
          </m:r>
          <m:r>
            <m:rPr>
              <m:sty m:val="p"/>
            </m:rPr>
            <m:t>)</m:t>
          </m:r>
          <m:r>
            <m:rPr>
              <m:sty m:val="bi"/>
            </m:rPr>
            <m:t>B</m:t>
          </m:r>
          <m:r>
            <m:rPr>
              <m:sty m:val="p"/>
            </m:rPr>
            <m:t>(</m:t>
          </m:r>
          <m:r>
            <m:t>τ</m:t>
          </m:r>
          <m:r>
            <m:rPr>
              <m:sty m:val="p"/>
            </m:rPr>
            <m:t>)</m:t>
          </m:r>
          <m:sSup>
            <m:e>
              <m:r>
                <m:rPr>
                  <m:sty m:val="bi"/>
                </m:rPr>
                <m:t>B</m:t>
              </m:r>
            </m:e>
            <m:sup>
              <m:r>
                <m:t>T</m:t>
              </m:r>
            </m:sup>
          </m:sSup>
          <m:r>
            <m:rPr>
              <m:sty m:val="p"/>
            </m:rPr>
            <m:t>(</m:t>
          </m:r>
          <m:r>
            <m:t>τ</m:t>
          </m:r>
          <m:r>
            <m:rPr>
              <m:sty m:val="p"/>
            </m:rPr>
            <m:t>)</m:t>
          </m:r>
          <m:sSup>
            <m:e>
              <m:r>
                <m:rPr>
                  <m:sty m:val="b"/>
                </m:rPr>
                <m:t>Φ</m:t>
              </m:r>
            </m:e>
            <m:sup>
              <m:r>
                <m:t>T</m:t>
              </m:r>
            </m:sup>
          </m:sSup>
          <m:r>
            <m:rPr>
              <m:sty m:val="p"/>
            </m:rPr>
            <m:t>(</m:t>
          </m:r>
          <m:sSub>
            <m:e>
              <m:r>
                <m:t>t</m:t>
              </m:r>
            </m:e>
            <m:sub>
              <m:r>
                <m:t>0</m:t>
              </m:r>
            </m:sub>
          </m:sSub>
          <m:r>
            <m:rPr>
              <m:sty m:val="p"/>
            </m:rPr>
            <m:t>,</m:t>
          </m:r>
          <m:r>
            <m:t>τ</m:t>
          </m:r>
          <m:r>
            <m:rPr>
              <m:sty m:val="p"/>
            </m:rPr>
            <m:t>)</m:t>
          </m:r>
          <m:r>
            <m:t>d</m:t>
          </m:r>
          <m:r>
            <m:t>τ</m:t>
          </m:r>
        </m:oMath>
      </m:oMathPara>
    </w:p>
    <w:p>
      <w:pPr>
        <w:pStyle w:val="FirstParagraph"/>
      </w:pPr>
      <w:r>
        <w:t xml:space="preserve">respectively. In these equations,</w:t>
      </w:r>
      <w:r>
        <w:t xml:space="preserve"> </w:t>
      </w:r>
      <m:oMath>
        <m:r>
          <m:rPr>
            <m:sty m:val="b"/>
          </m:rPr>
          <m:t>Φ</m:t>
        </m:r>
      </m:oMath>
      <w:r>
        <w:t xml:space="preserve"> </w:t>
      </w:r>
      <w:r>
        <w:t xml:space="preserve">denotes the state-transition matrix of the intrinsic dynamics of subsystem</w:t>
      </w:r>
      <w:r>
        <w:t xml:space="preserve"> </w:t>
      </w:r>
      <m:oMath>
        <m:r>
          <m:t>α</m:t>
        </m:r>
      </m:oMath>
      <w:r>
        <w:t xml:space="preserve"> </w:t>
      </w:r>
      <w:r>
        <w:t xml:space="preserve">without any input (i.e.,</w:t>
      </w:r>
      <w:r>
        <w:t xml:space="preserve"> </w:t>
      </w:r>
      <m:oMath>
        <m:r>
          <m:t>δ</m:t>
        </m:r>
        <m:sSup>
          <m:e>
            <m:r>
              <m:rPr>
                <m:sty m:val="bi"/>
              </m:rPr>
              <m:t>x</m:t>
            </m:r>
          </m:e>
          <m:sup>
            <m:r>
              <m:rPr>
                <m:sty m:val="p"/>
              </m:rPr>
              <m:t>(</m:t>
            </m:r>
            <m:r>
              <m:t>α</m:t>
            </m:r>
            <m:r>
              <m:rPr>
                <m:sty m:val="p"/>
              </m:rPr>
              <m:t>)</m:t>
            </m:r>
          </m:sup>
        </m:sSup>
        <m:r>
          <m:rPr>
            <m:sty m:val="p"/>
          </m:rPr>
          <m:t>(</m:t>
        </m:r>
        <m:r>
          <m:t>t</m:t>
        </m:r>
        <m:r>
          <m:rPr>
            <m:sty m:val="p"/>
          </m:rPr>
          <m:t>)</m:t>
        </m:r>
        <m:r>
          <m:rPr>
            <m:sty m:val="p"/>
          </m:rPr>
          <m:t>=</m:t>
        </m:r>
        <m:r>
          <m:rPr>
            <m:sty m:val="b"/>
          </m:rPr>
          <m:t>Φ</m:t>
        </m:r>
        <m:r>
          <m:rPr>
            <m:sty m:val="p"/>
          </m:rPr>
          <m:t>(</m:t>
        </m:r>
        <m:r>
          <m:t>t</m:t>
        </m:r>
        <m:r>
          <m:rPr>
            <m:sty m:val="p"/>
          </m:rPr>
          <m:t>,</m:t>
        </m:r>
        <m:sSub>
          <m:e>
            <m:r>
              <m:t>t</m:t>
            </m:r>
          </m:e>
          <m:sub>
            <m:r>
              <m:t>0</m:t>
            </m:r>
          </m:sub>
        </m:sSub>
        <m:r>
          <m:rPr>
            <m:sty m:val="p"/>
          </m:rPr>
          <m:t>)</m:t>
        </m:r>
        <m:r>
          <m:t>δ</m:t>
        </m:r>
        <m:sSup>
          <m:e>
            <m:r>
              <m:rPr>
                <m:sty m:val="bi"/>
              </m:rPr>
              <m:t>x</m:t>
            </m:r>
          </m:e>
          <m:sup>
            <m:r>
              <m:rPr>
                <m:sty m:val="p"/>
              </m:rPr>
              <m:t>(</m:t>
            </m:r>
            <m:r>
              <m:t>α</m:t>
            </m:r>
            <m:r>
              <m:rPr>
                <m:sty m:val="p"/>
              </m:rPr>
              <m:t>)</m:t>
            </m:r>
          </m:sup>
        </m:sSup>
        <m:r>
          <m:rPr>
            <m:sty m:val="p"/>
          </m:rPr>
          <m:t>(</m:t>
        </m:r>
        <m:sSub>
          <m:e>
            <m:r>
              <m:t>t</m:t>
            </m:r>
          </m:e>
          <m:sub>
            <m:r>
              <m:t>0</m:t>
            </m:r>
          </m:sub>
        </m:sSub>
        <m:r>
          <m:rPr>
            <m:sty m:val="p"/>
          </m:rPr>
          <m:t>)</m:t>
        </m:r>
      </m:oMath>
      <w:r>
        <w:t xml:space="preserve">) and</w:t>
      </w:r>
      <w:r>
        <w:t xml:space="preserve"> </w:t>
      </w:r>
      <m:oMath>
        <m:r>
          <m:t>B</m:t>
        </m:r>
      </m:oMath>
      <w:r>
        <w:t xml:space="preserve"> </w:t>
      </w:r>
      <w:r>
        <w:t xml:space="preserve">denotes the coupling Jacobian</w:t>
      </w:r>
      <w:r>
        <w:t xml:space="preserve"> </w:t>
      </w:r>
      <m:oMath>
        <m:sSup>
          <m:e>
            <m:r>
              <m:rPr>
                <m:sty m:val="bi"/>
              </m:rPr>
              <m:t>J</m:t>
            </m:r>
          </m:e>
          <m:sup>
            <m:r>
              <m:t>β</m:t>
            </m:r>
            <m:r>
              <m:rPr>
                <m:sty m:val="p"/>
              </m:rPr>
              <m:t>→</m:t>
            </m:r>
            <m:r>
              <m:t>α</m:t>
            </m:r>
          </m:sup>
        </m:sSup>
        <m:r>
          <m:rPr>
            <m:sty m:val="p"/>
          </m:rPr>
          <m:t>(</m:t>
        </m:r>
        <m:r>
          <m:rPr>
            <m:sty m:val="bi"/>
          </m:rPr>
          <m:t>x</m:t>
        </m:r>
        <m:r>
          <m:rPr>
            <m:sty m:val="p"/>
          </m:rPr>
          <m:t>(</m:t>
        </m:r>
        <m:r>
          <m:t>t</m:t>
        </m:r>
        <m:r>
          <m:rPr>
            <m:sty m:val="p"/>
          </m:rPr>
          <m:t>)</m:t>
        </m:r>
        <m:r>
          <m:rPr>
            <m:sty m:val="p"/>
          </m:rPr>
          <m:t>)</m:t>
        </m:r>
      </m:oMath>
      <w:r>
        <w:t xml:space="preserve">.</w:t>
      </w:r>
      <w:r>
        <w:t xml:space="preserve">(Antsaklis and Michel 2006)</w:t>
      </w:r>
    </w:p>
    <w:bookmarkEnd w:id="20"/>
    <w:bookmarkStart w:id="21" w:name="X265c53c94dc79a775ae725e93d8222d0bdd77fc"/>
    <w:p>
      <w:pPr>
        <w:pStyle w:val="Heading2"/>
      </w:pPr>
      <w:r>
        <w:t xml:space="preserve">Deep Jacobian estimation: learning Jacobians from data</w:t>
      </w:r>
    </w:p>
    <w:p>
      <w:pPr>
        <w:pStyle w:val="FirstParagraph"/>
      </w:pPr>
      <w:r>
        <w:t xml:space="preserve">Given only observed trajectories</w:t>
      </w:r>
      <w:r>
        <w:t xml:space="preserve"> </w:t>
      </w:r>
      <m:oMath>
        <m:sSup>
          <m:e>
            <m:r>
              <m:rPr>
                <m:sty m:val="bi"/>
              </m:rPr>
              <m:t>x</m:t>
            </m:r>
          </m:e>
          <m:sup>
            <m:r>
              <m:rPr>
                <m:sty m:val="p"/>
              </m:rPr>
              <m:t>(</m:t>
            </m:r>
            <m:r>
              <m:t>j</m:t>
            </m:r>
            <m:r>
              <m:rPr>
                <m:sty m:val="p"/>
              </m:rPr>
              <m:t>)</m:t>
            </m:r>
          </m:sup>
        </m:sSup>
        <m:r>
          <m:rPr>
            <m:sty m:val="p"/>
          </m:rPr>
          <m:t>(</m:t>
        </m:r>
        <m:sSubSup>
          <m:e>
            <m:r>
              <m:t>t</m:t>
            </m:r>
          </m:e>
          <m:sub>
            <m:r>
              <m:t>0</m:t>
            </m:r>
          </m:sub>
          <m:sup>
            <m:r>
              <m:rPr>
                <m:sty m:val="p"/>
              </m:rPr>
              <m:t>(</m:t>
            </m:r>
            <m:r>
              <m:t>j</m:t>
            </m:r>
            <m:r>
              <m:rPr>
                <m:sty m:val="p"/>
              </m:rPr>
              <m:t>)</m:t>
            </m:r>
          </m:sup>
        </m:sSubSup>
        <m:r>
          <m:rPr>
            <m:sty m:val="p"/>
          </m:rPr>
          <m:t>+</m:t>
        </m:r>
        <m:r>
          <m:t>k</m:t>
        </m:r>
        <m:r>
          <m:rPr>
            <m:sty m:val="p"/>
          </m:rPr>
          <m:t>Δ</m:t>
        </m:r>
        <m:r>
          <m:t>t</m:t>
        </m:r>
        <m:r>
          <m:rPr>
            <m:sty m:val="p"/>
          </m:rPr>
          <m:t>)</m:t>
        </m:r>
      </m:oMath>
      <w:r>
        <w:t xml:space="preserve">,</w:t>
      </w:r>
      <w:r>
        <w:t xml:space="preserve"> </w:t>
      </w:r>
      <m:oMath>
        <m:r>
          <m:t>k</m:t>
        </m:r>
        <m:r>
          <m:rPr>
            <m:sty m:val="p"/>
          </m:rPr>
          <m:t>=</m:t>
        </m:r>
        <m:r>
          <m:t>0</m:t>
        </m:r>
        <m:r>
          <m:rPr>
            <m:sty m:val="p"/>
          </m:rPr>
          <m:t>,</m:t>
        </m:r>
        <m:r>
          <m:t>1</m:t>
        </m:r>
        <m:r>
          <m:rPr>
            <m:sty m:val="p"/>
          </m:rPr>
          <m:t>,</m:t>
        </m:r>
        <m:r>
          <m:rPr>
            <m:sty m:val="p"/>
          </m:rPr>
          <m:t>…</m:t>
        </m:r>
      </m:oMath>
      <w:r>
        <w:t xml:space="preserve">, and no access to the underlying dynamics</w:t>
      </w:r>
      <w:r>
        <w:t xml:space="preserve"> </w:t>
      </w:r>
      <m:oMath>
        <m:r>
          <m:rPr>
            <m:sty m:val="bi"/>
          </m:rPr>
          <m:t>f</m:t>
        </m:r>
      </m:oMath>
      <w:r>
        <w:t xml:space="preserve">, we estimate</w:t>
      </w:r>
      <w:r>
        <w:t xml:space="preserve"> </w:t>
      </w:r>
      <m:oMath>
        <m:r>
          <m:rPr>
            <m:sty m:val="bi"/>
          </m:rPr>
          <m:t>J</m:t>
        </m:r>
      </m:oMath>
      <w:r>
        <w:t xml:space="preserve"> </w:t>
      </w:r>
      <w:r>
        <w:t xml:space="preserve">directly by parameterizing it as a neural network</w:t>
      </w:r>
      <w:r>
        <w:t xml:space="preserve"> </w:t>
      </w:r>
      <m:oMath>
        <m:sSup>
          <m:e>
            <m:acc>
              <m:accPr>
                <m:chr m:val="̂"/>
              </m:accPr>
              <m:e>
                <m:r>
                  <m:rPr>
                    <m:sty m:val="bi"/>
                  </m:rPr>
                  <m:t>J</m:t>
                </m:r>
              </m:e>
            </m:acc>
          </m:e>
          <m:sup>
            <m:r>
              <m:t>θ</m:t>
            </m:r>
          </m:sup>
        </m:sSup>
      </m:oMath>
      <w:r>
        <w:t xml:space="preserve"> </w:t>
      </w:r>
      <w:r>
        <w:t xml:space="preserve">with learnable parameters</w:t>
      </w:r>
      <w:r>
        <w:t xml:space="preserve"> </w:t>
      </w:r>
      <m:oMath>
        <m:r>
          <m:t>θ</m:t>
        </m:r>
      </m:oMath>
      <w:r>
        <w:t xml:space="preserve">, trained on observed data following the JacobianODE method.</w:t>
      </w:r>
      <w:r>
        <w:t xml:space="preserve">(Eisen et al. 2025)</w:t>
      </w:r>
      <w:r>
        <w:t xml:space="preserve"> </w:t>
      </w:r>
      <w:r>
        <w:t xml:space="preserve">The core observation is that each row of</w:t>
      </w:r>
      <w:r>
        <w:t xml:space="preserve"> </w:t>
      </w:r>
      <m:oMath>
        <m:r>
          <m:rPr>
            <m:sty m:val="bi"/>
          </m:rPr>
          <m:t>J</m:t>
        </m:r>
      </m:oMath>
      <w:r>
        <w:t xml:space="preserve"> </w:t>
      </w:r>
      <w:r>
        <w:t xml:space="preserve">is a conservative vector field (the gradient of a scalar potential), so its path integral between any two points is path-independent </w:t>
      </w:r>
      <w:r>
        <w:t xml:space="preserve">(Lorraine and Hossain 2024; Beik-Mohammadi et al. 2024)</w:t>
      </w:r>
      <w:r>
        <w:t xml:space="preserve">: as in the work done climbing a mountain, the result depends only on the start and end points, not the route taken (Figure </w:t>
      </w:r>
      <w:hyperlink w:anchor="fig:interareal-control-methods">
        <w:r>
          <w:rPr>
            <w:rStyle w:val="Hyperlink"/>
          </w:rPr>
          <w:t xml:space="preserve">2</w:t>
        </w:r>
      </w:hyperlink>
      <w:r>
        <w:t xml:space="preserve">B). Formally,</w:t>
      </w:r>
    </w:p>
    <w:p>
      <w:pPr>
        <w:pStyle w:val="BodyText"/>
      </w:pPr>
      <m:oMathPara>
        <m:oMathParaPr>
          <m:jc m:val="center"/>
        </m:oMathParaPr>
        <m:oMath>
          <m:r>
            <m:rPr>
              <m:sty m:val="bi"/>
            </m:rPr>
            <m:t>f</m:t>
          </m:r>
          <m:r>
            <m:rPr>
              <m:sty m:val="p"/>
            </m:rPr>
            <m:t>(</m:t>
          </m:r>
          <m:r>
            <m:rPr>
              <m:sty m:val="bi"/>
            </m:rPr>
            <m:t>x</m:t>
          </m:r>
          <m:r>
            <m:rPr>
              <m:sty m:val="p"/>
            </m:rPr>
            <m:t>(</m:t>
          </m:r>
          <m:sSub>
            <m:e>
              <m:r>
                <m:t>t</m:t>
              </m:r>
            </m:e>
            <m:sub>
              <m:r>
                <m:t>f</m:t>
              </m:r>
            </m:sub>
          </m:sSub>
          <m:r>
            <m:rPr>
              <m:sty m:val="p"/>
            </m:rPr>
            <m:t>)</m:t>
          </m:r>
          <m:r>
            <m:rPr>
              <m:sty m:val="p"/>
            </m:rPr>
            <m:t>)</m:t>
          </m:r>
          <m:r>
            <m:rPr>
              <m:sty m:val="p"/>
            </m:rPr>
            <m:t>−</m:t>
          </m:r>
          <m:r>
            <m:rPr>
              <m:sty m:val="bi"/>
            </m:rPr>
            <m:t>f</m:t>
          </m:r>
          <m:r>
            <m:rPr>
              <m:sty m:val="p"/>
            </m:rPr>
            <m:t>(</m:t>
          </m:r>
          <m:r>
            <m:rPr>
              <m:sty m:val="bi"/>
            </m:rPr>
            <m:t>x</m:t>
          </m:r>
          <m:r>
            <m:rPr>
              <m:sty m:val="p"/>
            </m:rPr>
            <m:t>(</m:t>
          </m:r>
          <m:sSub>
            <m:e>
              <m:r>
                <m:t>t</m:t>
              </m:r>
            </m:e>
            <m:sub>
              <m:r>
                <m:t>i</m:t>
              </m:r>
            </m:sub>
          </m:sSub>
          <m:r>
            <m:rPr>
              <m:sty m:val="p"/>
            </m:rPr>
            <m:t>)</m:t>
          </m:r>
          <m:r>
            <m:rPr>
              <m:sty m:val="p"/>
            </m:rPr>
            <m:t>)</m:t>
          </m:r>
          <m:r>
            <m:t> </m:t>
          </m:r>
          <m:r>
            <m:rPr>
              <m:sty m:val="p"/>
            </m:rPr>
            <m:t>=</m:t>
          </m:r>
          <m:r>
            <m:t> </m:t>
          </m:r>
          <m:nary>
            <m:naryPr>
              <m:chr m:val="∫"/>
              <m:limLoc m:val="subSup"/>
              <m:subHide m:val="off"/>
              <m:supHide m:val="on"/>
            </m:naryPr>
            <m:sub>
              <m:r>
                <m:rPr>
                  <m:scr m:val="script"/>
                  <m:sty m:val="p"/>
                </m:rPr>
                <m:t>C</m:t>
              </m:r>
            </m:sub>
            <m:sup>
              <m:r>
                <m:t>​</m:t>
              </m:r>
            </m:sup>
            <m:e>
              <m:sSup>
                <m:e>
                  <m:acc>
                    <m:accPr>
                      <m:chr m:val="̂"/>
                    </m:accPr>
                    <m:e>
                      <m:r>
                        <m:rPr>
                          <m:sty m:val="bi"/>
                        </m:rPr>
                        <m:t>J</m:t>
                      </m:r>
                    </m:e>
                  </m:acc>
                </m:e>
                <m:sup>
                  <m:r>
                    <m:t>θ</m:t>
                  </m:r>
                </m:sup>
              </m:sSup>
            </m:e>
          </m:nary>
          <m:r>
            <m:t> </m:t>
          </m:r>
          <m:r>
            <m:t>d</m:t>
          </m:r>
          <m:r>
            <m:rPr>
              <m:sty m:val="bi"/>
            </m:rPr>
            <m:t>s</m:t>
          </m:r>
          <m:r>
            <m:rPr>
              <m:sty m:val="p"/>
            </m:rPr>
            <m:t>,</m:t>
          </m:r>
        </m:oMath>
      </m:oMathPara>
    </w:p>
    <w:p>
      <w:pPr>
        <w:pStyle w:val="FirstParagraph"/>
      </w:pPr>
      <w:r>
        <w:t xml:space="preserve">where</w:t>
      </w:r>
      <w:r>
        <w:t xml:space="preserve"> </w:t>
      </w:r>
      <m:oMath>
        <m:r>
          <m:rPr>
            <m:scr m:val="script"/>
            <m:sty m:val="p"/>
          </m:rPr>
          <m:t>C</m:t>
        </m:r>
      </m:oMath>
      <w:r>
        <w:t xml:space="preserve"> </w:t>
      </w:r>
      <w:r>
        <w:t xml:space="preserve">is any piecewise-smooth curve joining</w:t>
      </w:r>
      <w:r>
        <w:t xml:space="preserve"> </w:t>
      </w:r>
      <m:oMath>
        <m:r>
          <m:rPr>
            <m:sty m:val="bi"/>
          </m:rPr>
          <m:t>x</m:t>
        </m:r>
        <m:r>
          <m:rPr>
            <m:sty m:val="p"/>
          </m:rPr>
          <m:t>(</m:t>
        </m:r>
        <m:sSub>
          <m:e>
            <m:r>
              <m:t>t</m:t>
            </m:r>
          </m:e>
          <m:sub>
            <m:r>
              <m:t>i</m:t>
            </m:r>
          </m:sub>
        </m:sSub>
        <m:r>
          <m:rPr>
            <m:sty m:val="p"/>
          </m:rPr>
          <m:t>)</m:t>
        </m:r>
      </m:oMath>
      <w:r>
        <w:t xml:space="preserve"> </w:t>
      </w:r>
      <w:r>
        <w:t xml:space="preserve">to</w:t>
      </w:r>
      <w:r>
        <w:t xml:space="preserve"> </w:t>
      </w:r>
      <m:oMath>
        <m:r>
          <m:rPr>
            <m:sty m:val="bi"/>
          </m:rPr>
          <m:t>x</m:t>
        </m:r>
        <m:r>
          <m:rPr>
            <m:sty m:val="p"/>
          </m:rPr>
          <m:t>(</m:t>
        </m:r>
        <m:sSub>
          <m:e>
            <m:r>
              <m:t>t</m:t>
            </m:r>
          </m:e>
          <m:sub>
            <m:r>
              <m:t>f</m:t>
            </m:r>
          </m:sub>
        </m:sSub>
        <m:r>
          <m:rPr>
            <m:sty m:val="p"/>
          </m:rPr>
          <m:t>)</m:t>
        </m:r>
      </m:oMath>
      <w:r>
        <w:t xml:space="preserve">. Together with a Jacobian-based parameterization of the reference value</w:t>
      </w:r>
      <w:r>
        <w:t xml:space="preserve"> </w:t>
      </w:r>
      <m:oMath>
        <m:r>
          <m:rPr>
            <m:sty m:val="bi"/>
          </m:rPr>
          <m:t>f</m:t>
        </m:r>
        <m:r>
          <m:rPr>
            <m:sty m:val="p"/>
          </m:rPr>
          <m:t>(</m:t>
        </m:r>
        <m:r>
          <m:rPr>
            <m:sty m:val="bi"/>
          </m:rPr>
          <m:t>x</m:t>
        </m:r>
        <m:r>
          <m:rPr>
            <m:sty m:val="p"/>
          </m:rPr>
          <m:t>(</m:t>
        </m:r>
        <m:sSub>
          <m:e>
            <m:r>
              <m:t>t</m:t>
            </m:r>
          </m:e>
          <m:sub>
            <m:r>
              <m:t>i</m:t>
            </m:r>
          </m:sub>
        </m:sSub>
        <m:r>
          <m:rPr>
            <m:sty m:val="p"/>
          </m:rPr>
          <m:t>)</m:t>
        </m:r>
        <m:r>
          <m:rPr>
            <m:sty m:val="p"/>
          </m:rPr>
          <m:t>)</m:t>
        </m:r>
      </m:oMath>
      <w:r>
        <w:t xml:space="preserve"> </w:t>
      </w:r>
      <w:r>
        <w:t xml:space="preserve">so that all gradients backpropagate through</w:t>
      </w:r>
      <w:r>
        <w:t xml:space="preserve"> </w:t>
      </w:r>
      <m:oMath>
        <m:r>
          <m:t>θ</m:t>
        </m:r>
      </m:oMath>
      <w:r>
        <w:t xml:space="preserve"> </w:t>
      </w:r>
      <w:r>
        <w:t xml:space="preserve">(see Appendix </w:t>
      </w:r>
      <w:hyperlink w:anchor="supp:interareal-control-proof-Fjac">
        <w:r>
          <w:rPr>
            <w:rStyle w:val="Hyperlink"/>
          </w:rPr>
          <w:t xml:space="preserve">8.1</w:t>
        </w:r>
      </w:hyperlink>
      <w:r>
        <w:t xml:space="preserve">), Equation </w:t>
      </w:r>
      <w:hyperlink w:anchor="eq:interareal-control-pathint">
        <w:r>
          <w:rPr>
            <w:rStyle w:val="Hyperlink"/>
          </w:rPr>
          <w:t xml:space="preserve">[eq:interareal-control-pathint]</w:t>
        </w:r>
      </w:hyperlink>
      <w:r>
        <w:t xml:space="preserve"> </w:t>
      </w:r>
      <w:r>
        <w:t xml:space="preserve">yields an estimate of the time derivative everywhere along the trajectory, which a standard ODE integrator advances to predict</w:t>
      </w:r>
      <w:r>
        <w:t xml:space="preserve"> </w:t>
      </w:r>
      <m:oMath>
        <m:acc>
          <m:accPr>
            <m:chr m:val="̂"/>
          </m:accPr>
          <m:e>
            <m:r>
              <m:rPr>
                <m:sty m:val="bi"/>
              </m:rPr>
              <m:t>x</m:t>
            </m:r>
          </m:e>
        </m:acc>
        <m:r>
          <m:rPr>
            <m:sty m:val="p"/>
          </m:rPr>
          <m:t>(</m:t>
        </m:r>
        <m:sSub>
          <m:e>
            <m:r>
              <m:t>t</m:t>
            </m:r>
          </m:e>
          <m:sub>
            <m:r>
              <m:t>f</m:t>
            </m:r>
          </m:sub>
        </m:sSub>
        <m:r>
          <m:rPr>
            <m:sty m:val="p"/>
          </m:rPr>
          <m:t>+</m:t>
        </m:r>
        <m:r>
          <m:rPr>
            <m:sty m:val="p"/>
          </m:rPr>
          <m:t>Δ</m:t>
        </m:r>
        <m:r>
          <m:t>t</m:t>
        </m:r>
        <m:r>
          <m:rPr>
            <m:sty m:val="p"/>
          </m:rPr>
          <m:t>)</m:t>
        </m:r>
      </m:oMath>
      <w:r>
        <w:t xml:space="preserve">.</w:t>
      </w:r>
    </w:p>
    <w:p>
      <w:pPr>
        <w:pStyle w:val="BodyText"/>
      </w:pPr>
      <w:r>
        <w:rPr>
          <w:b/>
          <w:bCs/>
        </w:rPr>
        <w:t xml:space="preserve">Trajectory loss.</w:t>
      </w:r>
      <w:r>
        <w:t xml:space="preserve"> </w:t>
      </w:r>
      <w:r>
        <w:t xml:space="preserve">Given an observed trajectory</w:t>
      </w:r>
      <w:r>
        <w:t xml:space="preserve"> </w:t>
      </w:r>
      <m:oMath>
        <m:r>
          <m:rPr>
            <m:sty m:val="bi"/>
          </m:rPr>
          <m:t>x</m:t>
        </m:r>
        <m:r>
          <m:rPr>
            <m:sty m:val="p"/>
          </m:rPr>
          <m:t>(</m:t>
        </m:r>
        <m:sSub>
          <m:e>
            <m:r>
              <m:t>t</m:t>
            </m:r>
          </m:e>
          <m:sub>
            <m:r>
              <m:t>0</m:t>
            </m:r>
          </m:sub>
        </m:sSub>
        <m:r>
          <m:rPr>
            <m:sty m:val="p"/>
          </m:rPr>
          <m:t>+</m:t>
        </m:r>
        <m:r>
          <m:t>k</m:t>
        </m:r>
        <m:r>
          <m:rPr>
            <m:sty m:val="p"/>
          </m:rPr>
          <m:t>Δ</m:t>
        </m:r>
        <m:r>
          <m:t>t</m:t>
        </m:r>
        <m:r>
          <m:rPr>
            <m:sty m:val="p"/>
          </m:rPr>
          <m:t>)</m:t>
        </m:r>
      </m:oMath>
      <w:r>
        <w:t xml:space="preserve">,</w:t>
      </w:r>
      <w:r>
        <w:t xml:space="preserve"> </w:t>
      </w:r>
      <m:oMath>
        <m:r>
          <m:t>k</m:t>
        </m:r>
        <m:r>
          <m:rPr>
            <m:sty m:val="p"/>
          </m:rPr>
          <m:t>=</m:t>
        </m:r>
        <m:r>
          <m:t>0</m:t>
        </m:r>
        <m:r>
          <m:rPr>
            <m:sty m:val="p"/>
          </m:rPr>
          <m:t>,</m:t>
        </m:r>
        <m:r>
          <m:rPr>
            <m:sty m:val="p"/>
          </m:rPr>
          <m:t>…</m:t>
        </m:r>
        <m:r>
          <m:rPr>
            <m:sty m:val="p"/>
          </m:rPr>
          <m:t>,</m:t>
        </m:r>
        <m:r>
          <m:t>T</m:t>
        </m:r>
        <m:r>
          <m:rPr>
            <m:sty m:val="p"/>
          </m:rPr>
          <m:t>−</m:t>
        </m:r>
        <m:r>
          <m:t>1</m:t>
        </m:r>
      </m:oMath>
      <w:r>
        <w:t xml:space="preserve">, the trajectory reconstruction loss</w:t>
      </w:r>
      <w:r>
        <w:t xml:space="preserve"> </w:t>
      </w:r>
      <m:oMath>
        <m:sSub>
          <m:e>
            <m:r>
              <m:rPr>
                <m:scr m:val="script"/>
                <m:sty m:val="p"/>
              </m:rPr>
              <m:t>L</m:t>
            </m:r>
          </m:e>
          <m:sub>
            <m:r>
              <m:rPr>
                <m:sty m:val="p"/>
              </m:rPr>
              <m:t>t</m:t>
            </m:r>
            <m:r>
              <m:rPr>
                <m:sty m:val="p"/>
              </m:rPr>
              <m:t>r</m:t>
            </m:r>
            <m:r>
              <m:rPr>
                <m:sty m:val="p"/>
              </m:rPr>
              <m:t>a</m:t>
            </m:r>
            <m:r>
              <m:rPr>
                <m:sty m:val="p"/>
              </m:rPr>
              <m:t>j</m:t>
            </m:r>
          </m:sub>
        </m:sSub>
        <m:r>
          <m:rPr>
            <m:sty m:val="p"/>
          </m:rPr>
          <m:t>(</m:t>
        </m:r>
        <m:r>
          <m:t>θ</m:t>
        </m:r>
        <m:r>
          <m:rPr>
            <m:sty m:val="p"/>
          </m:rPr>
          <m:t>;</m:t>
        </m:r>
        <m:r>
          <m:rPr>
            <m:sty m:val="bi"/>
          </m:rPr>
          <m:t>x</m:t>
        </m:r>
        <m:r>
          <m:rPr>
            <m:sty m:val="p"/>
          </m:rPr>
          <m:t>)</m:t>
        </m:r>
      </m:oMath>
      <w:r>
        <w:t xml:space="preserve"> </w:t>
      </w:r>
      <w:r>
        <w:t xml:space="preserve">penalizes deviation between predicted and true states under an appropriate distance (typically mean squared error, i.e. MSE). Recursive predictions in chaotic or noisy systems are stabilized by generalized teacher forcing, which partially anchors the rollout to ground-truth states.</w:t>
      </w:r>
      <w:r>
        <w:t xml:space="preserve">(Hess et al. 2023)</w:t>
      </w:r>
    </w:p>
    <w:p>
      <w:pPr>
        <w:pStyle w:val="BodyText"/>
      </w:pPr>
      <w:r>
        <w:rPr>
          <w:b/>
          <w:bCs/>
        </w:rPr>
        <w:t xml:space="preserve">Loop-closure loss.</w:t>
      </w:r>
      <w:r>
        <w:t xml:space="preserve"> </w:t>
      </w:r>
      <w:r>
        <w:t xml:space="preserve">Trajectory loss only constrains</w:t>
      </w:r>
      <w:r>
        <w:t xml:space="preserve"> </w:t>
      </w:r>
      <m:oMath>
        <m:sSup>
          <m:e>
            <m:acc>
              <m:accPr>
                <m:chr m:val="̂"/>
              </m:accPr>
              <m:e>
                <m:r>
                  <m:rPr>
                    <m:sty m:val="bi"/>
                  </m:rPr>
                  <m:t>J</m:t>
                </m:r>
              </m:e>
            </m:acc>
          </m:e>
          <m:sup>
            <m:r>
              <m:t>θ</m:t>
            </m:r>
          </m:sup>
        </m:sSup>
      </m:oMath>
      <w:r>
        <w:t xml:space="preserve"> </w:t>
      </w:r>
      <w:r>
        <w:t xml:space="preserve">along the direction of the flow, leaving the orthogonal tangent-space directions underdetermined. Exploiting conservativity once more, the path integral of</w:t>
      </w:r>
      <w:r>
        <w:t xml:space="preserve"> </w:t>
      </w:r>
      <m:oMath>
        <m:r>
          <m:rPr>
            <m:sty m:val="bi"/>
          </m:rPr>
          <m:t>J</m:t>
        </m:r>
      </m:oMath>
      <w:r>
        <w:t xml:space="preserve"> </w:t>
      </w:r>
      <w:r>
        <w:t xml:space="preserve">around any piecewise-smooth closed loop</w:t>
      </w:r>
      <w:r>
        <w:t xml:space="preserve"> </w:t>
      </w:r>
      <m:oMath>
        <m:sSub>
          <m:e>
            <m:r>
              <m:rPr>
                <m:scr m:val="script"/>
                <m:sty m:val="p"/>
              </m:rPr>
              <m:t>C</m:t>
            </m:r>
          </m:e>
          <m:sub>
            <m:r>
              <m:rPr>
                <m:sty m:val="p"/>
              </m:rPr>
              <m:t>l</m:t>
            </m:r>
            <m:r>
              <m:rPr>
                <m:sty m:val="p"/>
              </m:rPr>
              <m:t>o</m:t>
            </m:r>
            <m:r>
              <m:rPr>
                <m:sty m:val="p"/>
              </m:rPr>
              <m:t>o</m:t>
            </m:r>
            <m:r>
              <m:rPr>
                <m:sty m:val="p"/>
              </m:rPr>
              <m:t>p</m:t>
            </m:r>
          </m:sub>
        </m:sSub>
      </m:oMath>
      <w:r>
        <w:t xml:space="preserve"> </w:t>
      </w:r>
      <w:r>
        <w:t xml:space="preserve">must vanish (Figure </w:t>
      </w:r>
      <w:hyperlink w:anchor="fig:interareal-control-methods">
        <w:r>
          <w:rPr>
            <w:rStyle w:val="Hyperlink"/>
          </w:rPr>
          <w:t xml:space="preserve">2</w:t>
        </w:r>
      </w:hyperlink>
      <w:r>
        <w:t xml:space="preserve">C). The self-supervised loop-closure regularizer </w:t>
      </w:r>
      <w:r>
        <w:t xml:space="preserve">(Iyer et al. 2024)</w:t>
      </w:r>
      <w:r>
        <w:t xml:space="preserve">,</w:t>
      </w:r>
    </w:p>
    <w:p>
      <w:pPr>
        <w:pStyle w:val="BodyText"/>
      </w:pPr>
      <m:oMathPara>
        <m:oMathParaPr>
          <m:jc m:val="center"/>
        </m:oMathParaPr>
        <m:oMath>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r>
            <m:t> </m:t>
          </m:r>
          <m:r>
            <m:rPr>
              <m:sty m:val="p"/>
            </m:rPr>
            <m:t>=</m:t>
          </m:r>
          <m:r>
            <m:t> </m:t>
          </m:r>
          <m:r>
            <m:rPr>
              <m:sty m:val="p"/>
            </m:rPr>
            <m:t>∥</m:t>
          </m:r>
          <m:nary>
            <m:naryPr>
              <m:chr m:val="∮"/>
              <m:limLoc m:val="subSup"/>
              <m:subHide m:val="off"/>
              <m:supHide m:val="on"/>
            </m:naryPr>
            <m:sub>
              <m:sSub>
                <m:e>
                  <m:r>
                    <m:rPr>
                      <m:scr m:val="script"/>
                      <m:sty m:val="p"/>
                    </m:rPr>
                    <m:t>C</m:t>
                  </m:r>
                </m:e>
                <m:sub>
                  <m:r>
                    <m:rPr>
                      <m:sty m:val="p"/>
                    </m:rPr>
                    <m:t>l</m:t>
                  </m:r>
                  <m:r>
                    <m:rPr>
                      <m:sty m:val="p"/>
                    </m:rPr>
                    <m:t>o</m:t>
                  </m:r>
                  <m:r>
                    <m:rPr>
                      <m:sty m:val="p"/>
                    </m:rPr>
                    <m:t>o</m:t>
                  </m:r>
                  <m:r>
                    <m:rPr>
                      <m:sty m:val="p"/>
                    </m:rPr>
                    <m:t>p</m:t>
                  </m:r>
                </m:sub>
              </m:sSub>
            </m:sub>
            <m:sup>
              <m:r>
                <m:t>​</m:t>
              </m:r>
            </m:sup>
            <m:e>
              <m:sSup>
                <m:e>
                  <m:acc>
                    <m:accPr>
                      <m:chr m:val="̂"/>
                    </m:accPr>
                    <m:e>
                      <m:r>
                        <m:rPr>
                          <m:sty m:val="bi"/>
                        </m:rPr>
                        <m:t>J</m:t>
                      </m:r>
                    </m:e>
                  </m:acc>
                </m:e>
                <m:sup>
                  <m:r>
                    <m:t>θ</m:t>
                  </m:r>
                </m:sup>
              </m:sSup>
            </m:e>
          </m:nary>
          <m:r>
            <m:t> </m:t>
          </m:r>
          <m:r>
            <m:t>d</m:t>
          </m:r>
          <m:r>
            <m:rPr>
              <m:sty m:val="bi"/>
            </m:rPr>
            <m:t>s</m:t>
          </m:r>
          <m:sSubSup>
            <m:e>
              <m:r>
                <m:rPr>
                  <m:sty m:val="p"/>
                </m:rPr>
                <m:t>∥</m:t>
              </m:r>
            </m:e>
            <m:sub>
              <m:r>
                <m:t>2</m:t>
              </m:r>
            </m:sub>
            <m:sup>
              <m:r>
                <m:t>2</m:t>
              </m:r>
            </m:sup>
          </m:sSubSup>
          <m:r>
            <m:rPr>
              <m:sty m:val="p"/>
            </m:rPr>
            <m:t>,</m:t>
          </m:r>
        </m:oMath>
      </m:oMathPara>
    </w:p>
    <w:p>
      <w:pPr>
        <w:pStyle w:val="FirstParagraph"/>
      </w:pPr>
      <w:r>
        <w:t xml:space="preserve">penalizes departure from zero over loops formed from concatenations of line segments between randomly-sampled data points, sampling diverse tangent-space directions on the data manifold while remaining cheap to compute.</w:t>
      </w:r>
    </w:p>
    <w:p>
      <w:pPr>
        <w:pStyle w:val="BodyText"/>
      </w:pPr>
      <w:r>
        <w:rPr>
          <w:b/>
          <w:bCs/>
        </w:rPr>
        <w:t xml:space="preserve">Training objective.</w:t>
      </w:r>
      <w:r>
        <w:t xml:space="preserve"> </w:t>
      </w:r>
      <w:r>
        <w:t xml:space="preserve">The total loss combines the two terms,</w:t>
      </w:r>
    </w:p>
    <w:p>
      <w:pPr>
        <w:pStyle w:val="BodyText"/>
      </w:pPr>
      <m:oMathPara>
        <m:oMathParaPr>
          <m:jc m:val="center"/>
        </m:oMathParaPr>
        <m:oMath>
          <m:r>
            <m:rPr>
              <m:scr m:val="script"/>
              <m:sty m:val="p"/>
            </m:rPr>
            <m:t>L</m:t>
          </m:r>
          <m:r>
            <m:rPr>
              <m:sty m:val="p"/>
            </m:rPr>
            <m:t>(</m:t>
          </m:r>
          <m:r>
            <m:t>θ</m:t>
          </m:r>
          <m:r>
            <m:rPr>
              <m:sty m:val="p"/>
            </m:rPr>
            <m:t>;</m:t>
          </m:r>
          <m:r>
            <m:rPr>
              <m:sty m:val="bi"/>
            </m:rPr>
            <m:t>x</m:t>
          </m:r>
          <m:r>
            <m:rPr>
              <m:sty m:val="p"/>
            </m:rPr>
            <m:t>)</m:t>
          </m:r>
          <m:r>
            <m:t> </m:t>
          </m:r>
          <m:r>
            <m:rPr>
              <m:sty m:val="p"/>
            </m:rPr>
            <m:t>=</m:t>
          </m:r>
          <m:r>
            <m:t> </m:t>
          </m:r>
          <m:sSub>
            <m:e>
              <m:r>
                <m:rPr>
                  <m:scr m:val="script"/>
                  <m:sty m:val="p"/>
                </m:rPr>
                <m:t>L</m:t>
              </m:r>
            </m:e>
            <m:sub>
              <m:r>
                <m:rPr>
                  <m:sty m:val="p"/>
                </m:rPr>
                <m:t>t</m:t>
              </m:r>
              <m:r>
                <m:rPr>
                  <m:sty m:val="p"/>
                </m:rPr>
                <m:t>r</m:t>
              </m:r>
              <m:r>
                <m:rPr>
                  <m:sty m:val="p"/>
                </m:rPr>
                <m:t>a</m:t>
              </m:r>
              <m:r>
                <m:rPr>
                  <m:sty m:val="p"/>
                </m:rPr>
                <m:t>j</m:t>
              </m:r>
            </m:sub>
          </m:sSub>
          <m:r>
            <m:rPr>
              <m:sty m:val="p"/>
            </m:rPr>
            <m:t>(</m:t>
          </m:r>
          <m:r>
            <m:t>θ</m:t>
          </m:r>
          <m:r>
            <m:rPr>
              <m:sty m:val="p"/>
            </m:rPr>
            <m:t>;</m:t>
          </m:r>
          <m:r>
            <m:rPr>
              <m:sty m:val="bi"/>
            </m:rPr>
            <m:t>x</m:t>
          </m:r>
          <m:r>
            <m:rPr>
              <m:sty m:val="p"/>
            </m:rPr>
            <m:t>)</m:t>
          </m:r>
          <m:r>
            <m:rPr>
              <m:sty m:val="p"/>
            </m:rPr>
            <m:t>+</m:t>
          </m:r>
          <m:sSub>
            <m:e>
              <m:r>
                <m:t>λ</m:t>
              </m:r>
            </m:e>
            <m:sub>
              <m:r>
                <m:rPr>
                  <m:sty m:val="p"/>
                </m:rPr>
                <m:t>l</m:t>
              </m:r>
              <m:r>
                <m:rPr>
                  <m:sty m:val="p"/>
                </m:rPr>
                <m:t>o</m:t>
              </m:r>
              <m:r>
                <m:rPr>
                  <m:sty m:val="p"/>
                </m:rPr>
                <m:t>o</m:t>
              </m:r>
              <m:r>
                <m:rPr>
                  <m:sty m:val="p"/>
                </m:rPr>
                <m:t>p</m:t>
              </m:r>
            </m:sub>
          </m:sSub>
          <m:r>
            <m:t> </m:t>
          </m:r>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r>
            <m:rPr>
              <m:sty m:val="p"/>
            </m:rPr>
            <m:t>,</m:t>
          </m:r>
        </m:oMath>
      </m:oMathPara>
    </w:p>
    <w:p>
      <w:pPr>
        <w:pStyle w:val="FirstParagraph"/>
      </w:pPr>
      <w:r>
        <w:t xml:space="preserve">with</w:t>
      </w:r>
      <w:r>
        <w:t xml:space="preserve"> </w:t>
      </w:r>
      <m:oMath>
        <m:sSub>
          <m:e>
            <m:r>
              <m:t>λ</m:t>
            </m:r>
          </m:e>
          <m:sub>
            <m:r>
              <m:rPr>
                <m:sty m:val="p"/>
              </m:rPr>
              <m:t>l</m:t>
            </m:r>
            <m:r>
              <m:rPr>
                <m:sty m:val="p"/>
              </m:rPr>
              <m:t>o</m:t>
            </m:r>
            <m:r>
              <m:rPr>
                <m:sty m:val="p"/>
              </m:rPr>
              <m:t>o</m:t>
            </m:r>
            <m:r>
              <m:rPr>
                <m:sty m:val="p"/>
              </m:rPr>
              <m:t>p</m:t>
            </m:r>
          </m:sub>
        </m:sSub>
      </m:oMath>
      <w:r>
        <w:t xml:space="preserve"> </w:t>
      </w:r>
      <w:r>
        <w:t xml:space="preserve">a tunable hyperparameter controlling the weight of the loop-closure regularizer.</w:t>
      </w:r>
    </w:p>
    <w:bookmarkEnd w:id="21"/>
    <w:bookmarkStart w:id="22" w:name="Xfc63f79635865eb76b3c06d7feef6e3ddef730d"/>
    <w:p>
      <w:pPr>
        <w:pStyle w:val="Heading2"/>
      </w:pPr>
      <w:r>
        <w:t xml:space="preserve">A latent JacobianODE pipeline for partially observed dynamical systems</w:t>
      </w:r>
    </w:p>
    <w:p>
      <w:pPr>
        <w:pStyle w:val="FirstParagraph"/>
      </w:pPr>
      <w:r>
        <w:rPr>
          <w:b/>
          <w:bCs/>
        </w:rPr>
        <w:t xml:space="preserve">Delay embedding.</w:t>
      </w:r>
      <w:r>
        <w:t xml:space="preserve"> </w:t>
      </w:r>
      <w:r>
        <w:t xml:space="preserve">To recover the full system dynamics from partial observations, we can leverage Takens’ delay embedding theorem. The theorem guarantees that by looking backwards in time at the history of the observed data, we can reconstruct a manifold that is diffeomorphic to the full system state space. Specifically, we form delay-embedded vectors</w:t>
      </w:r>
      <w:r>
        <w:t xml:space="preserve"> </w:t>
      </w:r>
      <m:oMath>
        <m:acc>
          <m:accPr>
            <m:chr m:val="̃"/>
          </m:accPr>
          <m:e>
            <m:r>
              <m:rPr>
                <m:sty m:val="bi"/>
              </m:rPr>
              <m:t>x</m:t>
            </m:r>
          </m:e>
        </m:acc>
        <m:r>
          <m:rPr>
            <m:sty m:val="p"/>
          </m:rPr>
          <m:t>(</m:t>
        </m:r>
        <m:r>
          <m:t>t</m:t>
        </m:r>
        <m:r>
          <m:rPr>
            <m:sty m:val="p"/>
          </m:rPr>
          <m:t>)</m:t>
        </m:r>
        <m:r>
          <m:rPr>
            <m:sty m:val="p"/>
          </m:rPr>
          <m:t>=</m:t>
        </m:r>
        <m:r>
          <m:rPr>
            <m:sty m:val="p"/>
          </m:rPr>
          <m:t>[</m:t>
        </m:r>
        <m:r>
          <m:rPr>
            <m:sty m:val="bi"/>
          </m:rPr>
          <m:t>x</m:t>
        </m:r>
        <m:r>
          <m:rPr>
            <m:sty m:val="p"/>
          </m:rPr>
          <m:t>(</m:t>
        </m:r>
        <m:r>
          <m:t>t</m:t>
        </m:r>
        <m:r>
          <m:rPr>
            <m:sty m:val="p"/>
          </m:rPr>
          <m:t>)</m:t>
        </m:r>
        <m:r>
          <m:rPr>
            <m:sty m:val="p"/>
          </m:rPr>
          <m:t>,</m:t>
        </m:r>
        <m:r>
          <m:rPr>
            <m:sty m:val="bi"/>
          </m:rPr>
          <m:t>x</m:t>
        </m:r>
        <m:r>
          <m:rPr>
            <m:sty m:val="p"/>
          </m:rPr>
          <m:t>(</m:t>
        </m:r>
        <m:r>
          <m:t>t</m:t>
        </m:r>
        <m:r>
          <m:rPr>
            <m:sty m:val="p"/>
          </m:rPr>
          <m:t>−</m:t>
        </m:r>
        <m:r>
          <m:t>τ</m:t>
        </m:r>
        <m:r>
          <m:rPr>
            <m:sty m:val="p"/>
          </m:rPr>
          <m:t>Δ</m:t>
        </m:r>
        <m:r>
          <m:t>t</m:t>
        </m:r>
        <m:r>
          <m:rPr>
            <m:sty m:val="p"/>
          </m:rPr>
          <m:t>)</m:t>
        </m:r>
        <m:r>
          <m:rPr>
            <m:sty m:val="p"/>
          </m:rPr>
          <m:t>,</m:t>
        </m:r>
        <m:r>
          <m:rPr>
            <m:sty m:val="p"/>
          </m:rPr>
          <m:t>…</m:t>
        </m:r>
        <m:r>
          <m:rPr>
            <m:sty m:val="p"/>
          </m:rPr>
          <m:t>,</m:t>
        </m:r>
        <m:r>
          <m:rPr>
            <m:sty m:val="bi"/>
          </m:rPr>
          <m:t>x</m:t>
        </m:r>
        <m:r>
          <m:rPr>
            <m:sty m:val="p"/>
          </m:rPr>
          <m:t>(</m:t>
        </m:r>
        <m:r>
          <m:t>t</m:t>
        </m:r>
        <m:r>
          <m:rPr>
            <m:sty m:val="p"/>
          </m:rPr>
          <m:t>−</m:t>
        </m:r>
        <m:r>
          <m:rPr>
            <m:sty m:val="p"/>
          </m:rPr>
          <m:t>(</m:t>
        </m:r>
        <m:sSub>
          <m:e>
            <m:r>
              <m:t>n</m:t>
            </m:r>
          </m:e>
          <m:sub>
            <m:r>
              <m:t>d</m:t>
            </m:r>
          </m:sub>
        </m:sSub>
        <m:r>
          <m:rPr>
            <m:sty m:val="p"/>
          </m:rPr>
          <m:t>−</m:t>
        </m:r>
        <m:r>
          <m:t>1</m:t>
        </m:r>
        <m:r>
          <m:rPr>
            <m:sty m:val="p"/>
          </m:rPr>
          <m:t>)</m:t>
        </m:r>
        <m:r>
          <m:t>τ</m:t>
        </m:r>
        <m:r>
          <m:rPr>
            <m:sty m:val="p"/>
          </m:rPr>
          <m:t>Δ</m:t>
        </m:r>
        <m:r>
          <m:t>t</m:t>
        </m:r>
        <m:r>
          <m:rPr>
            <m:sty m:val="p"/>
          </m:rPr>
          <m:t>)</m:t>
        </m:r>
        <m:r>
          <m:rPr>
            <m:sty m:val="p"/>
          </m:rPr>
          <m:t>]</m:t>
        </m:r>
        <m:r>
          <m:rPr>
            <m:sty m:val="p"/>
          </m:rPr>
          <m:t>∈</m:t>
        </m:r>
        <m:sSup>
          <m:e>
            <m:r>
              <m:rPr>
                <m:scr m:val="double-struck"/>
                <m:sty m:val="p"/>
              </m:rPr>
              <m:t>R</m:t>
            </m:r>
          </m:e>
          <m:sup>
            <m:sSup>
              <m:e>
                <m:r>
                  <m:t>d</m:t>
                </m:r>
              </m:e>
              <m:sup>
                <m:r>
                  <m:rPr>
                    <m:sty m:val="p"/>
                  </m:rPr>
                  <m:t>′</m:t>
                </m:r>
              </m:sup>
            </m:sSup>
          </m:sup>
        </m:sSup>
      </m:oMath>
      <w:r>
        <w:t xml:space="preserve">, with</w:t>
      </w:r>
      <w:r>
        <w:t xml:space="preserve"> </w:t>
      </w:r>
      <m:oMath>
        <m:sSup>
          <m:e>
            <m:r>
              <m:t>d</m:t>
            </m:r>
          </m:e>
          <m:sup>
            <m:r>
              <m:rPr>
                <m:sty m:val="p"/>
              </m:rPr>
              <m:t>′</m:t>
            </m:r>
          </m:sup>
        </m:sSup>
        <m:r>
          <m:rPr>
            <m:sty m:val="p"/>
          </m:rPr>
          <m:t>=</m:t>
        </m:r>
        <m:sSub>
          <m:e>
            <m:r>
              <m:t>n</m:t>
            </m:r>
          </m:e>
          <m:sub>
            <m:r>
              <m:t>d</m:t>
            </m:r>
          </m:sub>
        </m:sSub>
        <m:sSub>
          <m:e>
            <m:r>
              <m:t>d</m:t>
            </m:r>
          </m:e>
          <m:sub>
            <m:r>
              <m:rPr>
                <m:sty m:val="p"/>
              </m:rPr>
              <m:t>o</m:t>
            </m:r>
            <m:r>
              <m:rPr>
                <m:sty m:val="p"/>
              </m:rPr>
              <m:t>b</m:t>
            </m:r>
            <m:r>
              <m:rPr>
                <m:sty m:val="p"/>
              </m:rPr>
              <m:t>s</m:t>
            </m:r>
          </m:sub>
        </m:sSub>
      </m:oMath>
      <w:r>
        <w:t xml:space="preserve">. Takens’ theorem guarantees that for generic</w:t>
      </w:r>
      <w:r>
        <w:t xml:space="preserve"> </w:t>
      </w:r>
      <m:oMath>
        <m:r>
          <m:rPr>
            <m:sty m:val="bi"/>
          </m:rPr>
          <m:t>h</m:t>
        </m:r>
      </m:oMath>
      <w:r>
        <w:t xml:space="preserve"> </w:t>
      </w:r>
      <w:r>
        <w:t xml:space="preserve">and</w:t>
      </w:r>
      <w:r>
        <w:t xml:space="preserve"> </w:t>
      </w:r>
      <m:oMath>
        <m:sSub>
          <m:e>
            <m:r>
              <m:t>n</m:t>
            </m:r>
          </m:e>
          <m:sub>
            <m:r>
              <m:t>d</m:t>
            </m:r>
          </m:sub>
        </m:sSub>
        <m:r>
          <m:rPr>
            <m:sty m:val="p"/>
          </m:rPr>
          <m:t>≥</m:t>
        </m:r>
        <m:r>
          <m:t>2</m:t>
        </m:r>
        <m:sSup>
          <m:e>
            <m:r>
              <m:t>d</m:t>
            </m:r>
          </m:e>
          <m:sup>
            <m:r>
              <m:rPr>
                <m:sty m:val="p"/>
              </m:rPr>
              <m:t>⋆</m:t>
            </m:r>
          </m:sup>
        </m:sSup>
        <m:r>
          <m:rPr>
            <m:sty m:val="p"/>
          </m:rPr>
          <m:t>+</m:t>
        </m:r>
        <m:r>
          <m:t>1</m:t>
        </m:r>
      </m:oMath>
      <w:r>
        <w:t xml:space="preserve">, the map</w:t>
      </w:r>
      <w:r>
        <w:t xml:space="preserve"> </w:t>
      </w:r>
      <m:oMath>
        <m:acc>
          <m:accPr>
            <m:chr m:val="̃"/>
          </m:accPr>
          <m:e>
            <m:r>
              <m:rPr>
                <m:sty m:val="bi"/>
              </m:rPr>
              <m:t>x</m:t>
            </m:r>
          </m:e>
        </m:acc>
        <m:r>
          <m:rPr>
            <m:sty m:val="p"/>
          </m:rPr>
          <m:t>↦</m:t>
        </m:r>
        <m:r>
          <m:rPr>
            <m:sty m:val="bi"/>
          </m:rPr>
          <m:t>u</m:t>
        </m:r>
      </m:oMath>
      <w:r>
        <w:t xml:space="preserve"> </w:t>
      </w:r>
      <w:r>
        <w:t xml:space="preserve">is a diffeomorphism from the embedded manifold onto the full system state space. We will again assume subsystem-specificity of the observation map, so that</w:t>
      </w:r>
      <w:r>
        <w:t xml:space="preserve"> </w:t>
      </w:r>
      <m:oMath>
        <m:acc>
          <m:accPr>
            <m:chr m:val="̃"/>
          </m:accPr>
          <m:e>
            <m:r>
              <m:rPr>
                <m:sty m:val="bi"/>
              </m:rPr>
              <m:t>x</m:t>
            </m:r>
          </m:e>
        </m:acc>
        <m:r>
          <m:rPr>
            <m:sty m:val="p"/>
          </m:rPr>
          <m:t>(</m:t>
        </m:r>
        <m:r>
          <m:t>t</m:t>
        </m:r>
        <m:r>
          <m:rPr>
            <m:sty m:val="p"/>
          </m:rPr>
          <m:t>)</m:t>
        </m:r>
      </m:oMath>
      <w:r>
        <w:t xml:space="preserve"> </w:t>
      </w:r>
      <w:r>
        <w:t xml:space="preserve">can be written as</w:t>
      </w:r>
      <w:r>
        <w:t xml:space="preserve"> </w:t>
      </w:r>
      <m:oMath>
        <m:acc>
          <m:accPr>
            <m:chr m:val="̃"/>
          </m:accPr>
          <m:e>
            <m:r>
              <m:rPr>
                <m:sty m:val="bi"/>
              </m:rPr>
              <m:t>x</m:t>
            </m:r>
          </m:e>
        </m:acc>
        <m:r>
          <m:rPr>
            <m:sty m:val="p"/>
          </m:rPr>
          <m:t>(</m:t>
        </m:r>
        <m:r>
          <m:t>t</m:t>
        </m:r>
        <m:r>
          <m:rPr>
            <m:sty m:val="p"/>
          </m:rPr>
          <m:t>)</m:t>
        </m:r>
        <m:r>
          <m:rPr>
            <m:sty m:val="p"/>
          </m:rPr>
          <m:t>=</m:t>
        </m:r>
        <m:r>
          <m:rPr>
            <m:sty m:val="p"/>
          </m:rPr>
          <m:t>[</m:t>
        </m:r>
        <m:sSup>
          <m:e>
            <m:acc>
              <m:accPr>
                <m:chr m:val="̃"/>
              </m:accPr>
              <m:e>
                <m:r>
                  <m:rPr>
                    <m:sty m:val="bi"/>
                  </m:rPr>
                  <m:t>x</m:t>
                </m:r>
              </m:e>
            </m:acc>
          </m:e>
          <m:sup>
            <m:r>
              <m:t>1</m:t>
            </m:r>
          </m:sup>
        </m:sSup>
        <m:r>
          <m:rPr>
            <m:sty m:val="p"/>
          </m:rPr>
          <m:t>(</m:t>
        </m:r>
        <m:r>
          <m:t>t</m:t>
        </m:r>
        <m:r>
          <m:rPr>
            <m:sty m:val="p"/>
          </m:rPr>
          <m:t>)</m:t>
        </m:r>
        <m:r>
          <m:rPr>
            <m:sty m:val="p"/>
          </m:rPr>
          <m:t>;</m:t>
        </m:r>
        <m:sSup>
          <m:e>
            <m:acc>
              <m:accPr>
                <m:chr m:val="̃"/>
              </m:accPr>
              <m:e>
                <m:r>
                  <m:rPr>
                    <m:sty m:val="bi"/>
                  </m:rPr>
                  <m:t>x</m:t>
                </m:r>
              </m:e>
            </m:acc>
          </m:e>
          <m:sup>
            <m:r>
              <m:t>2</m:t>
            </m:r>
          </m:sup>
        </m:sSup>
        <m:r>
          <m:rPr>
            <m:sty m:val="p"/>
          </m:rPr>
          <m:t>(</m:t>
        </m:r>
        <m:r>
          <m:t>t</m:t>
        </m:r>
        <m:r>
          <m:rPr>
            <m:sty m:val="p"/>
          </m:rPr>
          <m:t>)</m:t>
        </m:r>
        <m:r>
          <m:rPr>
            <m:sty m:val="p"/>
          </m:rPr>
          <m:t>;</m:t>
        </m:r>
        <m:r>
          <m:rPr>
            <m:sty m:val="p"/>
          </m:rPr>
          <m:t>…</m:t>
        </m:r>
        <m:r>
          <m:rPr>
            <m:sty m:val="p"/>
          </m:rPr>
          <m:t>;</m:t>
        </m:r>
        <m:sSup>
          <m:e>
            <m:acc>
              <m:accPr>
                <m:chr m:val="̃"/>
              </m:accPr>
              <m:e>
                <m:r>
                  <m:rPr>
                    <m:sty m:val="bi"/>
                  </m:rPr>
                  <m:t>x</m:t>
                </m:r>
              </m:e>
            </m:acc>
          </m:e>
          <m:sup>
            <m:r>
              <m:t>K</m:t>
            </m:r>
          </m:sup>
        </m:sSup>
        <m:r>
          <m:rPr>
            <m:sty m:val="p"/>
          </m:rPr>
          <m:t>(</m:t>
        </m:r>
        <m:r>
          <m:t>t</m:t>
        </m:r>
        <m:r>
          <m:rPr>
            <m:sty m:val="p"/>
          </m:rPr>
          <m:t>)</m:t>
        </m:r>
        <m:r>
          <m:rPr>
            <m:sty m:val="p"/>
          </m:rPr>
          <m:t>]</m:t>
        </m:r>
        <m:r>
          <m:rPr>
            <m:sty m:val="p"/>
          </m:rPr>
          <m:t>∈</m:t>
        </m:r>
        <m:sSup>
          <m:e>
            <m:r>
              <m:rPr>
                <m:scr m:val="double-struck"/>
                <m:sty m:val="p"/>
              </m:rPr>
              <m:t>R</m:t>
            </m:r>
          </m:e>
          <m:sup>
            <m:sSup>
              <m:e>
                <m:r>
                  <m:t>d</m:t>
                </m:r>
              </m:e>
              <m:sup>
                <m:r>
                  <m:rPr>
                    <m:sty m:val="p"/>
                  </m:rPr>
                  <m:t>′</m:t>
                </m:r>
              </m:sup>
            </m:sSup>
          </m:sup>
        </m:sSup>
      </m:oMath>
      <w:r>
        <w:t xml:space="preserve">, and the diffeomorphism is given by</w:t>
      </w:r>
      <w:r>
        <w:t xml:space="preserve"> </w:t>
      </w:r>
      <m:oMath>
        <m:r>
          <m:rPr>
            <m:sty m:val="bi"/>
          </m:rPr>
          <m:t>u</m:t>
        </m:r>
        <m:r>
          <m:rPr>
            <m:sty m:val="p"/>
          </m:rPr>
          <m:t>=</m:t>
        </m:r>
        <m:r>
          <m:rPr>
            <m:sty m:val="bi"/>
          </m:rPr>
          <m:t>ψ</m:t>
        </m:r>
        <m:r>
          <m:rPr>
            <m:sty m:val="p"/>
          </m:rPr>
          <m:t>(</m:t>
        </m:r>
        <m:acc>
          <m:accPr>
            <m:chr m:val="̃"/>
          </m:accPr>
          <m:e>
            <m:r>
              <m:rPr>
                <m:sty m:val="bi"/>
              </m:rPr>
              <m:t>x</m:t>
            </m:r>
          </m:e>
        </m:acc>
        <m:r>
          <m:rPr>
            <m:sty m:val="p"/>
          </m:rPr>
          <m:t>)</m:t>
        </m:r>
        <m:r>
          <m:rPr>
            <m:sty m:val="p"/>
          </m:rPr>
          <m:t>=</m:t>
        </m:r>
        <m:r>
          <m:rPr>
            <m:sty m:val="p"/>
          </m:rPr>
          <m:t>[</m:t>
        </m:r>
        <m:sSup>
          <m:e>
            <m:r>
              <m:rPr>
                <m:sty m:val="bi"/>
              </m:rPr>
              <m:t>ψ</m:t>
            </m:r>
          </m:e>
          <m:sup>
            <m:r>
              <m:t>1</m:t>
            </m:r>
          </m:sup>
        </m:sSup>
        <m:r>
          <m:rPr>
            <m:sty m:val="p"/>
          </m:rPr>
          <m:t>(</m:t>
        </m:r>
        <m:sSup>
          <m:e>
            <m:acc>
              <m:accPr>
                <m:chr m:val="̃"/>
              </m:accPr>
              <m:e>
                <m:r>
                  <m:rPr>
                    <m:sty m:val="bi"/>
                  </m:rPr>
                  <m:t>x</m:t>
                </m:r>
              </m:e>
            </m:acc>
          </m:e>
          <m:sup>
            <m:r>
              <m:t>1</m:t>
            </m:r>
          </m:sup>
        </m:sSup>
        <m:r>
          <m:rPr>
            <m:sty m:val="p"/>
          </m:rPr>
          <m:t>(</m:t>
        </m:r>
        <m:r>
          <m:t>t</m:t>
        </m:r>
        <m:r>
          <m:rPr>
            <m:sty m:val="p"/>
          </m:rPr>
          <m:t>)</m:t>
        </m:r>
        <m:r>
          <m:rPr>
            <m:sty m:val="p"/>
          </m:rPr>
          <m:t>)</m:t>
        </m:r>
        <m:r>
          <m:rPr>
            <m:sty m:val="p"/>
          </m:rPr>
          <m:t>;</m:t>
        </m:r>
        <m:sSup>
          <m:e>
            <m:r>
              <m:rPr>
                <m:sty m:val="bi"/>
              </m:rPr>
              <m:t>ψ</m:t>
            </m:r>
          </m:e>
          <m:sup>
            <m:r>
              <m:t>2</m:t>
            </m:r>
          </m:sup>
        </m:sSup>
        <m:r>
          <m:rPr>
            <m:sty m:val="p"/>
          </m:rPr>
          <m:t>(</m:t>
        </m:r>
        <m:sSup>
          <m:e>
            <m:acc>
              <m:accPr>
                <m:chr m:val="̃"/>
              </m:accPr>
              <m:e>
                <m:r>
                  <m:rPr>
                    <m:sty m:val="bi"/>
                  </m:rPr>
                  <m:t>x</m:t>
                </m:r>
              </m:e>
            </m:acc>
          </m:e>
          <m:sup>
            <m:r>
              <m:t>2</m:t>
            </m:r>
          </m:sup>
        </m:sSup>
        <m:r>
          <m:rPr>
            <m:sty m:val="p"/>
          </m:rPr>
          <m:t>(</m:t>
        </m:r>
        <m:r>
          <m:t>t</m:t>
        </m:r>
        <m:r>
          <m:rPr>
            <m:sty m:val="p"/>
          </m:rPr>
          <m:t>)</m:t>
        </m:r>
        <m:r>
          <m:rPr>
            <m:sty m:val="p"/>
          </m:rPr>
          <m:t>)</m:t>
        </m:r>
        <m:r>
          <m:rPr>
            <m:sty m:val="p"/>
          </m:rPr>
          <m:t>;</m:t>
        </m:r>
        <m:r>
          <m:rPr>
            <m:sty m:val="p"/>
          </m:rPr>
          <m:t>…</m:t>
        </m:r>
        <m:r>
          <m:rPr>
            <m:sty m:val="p"/>
          </m:rPr>
          <m:t>;</m:t>
        </m:r>
        <m:sSup>
          <m:e>
            <m:r>
              <m:rPr>
                <m:sty m:val="bi"/>
              </m:rPr>
              <m:t>ψ</m:t>
            </m:r>
          </m:e>
          <m:sup>
            <m:r>
              <m:t>K</m:t>
            </m:r>
          </m:sup>
        </m:sSup>
        <m:r>
          <m:rPr>
            <m:sty m:val="p"/>
          </m:rPr>
          <m:t>(</m:t>
        </m:r>
        <m:sSup>
          <m:e>
            <m:acc>
              <m:accPr>
                <m:chr m:val="̃"/>
              </m:accPr>
              <m:e>
                <m:r>
                  <m:rPr>
                    <m:sty m:val="bi"/>
                  </m:rPr>
                  <m:t>x</m:t>
                </m:r>
              </m:e>
            </m:acc>
          </m:e>
          <m:sup>
            <m:r>
              <m:t>K</m:t>
            </m:r>
          </m:sup>
        </m:sSup>
        <m:r>
          <m:rPr>
            <m:sty m:val="p"/>
          </m:rPr>
          <m:t>(</m:t>
        </m:r>
        <m:r>
          <m:t>t</m:t>
        </m:r>
        <m:r>
          <m:rPr>
            <m:sty m:val="p"/>
          </m:rPr>
          <m:t>)</m:t>
        </m:r>
        <m:r>
          <m:rPr>
            <m:sty m:val="p"/>
          </m:rPr>
          <m:t>)</m:t>
        </m:r>
        <m:r>
          <m:rPr>
            <m:sty m:val="p"/>
          </m:rPr>
          <m:t>]</m:t>
        </m:r>
      </m:oMath>
      <w:r>
        <w:t xml:space="preserve">.</w:t>
      </w:r>
    </w:p>
    <w:p>
      <w:pPr>
        <w:pStyle w:val="BodyText"/>
      </w:pPr>
      <w:r>
        <w:rPr>
          <w:b/>
          <w:bCs/>
        </w:rPr>
        <w:t xml:space="preserve">Diffeomorphic encoder.</w:t>
      </w:r>
      <w:r>
        <w:t xml:space="preserve"> </w:t>
      </w:r>
      <w:r>
        <w:t xml:space="preserve">The latent version of the JacobianODE model builds on the insight from Takens’ theorem, and following previous work,</w:t>
      </w:r>
      <w:r>
        <w:t xml:space="preserve">(Versteeg et al. 2023)</w:t>
      </w:r>
      <w:r>
        <w:t xml:space="preserve"> </w:t>
      </w:r>
      <w:r>
        <w:t xml:space="preserve">leverages diffeomorphic encoders to learn a latent representation that is diffeomorphic to the delay embedding. Specifically, we delay embed the observed data, and construct an encoder that consists of coupling layers interleaved with orthogonal mixing layers. This results in an encoder that is both diffeomorphic and exactly invertible (Figure </w:t>
      </w:r>
      <w:hyperlink w:anchor="fig:interareal-control-methods">
        <w:r>
          <w:rPr>
            <w:rStyle w:val="Hyperlink"/>
          </w:rPr>
          <w:t xml:space="preserve">2</w:t>
        </w:r>
      </w:hyperlink>
      <w:r>
        <w:t xml:space="preserve">C, left). In practice, we use additive coupling layers for the coupling component, and Cayley-parameterized orthogonal mixers for the mixing component.</w:t>
      </w:r>
      <w:r>
        <w:t xml:space="preserve">(Dinh et al. 2014; Lezcano-Casado and Martínez-Rubio 2019; Trockman and Zico Kolter 2021)</w:t>
      </w:r>
      <w:r>
        <w:t xml:space="preserve"> </w:t>
      </w:r>
      <w:r>
        <w:t xml:space="preserve">Formally, an invertible additive coupling layer takes as input a vector</w:t>
      </w:r>
      <w:r>
        <w:t xml:space="preserve"> </w:t>
      </w:r>
      <m:oMath>
        <m:r>
          <m:rPr>
            <m:sty m:val="bi"/>
          </m:rPr>
          <m:t>y</m:t>
        </m:r>
        <m:r>
          <m:rPr>
            <m:sty m:val="p"/>
          </m:rPr>
          <m:t>∈</m:t>
        </m:r>
        <m:sSup>
          <m:e>
            <m:r>
              <m:rPr>
                <m:scr m:val="double-struck"/>
                <m:sty m:val="p"/>
              </m:rPr>
              <m:t>R</m:t>
            </m:r>
          </m:e>
          <m:sup>
            <m:sSup>
              <m:e>
                <m:r>
                  <m:t>d</m:t>
                </m:r>
              </m:e>
              <m:sup>
                <m:r>
                  <m:rPr>
                    <m:sty m:val="p"/>
                  </m:rPr>
                  <m:t>′</m:t>
                </m:r>
              </m:sup>
            </m:sSup>
          </m:sup>
        </m:sSup>
      </m:oMath>
      <w:r>
        <w:t xml:space="preserve">, partitions it into two halves</w:t>
      </w:r>
      <w:r>
        <w:t xml:space="preserve"> </w:t>
      </w:r>
      <m:oMath>
        <m:r>
          <m:rPr>
            <m:sty m:val="bi"/>
          </m:rPr>
          <m:t>a</m:t>
        </m:r>
        <m:r>
          <m:rPr>
            <m:sty m:val="p"/>
          </m:rPr>
          <m:t>∈</m:t>
        </m:r>
        <m:sSup>
          <m:e>
            <m:r>
              <m:rPr>
                <m:scr m:val="double-struck"/>
                <m:sty m:val="p"/>
              </m:rPr>
              <m:t>R</m:t>
            </m:r>
          </m:e>
          <m:sup>
            <m:sSup>
              <m:e>
                <m:r>
                  <m:t>d</m:t>
                </m:r>
              </m:e>
              <m:sup>
                <m:r>
                  <m:rPr>
                    <m:sty m:val="p"/>
                  </m:rPr>
                  <m:t>′</m:t>
                </m:r>
              </m:sup>
            </m:sSup>
            <m:r>
              <m:rPr>
                <m:sty m:val="p"/>
              </m:rPr>
              <m:t>/</m:t>
            </m:r>
            <m:r>
              <m:t>2</m:t>
            </m:r>
          </m:sup>
        </m:sSup>
      </m:oMath>
      <w:r>
        <w:t xml:space="preserve"> </w:t>
      </w:r>
      <w:r>
        <w:t xml:space="preserve">and</w:t>
      </w:r>
      <w:r>
        <w:t xml:space="preserve"> </w:t>
      </w:r>
      <m:oMath>
        <m:r>
          <m:rPr>
            <m:sty m:val="bi"/>
          </m:rPr>
          <m:t>b</m:t>
        </m:r>
        <m:r>
          <m:rPr>
            <m:sty m:val="p"/>
          </m:rPr>
          <m:t>∈</m:t>
        </m:r>
        <m:sSup>
          <m:e>
            <m:r>
              <m:rPr>
                <m:scr m:val="double-struck"/>
                <m:sty m:val="p"/>
              </m:rPr>
              <m:t>R</m:t>
            </m:r>
          </m:e>
          <m:sup>
            <m:sSup>
              <m:e>
                <m:r>
                  <m:t>d</m:t>
                </m:r>
              </m:e>
              <m:sup>
                <m:r>
                  <m:rPr>
                    <m:sty m:val="p"/>
                  </m:rPr>
                  <m:t>′</m:t>
                </m:r>
              </m:sup>
            </m:sSup>
            <m:r>
              <m:rPr>
                <m:sty m:val="p"/>
              </m:rPr>
              <m:t>/</m:t>
            </m:r>
            <m:r>
              <m:t>2</m:t>
            </m:r>
          </m:sup>
        </m:sSup>
      </m:oMath>
      <w:r>
        <w:t xml:space="preserve">, and applies</w:t>
      </w:r>
    </w:p>
    <w:p>
      <w:pPr>
        <w:pStyle w:val="BodyText"/>
      </w:pPr>
      <m:oMathPara>
        <m:oMathParaPr>
          <m:jc m:val="center"/>
        </m:oMathParaPr>
        <m:oMath>
          <m:sSup>
            <m:e>
              <m:r>
                <m:rPr>
                  <m:sty m:val="bi"/>
                </m:rPr>
                <m:t>a</m:t>
              </m:r>
            </m:e>
            <m:sup>
              <m:r>
                <m:rPr>
                  <m:sty m:val="p"/>
                </m:rPr>
                <m:t>′</m:t>
              </m:r>
            </m:sup>
          </m:sSup>
          <m:r>
            <m:rPr>
              <m:sty m:val="p"/>
            </m:rPr>
            <m:t>=</m:t>
          </m:r>
          <m:r>
            <m:rPr>
              <m:sty m:val="bi"/>
            </m:rPr>
            <m:t>a</m:t>
          </m:r>
          <m:r>
            <m:rPr>
              <m:sty m:val="p"/>
            </m:rPr>
            <m:t>,</m:t>
          </m:r>
          <m:r>
            <m:t>  </m:t>
          </m:r>
          <m:sSup>
            <m:e>
              <m:r>
                <m:rPr>
                  <m:sty m:val="bi"/>
                </m:rPr>
                <m:t>b</m:t>
              </m:r>
            </m:e>
            <m:sup>
              <m:r>
                <m:rPr>
                  <m:sty m:val="p"/>
                </m:rPr>
                <m:t>′</m:t>
              </m:r>
            </m:sup>
          </m:sSup>
          <m:r>
            <m:rPr>
              <m:sty m:val="p"/>
            </m:rPr>
            <m:t>=</m:t>
          </m:r>
          <m:r>
            <m:rPr>
              <m:sty m:val="bi"/>
            </m:rPr>
            <m:t>b</m:t>
          </m:r>
          <m:r>
            <m:rPr>
              <m:sty m:val="p"/>
            </m:rPr>
            <m:t>+</m:t>
          </m:r>
          <m:sSub>
            <m:e>
              <m:r>
                <m:rPr>
                  <m:sty m:val="bi"/>
                </m:rPr>
                <m:t>m</m:t>
              </m:r>
            </m:e>
            <m:sub>
              <m:r>
                <m:t>ϑ</m:t>
              </m:r>
            </m:sub>
          </m:sSub>
          <m:r>
            <m:rPr>
              <m:sty m:val="p"/>
            </m:rPr>
            <m:t>(</m:t>
          </m:r>
          <m:r>
            <m:rPr>
              <m:sty m:val="bi"/>
            </m:rPr>
            <m:t>a</m:t>
          </m:r>
          <m:r>
            <m:rPr>
              <m:sty m:val="p"/>
            </m:rPr>
            <m:t>)</m:t>
          </m:r>
          <m:r>
            <m:rPr>
              <m:sty m:val="p"/>
            </m:rPr>
            <m:t>,</m:t>
          </m:r>
        </m:oMath>
      </m:oMathPara>
    </w:p>
    <w:p>
      <w:pPr>
        <w:pStyle w:val="FirstParagraph"/>
      </w:pPr>
      <w:r>
        <w:t xml:space="preserve">where</w:t>
      </w:r>
      <w:r>
        <w:t xml:space="preserve"> </w:t>
      </w:r>
      <m:oMath>
        <m:sSub>
          <m:e>
            <m:r>
              <m:rPr>
                <m:sty m:val="bi"/>
              </m:rPr>
              <m:t>m</m:t>
            </m:r>
          </m:e>
          <m:sub>
            <m:r>
              <m:t>ϑ</m:t>
            </m:r>
          </m:sub>
        </m:sSub>
        <m:r>
          <m:rPr>
            <m:sty m:val="p"/>
          </m:rPr>
          <m:t>:</m:t>
        </m:r>
        <m:sSup>
          <m:e>
            <m:r>
              <m:rPr>
                <m:scr m:val="double-struck"/>
                <m:sty m:val="p"/>
              </m:rPr>
              <m:t>R</m:t>
            </m:r>
          </m:e>
          <m:sup>
            <m:sSup>
              <m:e>
                <m:r>
                  <m:t>d</m:t>
                </m:r>
              </m:e>
              <m:sup>
                <m:r>
                  <m:rPr>
                    <m:sty m:val="p"/>
                  </m:rPr>
                  <m:t>′</m:t>
                </m:r>
              </m:sup>
            </m:sSup>
            <m:r>
              <m:rPr>
                <m:sty m:val="p"/>
              </m:rPr>
              <m:t>/</m:t>
            </m:r>
            <m:r>
              <m:t>2</m:t>
            </m:r>
          </m:sup>
        </m:sSup>
        <m:r>
          <m:rPr>
            <m:sty m:val="p"/>
          </m:rPr>
          <m:t>→</m:t>
        </m:r>
        <m:sSup>
          <m:e>
            <m:r>
              <m:rPr>
                <m:scr m:val="double-struck"/>
                <m:sty m:val="p"/>
              </m:rPr>
              <m:t>R</m:t>
            </m:r>
          </m:e>
          <m:sup>
            <m:sSup>
              <m:e>
                <m:r>
                  <m:t>d</m:t>
                </m:r>
              </m:e>
              <m:sup>
                <m:r>
                  <m:rPr>
                    <m:sty m:val="p"/>
                  </m:rPr>
                  <m:t>′</m:t>
                </m:r>
              </m:sup>
            </m:sSup>
            <m:r>
              <m:rPr>
                <m:sty m:val="p"/>
              </m:rPr>
              <m:t>/</m:t>
            </m:r>
            <m:r>
              <m:t>2</m:t>
            </m:r>
          </m:sup>
        </m:sSup>
      </m:oMath>
      <w:r>
        <w:t xml:space="preserve"> </w:t>
      </w:r>
      <w:r>
        <w:t xml:space="preserve">is a (possibly non-invertible) neural network. The Jacobian of this map is</w:t>
      </w:r>
    </w:p>
    <w:p>
      <w:pPr>
        <w:pStyle w:val="BodyText"/>
      </w:pPr>
      <m:oMathPara>
        <m:oMathParaPr>
          <m:jc m:val="center"/>
        </m:oMathParaPr>
        <m:oMath>
          <m:f>
            <m:fPr>
              <m:type m:val="bar"/>
            </m:fPr>
            <m:num>
              <m:r>
                <m:rPr>
                  <m:sty m:val="p"/>
                </m:rPr>
                <m:t>∂</m:t>
              </m:r>
              <m:r>
                <m:rPr>
                  <m:sty m:val="p"/>
                </m:rPr>
                <m:t>(</m:t>
              </m:r>
              <m:sSup>
                <m:e>
                  <m:r>
                    <m:rPr>
                      <m:sty m:val="bi"/>
                    </m:rPr>
                    <m:t>a</m:t>
                  </m:r>
                </m:e>
                <m:sup>
                  <m:r>
                    <m:rPr>
                      <m:sty m:val="p"/>
                    </m:rPr>
                    <m:t>′</m:t>
                  </m:r>
                </m:sup>
              </m:sSup>
              <m:r>
                <m:rPr>
                  <m:sty m:val="p"/>
                </m:rPr>
                <m:t>,</m:t>
              </m:r>
              <m:sSup>
                <m:e>
                  <m:r>
                    <m:rPr>
                      <m:sty m:val="bi"/>
                    </m:rPr>
                    <m:t>b</m:t>
                  </m:r>
                </m:e>
                <m:sup>
                  <m:r>
                    <m:rPr>
                      <m:sty m:val="p"/>
                    </m:rPr>
                    <m:t>′</m:t>
                  </m:r>
                </m:sup>
              </m:sSup>
              <m:r>
                <m:rPr>
                  <m:sty m:val="p"/>
                </m:rPr>
                <m:t>)</m:t>
              </m:r>
            </m:num>
            <m:den>
              <m:r>
                <m:rPr>
                  <m:sty m:val="p"/>
                </m:rPr>
                <m:t>∂</m:t>
              </m:r>
              <m:r>
                <m:rPr>
                  <m:sty m:val="p"/>
                </m:rPr>
                <m:t>(</m:t>
              </m:r>
              <m:r>
                <m:rPr>
                  <m:sty m:val="bi"/>
                </m:rPr>
                <m:t>a</m:t>
              </m:r>
              <m:r>
                <m:rPr>
                  <m:sty m:val="p"/>
                </m:rPr>
                <m:t>,</m:t>
              </m:r>
              <m:r>
                <m:rPr>
                  <m:sty m:val="bi"/>
                </m:rPr>
                <m:t>b</m:t>
              </m:r>
              <m:r>
                <m:rPr>
                  <m:sty m:val="p"/>
                </m:rPr>
                <m:t>)</m:t>
              </m:r>
            </m:den>
          </m:f>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I</m:t>
                    </m:r>
                  </m:e>
                  <m:e>
                    <m:r>
                      <m:rPr>
                        <m:sty m:val="b"/>
                      </m:rPr>
                      <m:t>0</m:t>
                    </m:r>
                  </m:e>
                </m:mr>
                <m:mr>
                  <m:e>
                    <m:sSub>
                      <m:e>
                        <m:r>
                          <m:rPr>
                            <m:sty m:val="p"/>
                          </m:rPr>
                          <m:t>∇</m:t>
                        </m:r>
                      </m:e>
                      <m:sub>
                        <m:r>
                          <m:t>​</m:t>
                        </m:r>
                        <m:r>
                          <m:rPr>
                            <m:sty m:val="bi"/>
                          </m:rPr>
                          <m:t>a</m:t>
                        </m:r>
                      </m:sub>
                    </m:sSub>
                    <m:r>
                      <m:t> </m:t>
                    </m:r>
                    <m:sSub>
                      <m:e>
                        <m:r>
                          <m:rPr>
                            <m:sty m:val="bi"/>
                          </m:rPr>
                          <m:t>m</m:t>
                        </m:r>
                      </m:e>
                      <m:sub>
                        <m:r>
                          <m:t>ϑ</m:t>
                        </m:r>
                      </m:sub>
                    </m:sSub>
                  </m:e>
                  <m:e>
                    <m:r>
                      <m:rPr>
                        <m:sty m:val="bi"/>
                      </m:rPr>
                      <m:t>I</m:t>
                    </m:r>
                  </m:e>
                </m:mr>
              </m:m>
            </m:e>
          </m:d>
          <m:r>
            <m:rPr>
              <m:sty m:val="p"/>
            </m:rPr>
            <m:t>,</m:t>
          </m:r>
        </m:oMath>
      </m:oMathPara>
    </w:p>
    <w:p>
      <w:pPr>
        <w:pStyle w:val="FirstParagraph"/>
      </w:pPr>
      <w:r>
        <w:t xml:space="preserve">which has</w:t>
      </w:r>
      <w:r>
        <w:t xml:space="preserve"> </w:t>
      </w:r>
      <m:oMath>
        <m:r>
          <m:rPr>
            <m:sty m:val="p"/>
          </m:rPr>
          <m:t>det</m:t>
        </m:r>
        <m:r>
          <m:rPr>
            <m:sty m:val="p"/>
          </m:rPr>
          <m:t>=</m:t>
        </m:r>
        <m:r>
          <m:t>1</m:t>
        </m:r>
      </m:oMath>
      <w:r>
        <w:t xml:space="preserve"> </w:t>
      </w:r>
      <w:r>
        <w:t xml:space="preserve">identically, regardless of</w:t>
      </w:r>
      <w:r>
        <w:t xml:space="preserve"> </w:t>
      </w:r>
      <m:oMath>
        <m:sSub>
          <m:e>
            <m:r>
              <m:rPr>
                <m:sty m:val="bi"/>
              </m:rPr>
              <m:t>m</m:t>
            </m:r>
          </m:e>
          <m:sub>
            <m:r>
              <m:t>ϑ</m:t>
            </m:r>
          </m:sub>
        </m:sSub>
      </m:oMath>
      <w:r>
        <w:t xml:space="preserve">. The inverse is</w:t>
      </w:r>
      <w:r>
        <w:t xml:space="preserve"> </w:t>
      </w:r>
      <m:oMath>
        <m:r>
          <m:rPr>
            <m:sty m:val="bi"/>
          </m:rPr>
          <m:t>a</m:t>
        </m:r>
        <m:r>
          <m:rPr>
            <m:sty m:val="p"/>
          </m:rPr>
          <m:t>=</m:t>
        </m:r>
        <m:sSup>
          <m:e>
            <m:r>
              <m:rPr>
                <m:sty m:val="bi"/>
              </m:rPr>
              <m:t>a</m:t>
            </m:r>
          </m:e>
          <m:sup>
            <m:r>
              <m:rPr>
                <m:sty m:val="p"/>
              </m:rPr>
              <m:t>′</m:t>
            </m:r>
          </m:sup>
        </m:sSup>
      </m:oMath>
      <w:r>
        <w:t xml:space="preserve">,</w:t>
      </w:r>
      <w:r>
        <w:t xml:space="preserve"> </w:t>
      </w:r>
      <m:oMath>
        <m:r>
          <m:rPr>
            <m:sty m:val="bi"/>
          </m:rPr>
          <m:t>b</m:t>
        </m:r>
        <m:r>
          <m:rPr>
            <m:sty m:val="p"/>
          </m:rPr>
          <m:t>=</m:t>
        </m:r>
        <m:sSup>
          <m:e>
            <m:r>
              <m:rPr>
                <m:sty m:val="bi"/>
              </m:rPr>
              <m:t>b</m:t>
            </m:r>
          </m:e>
          <m:sup>
            <m:r>
              <m:rPr>
                <m:sty m:val="p"/>
              </m:rPr>
              <m:t>′</m:t>
            </m:r>
          </m:sup>
        </m:sSup>
        <m:r>
          <m:rPr>
            <m:sty m:val="p"/>
          </m:rPr>
          <m:t>−</m:t>
        </m:r>
        <m:sSub>
          <m:e>
            <m:r>
              <m:rPr>
                <m:sty m:val="bi"/>
              </m:rPr>
              <m:t>m</m:t>
            </m:r>
          </m:e>
          <m:sub>
            <m:r>
              <m:t>ϑ</m:t>
            </m:r>
          </m:sub>
        </m:sSub>
        <m:r>
          <m:rPr>
            <m:sty m:val="p"/>
          </m:rPr>
          <m:t>(</m:t>
        </m:r>
        <m:sSup>
          <m:e>
            <m:r>
              <m:rPr>
                <m:sty m:val="bi"/>
              </m:rPr>
              <m:t>a</m:t>
            </m:r>
          </m:e>
          <m:sup>
            <m:r>
              <m:rPr>
                <m:sty m:val="p"/>
              </m:rPr>
              <m:t>′</m:t>
            </m:r>
          </m:sup>
        </m:sSup>
        <m:r>
          <m:rPr>
            <m:sty m:val="p"/>
          </m:rPr>
          <m:t>)</m:t>
        </m:r>
      </m:oMath>
      <w:r>
        <w:t xml:space="preserve">, computable in one forward pass.</w:t>
      </w:r>
    </w:p>
    <w:p>
      <w:pPr>
        <w:pStyle w:val="BodyText"/>
      </w:pPr>
      <w:r>
        <w:t xml:space="preserve">To mix the dimensions in between coupling layers, we use a Cayley-parameterized orthogonal mixer. Formally, a Cayley-parameterized orthogonal mixer takes as input a vector</w:t>
      </w:r>
      <w:r>
        <w:t xml:space="preserve"> </w:t>
      </w:r>
      <m:oMath>
        <m:r>
          <m:rPr>
            <m:sty m:val="bi"/>
          </m:rPr>
          <m:t>y</m:t>
        </m:r>
        <m:r>
          <m:rPr>
            <m:sty m:val="p"/>
          </m:rPr>
          <m:t>∈</m:t>
        </m:r>
        <m:sSup>
          <m:e>
            <m:r>
              <m:rPr>
                <m:scr m:val="double-struck"/>
                <m:sty m:val="p"/>
              </m:rPr>
              <m:t>R</m:t>
            </m:r>
          </m:e>
          <m:sup>
            <m:sSup>
              <m:e>
                <m:r>
                  <m:t>d</m:t>
                </m:r>
              </m:e>
              <m:sup>
                <m:r>
                  <m:rPr>
                    <m:sty m:val="p"/>
                  </m:rPr>
                  <m:t>′</m:t>
                </m:r>
              </m:sup>
            </m:sSup>
          </m:sup>
        </m:sSup>
      </m:oMath>
      <w:r>
        <w:t xml:space="preserve"> </w:t>
      </w:r>
      <w:r>
        <w:t xml:space="preserve">and applies an orthogonal map given by</w:t>
      </w:r>
      <w:r>
        <w:t xml:space="preserve"> </w:t>
      </w:r>
      <m:oMath>
        <m:sSup>
          <m:e>
            <m:r>
              <m:rPr>
                <m:sty m:val="bi"/>
              </m:rPr>
              <m:t>y</m:t>
            </m:r>
          </m:e>
          <m:sup>
            <m:r>
              <m:rPr>
                <m:sty m:val="p"/>
              </m:rPr>
              <m:t>′</m:t>
            </m:r>
          </m:sup>
        </m:sSup>
        <m:r>
          <m:rPr>
            <m:sty m:val="p"/>
          </m:rPr>
          <m:t>=</m:t>
        </m:r>
        <m:r>
          <m:rPr>
            <m:sty m:val="bi"/>
          </m:rPr>
          <m:t>Q</m:t>
        </m:r>
        <m:r>
          <m:rPr>
            <m:sty m:val="bi"/>
          </m:rPr>
          <m:t>y</m:t>
        </m:r>
      </m:oMath>
      <w:r>
        <w:t xml:space="preserve">, where</w:t>
      </w:r>
      <w:r>
        <w:t xml:space="preserve"> </w:t>
      </w:r>
      <m:oMath>
        <m:r>
          <m:rPr>
            <m:sty m:val="bi"/>
          </m:rPr>
          <m:t>Q</m:t>
        </m:r>
        <m:r>
          <m:rPr>
            <m:sty m:val="p"/>
          </m:rPr>
          <m:t>=</m:t>
        </m:r>
        <m:r>
          <m:rPr>
            <m:sty m:val="p"/>
          </m:rPr>
          <m:t>(</m:t>
        </m:r>
        <m:r>
          <m:rPr>
            <m:sty m:val="bi"/>
          </m:rPr>
          <m:t>I</m:t>
        </m:r>
        <m:r>
          <m:rPr>
            <m:sty m:val="p"/>
          </m:rPr>
          <m:t>−</m:t>
        </m:r>
        <m:r>
          <m:rPr>
            <m:sty m:val="bi"/>
          </m:rPr>
          <m:t>A</m:t>
        </m:r>
        <m:r>
          <m:rPr>
            <m:sty m:val="p"/>
          </m:rPr>
          <m:t>)</m:t>
        </m:r>
        <m:r>
          <m:rPr>
            <m:sty m:val="p"/>
          </m:rPr>
          <m:t>(</m:t>
        </m:r>
        <m:r>
          <m:rPr>
            <m:sty m:val="bi"/>
          </m:rPr>
          <m:t>I</m:t>
        </m:r>
        <m:r>
          <m:rPr>
            <m:sty m:val="p"/>
          </m:rPr>
          <m:t>+</m:t>
        </m:r>
        <m:r>
          <m:rPr>
            <m:sty m:val="bi"/>
          </m:rPr>
          <m:t>A</m:t>
        </m:r>
        <m:sSup>
          <m:e>
            <m:r>
              <m:rPr>
                <m:sty m:val="p"/>
              </m:rPr>
              <m:t>)</m:t>
            </m:r>
          </m:e>
          <m:sup>
            <m:r>
              <m:rPr>
                <m:sty m:val="p"/>
              </m:rPr>
              <m:t>−</m:t>
            </m:r>
            <m:r>
              <m:t>1</m:t>
            </m:r>
          </m:sup>
        </m:sSup>
      </m:oMath>
      <w:r>
        <w:t xml:space="preserve"> </w:t>
      </w:r>
      <w:r>
        <w:t xml:space="preserve">and</w:t>
      </w:r>
      <w:r>
        <w:t xml:space="preserve"> </w:t>
      </w:r>
      <m:oMath>
        <m:r>
          <m:rPr>
            <m:sty m:val="bi"/>
          </m:rPr>
          <m:t>A</m:t>
        </m:r>
      </m:oMath>
      <w:r>
        <w:t xml:space="preserve"> </w:t>
      </w:r>
      <w:r>
        <w:t xml:space="preserve">is a learnable skew-symmetric matrix. The determinant of</w:t>
      </w:r>
      <w:r>
        <w:t xml:space="preserve"> </w:t>
      </w:r>
      <m:oMath>
        <m:r>
          <m:rPr>
            <m:sty m:val="bi"/>
          </m:rPr>
          <m:t>Q</m:t>
        </m:r>
      </m:oMath>
      <w:r>
        <w:t xml:space="preserve"> </w:t>
      </w:r>
      <w:r>
        <w:t xml:space="preserve">is 1.</w:t>
      </w:r>
    </w:p>
    <w:p>
      <w:pPr>
        <w:pStyle w:val="BodyText"/>
      </w:pPr>
      <w:r>
        <w:t xml:space="preserve">Thus the encoder as a whole is volume preserving (its determinant is 1), meaning it cannot arbitrarily reduce the geometric volume of the observed data to minimize noise. To handle multiple subsystems, we instantiate a separate encoder for each subsystem, so that the total encoder can be written as</w:t>
      </w:r>
      <w:r>
        <w:t xml:space="preserve"> </w:t>
      </w:r>
      <m:oMath>
        <m:r>
          <m:rPr>
            <m:sty m:val="bi"/>
          </m:rPr>
          <m:t>z</m:t>
        </m:r>
        <m:r>
          <m:rPr>
            <m:sty m:val="p"/>
          </m:rPr>
          <m:t>=</m:t>
        </m:r>
        <m:r>
          <m:rPr>
            <m:sty m:val="b"/>
          </m:rPr>
          <m:t>Ψ</m:t>
        </m:r>
        <m:r>
          <m:rPr>
            <m:sty m:val="p"/>
          </m:rPr>
          <m:t>(</m:t>
        </m:r>
        <m:acc>
          <m:accPr>
            <m:chr m:val="̃"/>
          </m:accPr>
          <m:e>
            <m:r>
              <m:rPr>
                <m:sty m:val="bi"/>
              </m:rPr>
              <m:t>x</m:t>
            </m:r>
          </m:e>
        </m:acc>
        <m:r>
          <m:rPr>
            <m:sty m:val="p"/>
          </m:rPr>
          <m:t>(</m:t>
        </m:r>
        <m:r>
          <m:t>t</m:t>
        </m:r>
        <m:r>
          <m:rPr>
            <m:sty m:val="p"/>
          </m:rPr>
          <m:t>)</m:t>
        </m:r>
        <m:r>
          <m:rPr>
            <m:sty m:val="p"/>
          </m:rPr>
          <m:t>)</m:t>
        </m:r>
        <m:r>
          <m:rPr>
            <m:sty m:val="p"/>
          </m:rPr>
          <m:t>=</m:t>
        </m:r>
        <m:r>
          <m:rPr>
            <m:sty m:val="p"/>
          </m:rPr>
          <m:t>[</m:t>
        </m:r>
        <m:sSup>
          <m:e>
            <m:r>
              <m:rPr>
                <m:sty m:val="b"/>
              </m:rPr>
              <m:t>Ψ</m:t>
            </m:r>
          </m:e>
          <m:sup>
            <m:r>
              <m:t>1</m:t>
            </m:r>
          </m:sup>
        </m:sSup>
        <m:r>
          <m:rPr>
            <m:sty m:val="p"/>
          </m:rPr>
          <m:t>(</m:t>
        </m:r>
        <m:sSup>
          <m:e>
            <m:acc>
              <m:accPr>
                <m:chr m:val="̃"/>
              </m:accPr>
              <m:e>
                <m:r>
                  <m:rPr>
                    <m:sty m:val="bi"/>
                  </m:rPr>
                  <m:t>x</m:t>
                </m:r>
              </m:e>
            </m:acc>
          </m:e>
          <m:sup>
            <m:r>
              <m:t>1</m:t>
            </m:r>
          </m:sup>
        </m:sSup>
        <m:r>
          <m:rPr>
            <m:sty m:val="p"/>
          </m:rPr>
          <m:t>(</m:t>
        </m:r>
        <m:r>
          <m:t>t</m:t>
        </m:r>
        <m:r>
          <m:rPr>
            <m:sty m:val="p"/>
          </m:rPr>
          <m:t>)</m:t>
        </m:r>
        <m:r>
          <m:rPr>
            <m:sty m:val="p"/>
          </m:rPr>
          <m:t>)</m:t>
        </m:r>
        <m:r>
          <m:rPr>
            <m:sty m:val="p"/>
          </m:rPr>
          <m:t>;</m:t>
        </m:r>
        <m:sSup>
          <m:e>
            <m:r>
              <m:rPr>
                <m:sty m:val="b"/>
              </m:rPr>
              <m:t>Ψ</m:t>
            </m:r>
          </m:e>
          <m:sup>
            <m:r>
              <m:t>2</m:t>
            </m:r>
          </m:sup>
        </m:sSup>
        <m:r>
          <m:rPr>
            <m:sty m:val="p"/>
          </m:rPr>
          <m:t>(</m:t>
        </m:r>
        <m:sSup>
          <m:e>
            <m:acc>
              <m:accPr>
                <m:chr m:val="̃"/>
              </m:accPr>
              <m:e>
                <m:r>
                  <m:rPr>
                    <m:sty m:val="bi"/>
                  </m:rPr>
                  <m:t>x</m:t>
                </m:r>
              </m:e>
            </m:acc>
          </m:e>
          <m:sup>
            <m:r>
              <m:t>2</m:t>
            </m:r>
          </m:sup>
        </m:sSup>
        <m:r>
          <m:rPr>
            <m:sty m:val="p"/>
          </m:rPr>
          <m:t>(</m:t>
        </m:r>
        <m:r>
          <m:t>t</m:t>
        </m:r>
        <m:r>
          <m:rPr>
            <m:sty m:val="p"/>
          </m:rPr>
          <m:t>)</m:t>
        </m:r>
        <m:r>
          <m:rPr>
            <m:sty m:val="p"/>
          </m:rPr>
          <m:t>)</m:t>
        </m:r>
        <m:r>
          <m:rPr>
            <m:sty m:val="p"/>
          </m:rPr>
          <m:t>;</m:t>
        </m:r>
        <m:r>
          <m:rPr>
            <m:sty m:val="p"/>
          </m:rPr>
          <m:t>…</m:t>
        </m:r>
        <m:r>
          <m:rPr>
            <m:sty m:val="p"/>
          </m:rPr>
          <m:t>;</m:t>
        </m:r>
        <m:sSup>
          <m:e>
            <m:r>
              <m:rPr>
                <m:sty m:val="b"/>
              </m:rPr>
              <m:t>Ψ</m:t>
            </m:r>
          </m:e>
          <m:sup>
            <m:r>
              <m:t>K</m:t>
            </m:r>
          </m:sup>
        </m:sSup>
        <m:r>
          <m:rPr>
            <m:sty m:val="p"/>
          </m:rPr>
          <m:t>(</m:t>
        </m:r>
        <m:sSup>
          <m:e>
            <m:acc>
              <m:accPr>
                <m:chr m:val="̃"/>
              </m:accPr>
              <m:e>
                <m:r>
                  <m:rPr>
                    <m:sty m:val="bi"/>
                  </m:rPr>
                  <m:t>x</m:t>
                </m:r>
              </m:e>
            </m:acc>
          </m:e>
          <m:sup>
            <m:r>
              <m:t>K</m:t>
            </m:r>
          </m:sup>
        </m:sSup>
        <m:r>
          <m:rPr>
            <m:sty m:val="p"/>
          </m:rPr>
          <m:t>(</m:t>
        </m:r>
        <m:r>
          <m:t>t</m:t>
        </m:r>
        <m:r>
          <m:rPr>
            <m:sty m:val="p"/>
          </m:rPr>
          <m:t>)</m:t>
        </m:r>
        <m:r>
          <m:rPr>
            <m:sty m:val="p"/>
          </m:rPr>
          <m:t>)</m:t>
        </m:r>
        <m:r>
          <m:rPr>
            <m:sty m:val="p"/>
          </m:rPr>
          <m:t>]</m:t>
        </m:r>
      </m:oMath>
      <w:r>
        <w:t xml:space="preserve">.</w:t>
      </w:r>
    </w:p>
    <w:p>
      <w:pPr>
        <w:pStyle w:val="BodyText"/>
      </w:pPr>
      <w:r>
        <w:t xml:space="preserve">A diffeomorphic function by construction must map to a space of the same dimensionality. However the intrinsic dimensionality of a system is in practice typically much smaller than the dimension of the delay embedding. We partition the latent space into two components: a dynamic latent</w:t>
      </w:r>
      <w:r>
        <w:t xml:space="preserve"> </w:t>
      </w:r>
      <m:oMath>
        <m:sSub>
          <m:e>
            <m:r>
              <m:rPr>
                <m:sty m:val="bi"/>
              </m:rPr>
              <m:t>z</m:t>
            </m:r>
          </m:e>
          <m:sub>
            <m:r>
              <m:rPr>
                <m:sty m:val="p"/>
              </m:rPr>
              <m:t>d</m:t>
            </m:r>
            <m:r>
              <m:rPr>
                <m:sty m:val="p"/>
              </m:rPr>
              <m:t>y</m:t>
            </m:r>
            <m:r>
              <m:rPr>
                <m:sty m:val="p"/>
              </m:rPr>
              <m:t>n</m:t>
            </m:r>
          </m:sub>
        </m:sSub>
        <m:r>
          <m:rPr>
            <m:sty m:val="p"/>
          </m:rPr>
          <m:t>∈</m:t>
        </m:r>
        <m:sSup>
          <m:e>
            <m:r>
              <m:rPr>
                <m:scr m:val="double-struck"/>
                <m:sty m:val="p"/>
              </m:rPr>
              <m:t>R</m:t>
            </m:r>
          </m:e>
          <m:sup>
            <m:sSub>
              <m:e>
                <m:r>
                  <m:t>d</m:t>
                </m:r>
              </m:e>
              <m:sub>
                <m:r>
                  <m:rPr>
                    <m:sty m:val="p"/>
                  </m:rPr>
                  <m:t>d</m:t>
                </m:r>
                <m:r>
                  <m:rPr>
                    <m:sty m:val="p"/>
                  </m:rPr>
                  <m:t>y</m:t>
                </m:r>
                <m:r>
                  <m:rPr>
                    <m:sty m:val="p"/>
                  </m:rPr>
                  <m:t>n</m:t>
                </m:r>
              </m:sub>
            </m:sSub>
          </m:sup>
        </m:sSup>
      </m:oMath>
      <w:r>
        <w:t xml:space="preserve"> </w:t>
      </w:r>
      <w:r>
        <w:t xml:space="preserve">and an effectively-null latent</w:t>
      </w:r>
      <w:r>
        <w:t xml:space="preserve"> </w:t>
      </w:r>
      <m:oMath>
        <m:sSub>
          <m:e>
            <m:r>
              <m:rPr>
                <m:sty m:val="bi"/>
              </m:rPr>
              <m:t>z</m:t>
            </m:r>
          </m:e>
          <m:sub>
            <m:r>
              <m:rPr>
                <m:sty m:val="p"/>
              </m:rPr>
              <m:t>n</m:t>
            </m:r>
            <m:r>
              <m:rPr>
                <m:sty m:val="p"/>
              </m:rPr>
              <m:t>u</m:t>
            </m:r>
            <m:r>
              <m:rPr>
                <m:sty m:val="p"/>
              </m:rPr>
              <m:t>l</m:t>
            </m:r>
            <m:r>
              <m:rPr>
                <m:sty m:val="p"/>
              </m:rPr>
              <m:t>l</m:t>
            </m:r>
          </m:sub>
        </m:sSub>
        <m:r>
          <m:rPr>
            <m:sty m:val="p"/>
          </m:rPr>
          <m:t>∈</m:t>
        </m:r>
        <m:sSup>
          <m:e>
            <m:r>
              <m:rPr>
                <m:scr m:val="double-struck"/>
                <m:sty m:val="p"/>
              </m:rPr>
              <m:t>R</m:t>
            </m:r>
          </m:e>
          <m:sup>
            <m:sSub>
              <m:e>
                <m:r>
                  <m:t>d</m:t>
                </m:r>
              </m:e>
              <m:sub>
                <m:r>
                  <m:rPr>
                    <m:sty m:val="p"/>
                  </m:rPr>
                  <m:t>n</m:t>
                </m:r>
                <m:r>
                  <m:rPr>
                    <m:sty m:val="p"/>
                  </m:rPr>
                  <m:t>u</m:t>
                </m:r>
                <m:r>
                  <m:rPr>
                    <m:sty m:val="p"/>
                  </m:rPr>
                  <m:t>l</m:t>
                </m:r>
                <m:r>
                  <m:rPr>
                    <m:sty m:val="p"/>
                  </m:rPr>
                  <m:t>l</m:t>
                </m:r>
              </m:sub>
            </m:sSub>
          </m:sup>
        </m:sSup>
        <m:r>
          <m:rPr>
            <m:sty m:val="p"/>
          </m:rPr>
          <m:t>=</m:t>
        </m:r>
        <m:sSup>
          <m:e>
            <m:r>
              <m:rPr>
                <m:scr m:val="double-struck"/>
                <m:sty m:val="p"/>
              </m:rPr>
              <m:t>R</m:t>
            </m:r>
          </m:e>
          <m:sup>
            <m:sSub>
              <m:e>
                <m:r>
                  <m:t>n</m:t>
                </m:r>
              </m:e>
              <m:sub>
                <m:r>
                  <m:t>d</m:t>
                </m:r>
              </m:sub>
            </m:sSub>
            <m:sSub>
              <m:e>
                <m:r>
                  <m:t>d</m:t>
                </m:r>
              </m:e>
              <m:sub>
                <m:r>
                  <m:rPr>
                    <m:sty m:val="p"/>
                  </m:rPr>
                  <m:t>o</m:t>
                </m:r>
                <m:r>
                  <m:rPr>
                    <m:sty m:val="p"/>
                  </m:rPr>
                  <m:t>b</m:t>
                </m:r>
                <m:r>
                  <m:rPr>
                    <m:sty m:val="p"/>
                  </m:rPr>
                  <m:t>s</m:t>
                </m:r>
              </m:sub>
            </m:sSub>
            <m:r>
              <m:rPr>
                <m:sty m:val="p"/>
              </m:rPr>
              <m:t>−</m:t>
            </m:r>
            <m:sSub>
              <m:e>
                <m:r>
                  <m:t>d</m:t>
                </m:r>
              </m:e>
              <m:sub>
                <m:r>
                  <m:rPr>
                    <m:sty m:val="p"/>
                  </m:rPr>
                  <m:t>d</m:t>
                </m:r>
                <m:r>
                  <m:rPr>
                    <m:sty m:val="p"/>
                  </m:rPr>
                  <m:t>y</m:t>
                </m:r>
                <m:r>
                  <m:rPr>
                    <m:sty m:val="p"/>
                  </m:rPr>
                  <m:t>n</m:t>
                </m:r>
              </m:sub>
            </m:sSub>
          </m:sup>
        </m:sSup>
      </m:oMath>
      <w:r>
        <w:t xml:space="preserve">, with</w:t>
      </w:r>
      <w:r>
        <w:t xml:space="preserve"> </w:t>
      </w:r>
      <m:oMath>
        <m:r>
          <m:rPr>
            <m:sty m:val="bi"/>
          </m:rPr>
          <m:t>z</m:t>
        </m:r>
        <m:r>
          <m:rPr>
            <m:sty m:val="p"/>
          </m:rPr>
          <m:t>=</m:t>
        </m:r>
        <m:r>
          <m:rPr>
            <m:sty m:val="p"/>
          </m:rPr>
          <m:t>[</m:t>
        </m:r>
        <m:sSub>
          <m:e>
            <m:r>
              <m:rPr>
                <m:sty m:val="bi"/>
              </m:rPr>
              <m:t>z</m:t>
            </m:r>
          </m:e>
          <m:sub>
            <m:r>
              <m:rPr>
                <m:sty m:val="p"/>
              </m:rPr>
              <m:t>d</m:t>
            </m:r>
            <m:r>
              <m:rPr>
                <m:sty m:val="p"/>
              </m:rPr>
              <m:t>y</m:t>
            </m:r>
            <m:r>
              <m:rPr>
                <m:sty m:val="p"/>
              </m:rPr>
              <m:t>n</m:t>
            </m:r>
          </m:sub>
        </m:sSub>
        <m:r>
          <m:rPr>
            <m:sty m:val="p"/>
          </m:rPr>
          <m:t>;</m:t>
        </m:r>
        <m:sSub>
          <m:e>
            <m:r>
              <m:rPr>
                <m:sty m:val="bi"/>
              </m:rPr>
              <m:t>z</m:t>
            </m:r>
          </m:e>
          <m:sub>
            <m:r>
              <m:rPr>
                <m:sty m:val="p"/>
              </m:rPr>
              <m:t>n</m:t>
            </m:r>
            <m:r>
              <m:rPr>
                <m:sty m:val="p"/>
              </m:rPr>
              <m:t>u</m:t>
            </m:r>
            <m:r>
              <m:rPr>
                <m:sty m:val="p"/>
              </m:rPr>
              <m:t>l</m:t>
            </m:r>
            <m:r>
              <m:rPr>
                <m:sty m:val="p"/>
              </m:rPr>
              <m:t>l</m:t>
            </m:r>
          </m:sub>
        </m:sSub>
        <m:r>
          <m:rPr>
            <m:sty m:val="p"/>
          </m:rPr>
          <m:t>]</m:t>
        </m:r>
        <m:r>
          <m:rPr>
            <m:sty m:val="p"/>
          </m:rPr>
          <m:t>∈</m:t>
        </m:r>
        <m:sSup>
          <m:e>
            <m:r>
              <m:rPr>
                <m:scr m:val="double-struck"/>
                <m:sty m:val="p"/>
              </m:rPr>
              <m:t>R</m:t>
            </m:r>
          </m:e>
          <m:sup>
            <m:sSub>
              <m:e>
                <m:r>
                  <m:t>n</m:t>
                </m:r>
              </m:e>
              <m:sub>
                <m:r>
                  <m:t>d</m:t>
                </m:r>
              </m:sub>
            </m:sSub>
            <m:sSub>
              <m:e>
                <m:r>
                  <m:t>d</m:t>
                </m:r>
              </m:e>
              <m:sub>
                <m:r>
                  <m:rPr>
                    <m:sty m:val="p"/>
                  </m:rPr>
                  <m:t>o</m:t>
                </m:r>
                <m:r>
                  <m:rPr>
                    <m:sty m:val="p"/>
                  </m:rPr>
                  <m:t>b</m:t>
                </m:r>
                <m:r>
                  <m:rPr>
                    <m:sty m:val="p"/>
                  </m:rPr>
                  <m:t>s</m:t>
                </m:r>
              </m:sub>
            </m:sSub>
          </m:sup>
        </m:sSup>
      </m:oMath>
      <w:r>
        <w:t xml:space="preserve"> </w:t>
      </w:r>
      <w:r>
        <w:t xml:space="preserve">(Figure </w:t>
      </w:r>
      <w:hyperlink w:anchor="fig:interareal-control-methods">
        <w:r>
          <w:rPr>
            <w:rStyle w:val="Hyperlink"/>
          </w:rPr>
          <w:t xml:space="preserve">2</w:t>
        </w:r>
      </w:hyperlink>
      <w:r>
        <w:t xml:space="preserve">C, center). The null subspace is zero-padded for all decoder calls (i.e., inverse encoder calls). Thus while the null subspace is allowed to freely vary, all information for both dynamics and reconstruction must live in the dynamic latent. The JacobianODE model then operates on</w:t>
      </w:r>
      <w:r>
        <w:t xml:space="preserve"> </w:t>
      </w:r>
      <m:oMath>
        <m:sSub>
          <m:e>
            <m:r>
              <m:rPr>
                <m:sty m:val="bi"/>
              </m:rPr>
              <m:t>z</m:t>
            </m:r>
          </m:e>
          <m:sub>
            <m:r>
              <m:rPr>
                <m:sty m:val="p"/>
              </m:rPr>
              <m:t>d</m:t>
            </m:r>
            <m:r>
              <m:rPr>
                <m:sty m:val="p"/>
              </m:rPr>
              <m:t>y</m:t>
            </m:r>
            <m:r>
              <m:rPr>
                <m:sty m:val="p"/>
              </m:rPr>
              <m:t>n</m:t>
            </m:r>
          </m:sub>
        </m:sSub>
      </m:oMath>
      <w:r>
        <w:t xml:space="preserve"> </w:t>
      </w:r>
      <w:r>
        <w:t xml:space="preserve">only. Note that since the encoder is volume-preserving, as mentioned, all information in the input must be preserved</w:t>
      </w:r>
      <w:r>
        <w:t xml:space="preserve"> </w:t>
      </w:r>
      <w:r>
        <w:rPr>
          <w:i/>
          <w:iCs/>
        </w:rPr>
        <w:t xml:space="preserve">somewhere</w:t>
      </w:r>
      <w:r>
        <w:t xml:space="preserve"> </w:t>
      </w:r>
      <w:r>
        <w:t xml:space="preserve">in the latent space. Thus the null subspace provides the opportunity to dump any noise or information not relevant to the dynamics or reconstruction. In practice, to pick the dimensionality of the dynamic subspace</w:t>
      </w:r>
      <w:r>
        <w:t xml:space="preserve"> </w:t>
      </w:r>
      <m:oMath>
        <m:sSub>
          <m:e>
            <m:r>
              <m:t>d</m:t>
            </m:r>
          </m:e>
          <m:sub>
            <m:r>
              <m:rPr>
                <m:sty m:val="p"/>
              </m:rPr>
              <m:t>d</m:t>
            </m:r>
            <m:r>
              <m:rPr>
                <m:sty m:val="p"/>
              </m:rPr>
              <m:t>y</m:t>
            </m:r>
            <m:r>
              <m:rPr>
                <m:sty m:val="p"/>
              </m:rPr>
              <m:t>n</m:t>
            </m:r>
          </m:sub>
        </m:sSub>
      </m:oMath>
      <w:r>
        <w:t xml:space="preserve">, we perform a linear PCA on the delay-embedded training data and select the number of components that explain 99% of the variance. This is because linear dimensionality provides an upper bound on the intrinsic dimensionality of the system.</w:t>
      </w:r>
    </w:p>
    <w:p>
      <w:pPr>
        <w:pStyle w:val="BodyText"/>
      </w:pPr>
      <w:r>
        <w:rPr>
          <w:b/>
          <w:bCs/>
        </w:rPr>
        <w:t xml:space="preserve">Reconstruction loss.</w:t>
      </w:r>
      <w:r>
        <w:t xml:space="preserve"> </w:t>
      </w:r>
      <w:r>
        <w:t xml:space="preserve">The reconstruction loss</w:t>
      </w:r>
      <w:r>
        <w:t xml:space="preserve"> </w:t>
      </w:r>
      <m:oMath>
        <m:sSub>
          <m:e>
            <m:r>
              <m:rPr>
                <m:scr m:val="script"/>
                <m:sty m:val="p"/>
              </m:rPr>
              <m:t>L</m:t>
            </m:r>
          </m:e>
          <m:sub>
            <m:r>
              <m:rPr>
                <m:sty m:val="p"/>
              </m:rPr>
              <m:t>r</m:t>
            </m:r>
            <m:r>
              <m:rPr>
                <m:sty m:val="p"/>
              </m:rPr>
              <m:t>e</m:t>
            </m:r>
            <m:r>
              <m:rPr>
                <m:sty m:val="p"/>
              </m:rPr>
              <m:t>c</m:t>
            </m:r>
          </m:sub>
        </m:sSub>
        <m:r>
          <m:rPr>
            <m:sty m:val="p"/>
          </m:rPr>
          <m:t>(</m:t>
        </m:r>
        <m:sSub>
          <m:e>
            <m:r>
              <m:t>θ</m:t>
            </m:r>
          </m:e>
          <m:sub>
            <m:r>
              <m:rPr>
                <m:sty m:val="p"/>
              </m:rPr>
              <m:t>Ψ</m:t>
            </m:r>
          </m:sub>
        </m:sSub>
        <m:r>
          <m:rPr>
            <m:sty m:val="p"/>
          </m:rPr>
          <m:t>;</m:t>
        </m:r>
        <m:r>
          <m:rPr>
            <m:sty m:val="bi"/>
          </m:rPr>
          <m:t>x</m:t>
        </m:r>
        <m:r>
          <m:rPr>
            <m:sty m:val="p"/>
          </m:rPr>
          <m:t>)</m:t>
        </m:r>
      </m:oMath>
      <w:r>
        <w:t xml:space="preserve"> </w:t>
      </w:r>
      <w:r>
        <w:t xml:space="preserve">penalizes the deviation between true and decoded latent states, where</w:t>
      </w:r>
      <w:r>
        <w:t xml:space="preserve"> </w:t>
      </w:r>
      <m:oMath>
        <m:sSub>
          <m:e>
            <m:r>
              <m:t>θ</m:t>
            </m:r>
          </m:e>
          <m:sub>
            <m:r>
              <m:rPr>
                <m:sty m:val="p"/>
              </m:rPr>
              <m:t>Ψ</m:t>
            </m:r>
          </m:sub>
        </m:sSub>
      </m:oMath>
      <w:r>
        <w:t xml:space="preserve"> </w:t>
      </w:r>
      <w:r>
        <w:t xml:space="preserve">are the parameters of the encoder (Figure </w:t>
      </w:r>
      <w:hyperlink w:anchor="fig:interareal-control-methods">
        <w:r>
          <w:rPr>
            <w:rStyle w:val="Hyperlink"/>
          </w:rPr>
          <w:t xml:space="preserve">2</w:t>
        </w:r>
      </w:hyperlink>
      <w:r>
        <w:t xml:space="preserve">C, right). We define a projection operator</w:t>
      </w:r>
      <w:r>
        <w:t xml:space="preserve"> </w:t>
      </w:r>
      <m:oMath>
        <m:sSub>
          <m:e>
            <m:r>
              <m:t>P</m:t>
            </m:r>
          </m:e>
          <m:sub>
            <m:r>
              <m:rPr>
                <m:nor/>
                <m:sty m:val="p"/>
              </m:rPr>
              <m:t>dyn</m:t>
            </m:r>
          </m:sub>
        </m:sSub>
      </m:oMath>
      <w:r>
        <w:t xml:space="preserve"> </w:t>
      </w:r>
      <w:r>
        <w:t xml:space="preserve">that projects the latent into the dynamic subspace. Then, the reconstruction loss is given by</w:t>
      </w:r>
    </w:p>
    <w:p>
      <w:pPr>
        <w:pStyle w:val="BodyText"/>
      </w:pPr>
      <m:oMathPara>
        <m:oMathParaPr>
          <m:jc m:val="center"/>
        </m:oMathParaPr>
        <m:oMath>
          <m:sSub>
            <m:e>
              <m:r>
                <m:rPr>
                  <m:scr m:val="script"/>
                  <m:sty m:val="p"/>
                </m:rPr>
                <m:t>L</m:t>
              </m:r>
            </m:e>
            <m:sub>
              <m:r>
                <m:rPr>
                  <m:sty m:val="p"/>
                </m:rPr>
                <m:t>r</m:t>
              </m:r>
              <m:r>
                <m:rPr>
                  <m:sty m:val="p"/>
                </m:rPr>
                <m:t>e</m:t>
              </m:r>
              <m:r>
                <m:rPr>
                  <m:sty m:val="p"/>
                </m:rPr>
                <m:t>c</m:t>
              </m:r>
            </m:sub>
          </m:sSub>
          <m:r>
            <m:rPr>
              <m:sty m:val="p"/>
            </m:rPr>
            <m:t>(</m:t>
          </m:r>
          <m:sSub>
            <m:e>
              <m:r>
                <m:t>θ</m:t>
              </m:r>
            </m:e>
            <m:sub>
              <m:r>
                <m:rPr>
                  <m:sty m:val="p"/>
                </m:rPr>
                <m:t>Ψ</m:t>
              </m:r>
            </m:sub>
          </m:sSub>
          <m:r>
            <m:rPr>
              <m:sty m:val="p"/>
            </m:rPr>
            <m:t>;</m:t>
          </m:r>
          <m:r>
            <m:rPr>
              <m:sty m:val="bi"/>
            </m:rPr>
            <m:t>x</m:t>
          </m:r>
          <m:r>
            <m:rPr>
              <m:sty m:val="p"/>
            </m:rPr>
            <m:t>)</m:t>
          </m:r>
          <m:r>
            <m:rPr>
              <m:sty m:val="p"/>
            </m:rPr>
            <m:t>=</m:t>
          </m:r>
          <m:sSub>
            <m:e>
              <m:r>
                <m:rPr>
                  <m:scr m:val="double-struck"/>
                  <m:sty m:val="p"/>
                </m:rPr>
                <m:t>E</m:t>
              </m:r>
            </m:e>
            <m:sub>
              <m:r>
                <m:t>t</m:t>
              </m:r>
            </m:sub>
          </m:sSub>
          <m:d>
            <m:dPr>
              <m:begChr m:val="["/>
              <m:sepChr m:val=""/>
              <m:endChr m:val="]"/>
              <m:grow/>
            </m:dPr>
            <m:e>
              <m:r>
                <m:rPr>
                  <m:sty m:val="p"/>
                </m:rPr>
                <m:t>∥</m:t>
              </m:r>
              <m:sSup>
                <m:e>
                  <m:r>
                    <m:rPr>
                      <m:sty m:val="b"/>
                    </m:rPr>
                    <m:t>Ψ</m:t>
                  </m:r>
                </m:e>
                <m:sup>
                  <m:r>
                    <m:rPr>
                      <m:sty m:val="p"/>
                    </m:rPr>
                    <m:t>−</m:t>
                  </m:r>
                  <m:r>
                    <m:t>1</m:t>
                  </m:r>
                </m:sup>
              </m:sSup>
              <m:d>
                <m:dPr>
                  <m:begChr m:val="("/>
                  <m:sepChr m:val=""/>
                  <m:endChr m:val=")"/>
                  <m:grow/>
                </m:dPr>
                <m:e>
                  <m:r>
                    <m:rPr>
                      <m:sty m:val="p"/>
                    </m:rPr>
                    <m:t>[</m:t>
                  </m:r>
                  <m:sSub>
                    <m:e>
                      <m:r>
                        <m:t>P</m:t>
                      </m:r>
                    </m:e>
                    <m:sub>
                      <m:r>
                        <m:rPr>
                          <m:nor/>
                          <m:sty m:val="p"/>
                        </m:rPr>
                        <m:t>dyn</m:t>
                      </m:r>
                    </m:sub>
                  </m:sSub>
                  <m:r>
                    <m:rPr>
                      <m:sty m:val="b"/>
                    </m:rPr>
                    <m:t>Ψ</m:t>
                  </m:r>
                  <m:r>
                    <m:rPr>
                      <m:sty m:val="p"/>
                    </m:rPr>
                    <m:t>(</m:t>
                  </m:r>
                  <m:acc>
                    <m:accPr>
                      <m:chr m:val="̃"/>
                    </m:accPr>
                    <m:e>
                      <m:r>
                        <m:rPr>
                          <m:sty m:val="bi"/>
                        </m:rPr>
                        <m:t>x</m:t>
                      </m:r>
                    </m:e>
                  </m:acc>
                  <m:r>
                    <m:rPr>
                      <m:sty m:val="p"/>
                    </m:rPr>
                    <m:t>(</m:t>
                  </m:r>
                  <m:r>
                    <m:t>t</m:t>
                  </m:r>
                  <m:r>
                    <m:rPr>
                      <m:sty m:val="p"/>
                    </m:rPr>
                    <m:t>)</m:t>
                  </m:r>
                  <m:r>
                    <m:rPr>
                      <m:sty m:val="p"/>
                    </m:rPr>
                    <m:t>)</m:t>
                  </m:r>
                  <m:r>
                    <m:rPr>
                      <m:sty m:val="p"/>
                    </m:rPr>
                    <m:t>;</m:t>
                  </m:r>
                  <m:r>
                    <m:rPr>
                      <m:sty m:val="b"/>
                    </m:rPr>
                    <m:t>0</m:t>
                  </m:r>
                  <m:r>
                    <m:rPr>
                      <m:sty m:val="p"/>
                    </m:rPr>
                    <m:t>]</m:t>
                  </m:r>
                </m:e>
              </m:d>
              <m:r>
                <m:rPr>
                  <m:sty m:val="p"/>
                </m:rPr>
                <m:t>−</m:t>
              </m:r>
              <m:acc>
                <m:accPr>
                  <m:chr m:val="̃"/>
                </m:accPr>
                <m:e>
                  <m:r>
                    <m:rPr>
                      <m:sty m:val="bi"/>
                    </m:rPr>
                    <m:t>x</m:t>
                  </m:r>
                </m:e>
              </m:acc>
              <m:r>
                <m:rPr>
                  <m:sty m:val="p"/>
                </m:rPr>
                <m:t>(</m:t>
              </m:r>
              <m:r>
                <m:t>t</m:t>
              </m:r>
              <m:r>
                <m:rPr>
                  <m:sty m:val="p"/>
                </m:rPr>
                <m:t>)</m:t>
              </m:r>
              <m:sSup>
                <m:e>
                  <m:r>
                    <m:rPr>
                      <m:sty m:val="p"/>
                    </m:rPr>
                    <m:t>∥</m:t>
                  </m:r>
                </m:e>
                <m:sup>
                  <m:r>
                    <m:t>2</m:t>
                  </m:r>
                </m:sup>
              </m:sSup>
            </m:e>
          </m:d>
          <m:r>
            <m:rPr>
              <m:sty m:val="p"/>
            </m:rPr>
            <m:t>.</m:t>
          </m:r>
        </m:oMath>
      </m:oMathPara>
    </w:p>
    <w:p>
      <w:pPr>
        <w:pStyle w:val="FirstParagraph"/>
      </w:pPr>
      <w:r>
        <w:rPr>
          <w:b/>
          <w:bCs/>
        </w:rPr>
        <w:t xml:space="preserve">Latent prediction loss.</w:t>
      </w:r>
      <w:r>
        <w:t xml:space="preserve"> </w:t>
      </w:r>
      <w:r>
        <w:t xml:space="preserve">The latent prediction loss</w:t>
      </w:r>
      <w:r>
        <w:t xml:space="preserve"> </w:t>
      </w:r>
      <m:oMath>
        <m:sSub>
          <m:e>
            <m:r>
              <m:rPr>
                <m:scr m:val="script"/>
                <m:sty m:val="p"/>
              </m:rPr>
              <m:t>L</m:t>
            </m:r>
          </m:e>
          <m:sub>
            <m:r>
              <m:rPr>
                <m:sty m:val="p"/>
              </m:rPr>
              <m:t>p</m:t>
            </m:r>
            <m:r>
              <m:rPr>
                <m:sty m:val="p"/>
              </m:rPr>
              <m:t>r</m:t>
            </m:r>
            <m:r>
              <m:rPr>
                <m:sty m:val="p"/>
              </m:rPr>
              <m:t>e</m:t>
            </m:r>
            <m:r>
              <m:rPr>
                <m:sty m:val="p"/>
              </m:rPr>
              <m:t>d</m:t>
            </m:r>
            <m:r>
              <m:rPr>
                <m:sty m:val="p"/>
              </m:rPr>
              <m:t>,</m:t>
            </m:r>
            <m:r>
              <m:rPr>
                <m:sty m:val="bi"/>
              </m:rPr>
              <m:t>z</m:t>
            </m:r>
          </m:sub>
        </m:sSub>
        <m:r>
          <m:rPr>
            <m:sty m:val="p"/>
          </m:rPr>
          <m:t>(</m:t>
        </m:r>
        <m:r>
          <m:t>θ</m:t>
        </m:r>
        <m:r>
          <m:rPr>
            <m:sty m:val="p"/>
          </m:rPr>
          <m:t>;</m:t>
        </m:r>
        <m:r>
          <m:rPr>
            <m:sty m:val="bi"/>
          </m:rPr>
          <m:t>x</m:t>
        </m:r>
        <m:r>
          <m:rPr>
            <m:sty m:val="p"/>
          </m:rPr>
          <m:t>)</m:t>
        </m:r>
      </m:oMath>
      <w:r>
        <w:t xml:space="preserve"> </w:t>
      </w:r>
      <w:r>
        <w:t xml:space="preserve">penalizes the deviation between true and predicted latent dynamics, where</w:t>
      </w:r>
      <w:r>
        <w:t xml:space="preserve"> </w:t>
      </w:r>
      <m:oMath>
        <m:r>
          <m:t>θ</m:t>
        </m:r>
        <m:r>
          <m:rPr>
            <m:sty m:val="p"/>
          </m:rPr>
          <m:t>=</m:t>
        </m:r>
        <m:r>
          <m:rPr>
            <m:sty m:val="p"/>
          </m:rPr>
          <m:t>[</m:t>
        </m:r>
        <m:sSub>
          <m:e>
            <m:r>
              <m:t>θ</m:t>
            </m:r>
          </m:e>
          <m:sub>
            <m:r>
              <m:rPr>
                <m:sty m:val="p"/>
              </m:rPr>
              <m:t>Ψ</m:t>
            </m:r>
          </m:sub>
        </m:sSub>
        <m:r>
          <m:rPr>
            <m:sty m:val="p"/>
          </m:rPr>
          <m:t>;</m:t>
        </m:r>
        <m:sSub>
          <m:e>
            <m:r>
              <m:t>θ</m:t>
            </m:r>
          </m:e>
          <m:sub>
            <m:r>
              <m:t>J</m:t>
            </m:r>
          </m:sub>
        </m:sSub>
        <m:r>
          <m:rPr>
            <m:sty m:val="p"/>
          </m:rPr>
          <m:t>]</m:t>
        </m:r>
      </m:oMath>
      <w:r>
        <w:t xml:space="preserve"> </w:t>
      </w:r>
      <w:r>
        <w:t xml:space="preserve">are the parameters of the encoder and JacobianODE model. Formally,</w:t>
      </w:r>
    </w:p>
    <w:p>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d</m:t>
              </m:r>
              <m:r>
                <m:rPr>
                  <m:sty m:val="p"/>
                </m:rPr>
                <m:t>,</m:t>
              </m:r>
              <m:r>
                <m:rPr>
                  <m:sty m:val="bi"/>
                </m:rPr>
                <m:t>z</m:t>
              </m:r>
            </m:sub>
          </m:sSub>
          <m:r>
            <m:rPr>
              <m:sty m:val="p"/>
            </m:rPr>
            <m:t>(</m:t>
          </m:r>
          <m:r>
            <m:t>θ</m:t>
          </m:r>
          <m:r>
            <m:rPr>
              <m:sty m:val="p"/>
            </m:rPr>
            <m:t>;</m:t>
          </m:r>
          <m:r>
            <m:rPr>
              <m:sty m:val="bi"/>
            </m:rPr>
            <m:t>x</m:t>
          </m:r>
          <m:r>
            <m:rPr>
              <m:sty m:val="p"/>
            </m:rPr>
            <m:t>)</m:t>
          </m:r>
          <m:r>
            <m:rPr>
              <m:sty m:val="p"/>
            </m:rPr>
            <m:t>=</m:t>
          </m:r>
          <m:sSub>
            <m:e>
              <m:r>
                <m:rPr>
                  <m:scr m:val="double-struck"/>
                  <m:sty m:val="p"/>
                </m:rPr>
                <m:t>E</m:t>
              </m:r>
            </m:e>
            <m:sub>
              <m:r>
                <m:t>t</m:t>
              </m:r>
            </m:sub>
          </m:sSub>
          <m:d>
            <m:dPr>
              <m:begChr m:val="["/>
              <m:sepChr m:val=""/>
              <m:endChr m:val="]"/>
              <m:grow/>
            </m:dPr>
            <m:e>
              <m:nary>
                <m:naryPr>
                  <m:chr m:val="∑"/>
                  <m:limLoc m:val="undOvr"/>
                  <m:subHide m:val="off"/>
                  <m:supHide m:val="off"/>
                </m:naryPr>
                <m:sub>
                  <m:r>
                    <m:t>s</m:t>
                  </m:r>
                  <m:r>
                    <m:rPr>
                      <m:sty m:val="p"/>
                    </m:rPr>
                    <m:t>=</m:t>
                  </m:r>
                  <m:r>
                    <m:t>1</m:t>
                  </m:r>
                </m:sub>
                <m:sup>
                  <m:r>
                    <m:t>T</m:t>
                  </m:r>
                </m:sup>
                <m:e>
                  <m:r>
                    <m:rPr>
                      <m:sty m:val="p"/>
                    </m:rPr>
                    <m:t>∥</m:t>
                  </m:r>
                </m:e>
              </m:nary>
              <m:acc>
                <m:accPr>
                  <m:chr m:val="̂"/>
                </m:accPr>
                <m:e>
                  <m:r>
                    <m:rPr>
                      <m:sty m:val="bi"/>
                    </m:rPr>
                    <m:t>z</m:t>
                  </m:r>
                </m:e>
              </m:acc>
              <m:r>
                <m:rPr>
                  <m:sty m:val="p"/>
                </m:rPr>
                <m:t>(</m:t>
              </m:r>
              <m:r>
                <m:t>t</m:t>
              </m:r>
              <m:r>
                <m:rPr>
                  <m:sty m:val="p"/>
                </m:rPr>
                <m:t>+</m:t>
              </m:r>
              <m:r>
                <m:t>s</m:t>
              </m:r>
              <m:r>
                <m:rPr>
                  <m:sty m:val="p"/>
                </m:rPr>
                <m:t>Δ</m:t>
              </m:r>
              <m:r>
                <m:t>t</m:t>
              </m:r>
              <m:r>
                <m:rPr>
                  <m:sty m:val="p"/>
                </m:rPr>
                <m:t>)</m:t>
              </m:r>
              <m:r>
                <m:rPr>
                  <m:sty m:val="p"/>
                </m:rPr>
                <m:t>−</m:t>
              </m:r>
              <m:r>
                <m:rPr>
                  <m:sty m:val="bi"/>
                </m:rPr>
                <m:t>z</m:t>
              </m:r>
              <m:r>
                <m:rPr>
                  <m:sty m:val="p"/>
                </m:rPr>
                <m:t>(</m:t>
              </m:r>
              <m:r>
                <m:t>t</m:t>
              </m:r>
              <m:r>
                <m:rPr>
                  <m:sty m:val="p"/>
                </m:rPr>
                <m:t>+</m:t>
              </m:r>
              <m:r>
                <m:t>s</m:t>
              </m:r>
              <m:r>
                <m:rPr>
                  <m:sty m:val="p"/>
                </m:rPr>
                <m:t>Δ</m:t>
              </m:r>
              <m:r>
                <m:t>t</m:t>
              </m:r>
              <m:r>
                <m:rPr>
                  <m:sty m:val="p"/>
                </m:rPr>
                <m:t>)</m:t>
              </m:r>
              <m:sSup>
                <m:e>
                  <m:r>
                    <m:rPr>
                      <m:sty m:val="p"/>
                    </m:rPr>
                    <m:t>∥</m:t>
                  </m:r>
                </m:e>
                <m:sup>
                  <m:r>
                    <m:t>2</m:t>
                  </m:r>
                </m:sup>
              </m:sSup>
            </m:e>
          </m:d>
          <m:r>
            <m:rPr>
              <m:sty m:val="p"/>
            </m:rPr>
            <m:t>,</m:t>
          </m:r>
        </m:oMath>
      </m:oMathPara>
    </w:p>
    <w:p>
      <w:pPr>
        <w:pStyle w:val="FirstParagraph"/>
      </w:pPr>
      <w:r>
        <w:t xml:space="preserve">where</w:t>
      </w:r>
      <w:r>
        <w:t xml:space="preserve"> </w:t>
      </w:r>
      <m:oMath>
        <m:acc>
          <m:accPr>
            <m:chr m:val="̂"/>
          </m:accPr>
          <m:e>
            <m:r>
              <m:rPr>
                <m:sty m:val="bi"/>
              </m:rPr>
              <m:t>z</m:t>
            </m:r>
          </m:e>
        </m:acc>
        <m:r>
          <m:rPr>
            <m:sty m:val="p"/>
          </m:rPr>
          <m:t>(</m:t>
        </m:r>
        <m:r>
          <m:t>t</m:t>
        </m:r>
        <m:r>
          <m:rPr>
            <m:sty m:val="p"/>
          </m:rPr>
          <m:t>+</m:t>
        </m:r>
        <m:r>
          <m:t>s</m:t>
        </m:r>
        <m:r>
          <m:rPr>
            <m:sty m:val="p"/>
          </m:rPr>
          <m:t>Δ</m:t>
        </m:r>
        <m:r>
          <m:t>t</m:t>
        </m:r>
        <m:r>
          <m:rPr>
            <m:sty m:val="p"/>
          </m:rPr>
          <m:t>)</m:t>
        </m:r>
      </m:oMath>
      <w:r>
        <w:t xml:space="preserve"> </w:t>
      </w:r>
      <w:r>
        <w:t xml:space="preserve">is the predicted latent state at time</w:t>
      </w:r>
      <w:r>
        <w:t xml:space="preserve"> </w:t>
      </w:r>
      <m:oMath>
        <m:r>
          <m:t>t</m:t>
        </m:r>
        <m:r>
          <m:rPr>
            <m:sty m:val="p"/>
          </m:rPr>
          <m:t>+</m:t>
        </m:r>
        <m:r>
          <m:t>s</m:t>
        </m:r>
        <m:r>
          <m:rPr>
            <m:sty m:val="p"/>
          </m:rPr>
          <m:t>Δ</m:t>
        </m:r>
        <m:r>
          <m:t>t</m:t>
        </m:r>
      </m:oMath>
      <w:r>
        <w:t xml:space="preserve"> </w:t>
      </w:r>
      <w:r>
        <w:t xml:space="preserve">and</w:t>
      </w:r>
      <w:r>
        <w:t xml:space="preserve"> </w:t>
      </w:r>
      <m:oMath>
        <m:r>
          <m:t>T</m:t>
        </m:r>
      </m:oMath>
      <w:r>
        <w:t xml:space="preserve"> </w:t>
      </w:r>
      <w:r>
        <w:t xml:space="preserve">is the number of prediction steps.</w:t>
      </w:r>
    </w:p>
    <w:p>
      <w:pPr>
        <w:pStyle w:val="BodyText"/>
      </w:pPr>
      <w:r>
        <w:rPr>
          <w:b/>
          <w:bCs/>
        </w:rPr>
        <w:t xml:space="preserve">Decoded prediction loss.</w:t>
      </w:r>
      <w:r>
        <w:t xml:space="preserve"> </w:t>
      </w:r>
      <w:r>
        <w:t xml:space="preserve">The decoded prediction loss</w:t>
      </w:r>
      <w:r>
        <w:t xml:space="preserve"> </w:t>
      </w:r>
      <m:oMath>
        <m:sSub>
          <m:e>
            <m:r>
              <m:rPr>
                <m:scr m:val="script"/>
                <m:sty m:val="p"/>
              </m:rPr>
              <m:t>L</m:t>
            </m:r>
          </m:e>
          <m:sub>
            <m:r>
              <m:rPr>
                <m:sty m:val="p"/>
              </m:rPr>
              <m:t>p</m:t>
            </m:r>
            <m:r>
              <m:rPr>
                <m:sty m:val="p"/>
              </m:rPr>
              <m:t>r</m:t>
            </m:r>
            <m:r>
              <m:rPr>
                <m:sty m:val="p"/>
              </m:rPr>
              <m:t>e</m:t>
            </m:r>
            <m:r>
              <m:rPr>
                <m:sty m:val="p"/>
              </m:rPr>
              <m:t>d</m:t>
            </m:r>
            <m:r>
              <m:rPr>
                <m:sty m:val="p"/>
              </m:rPr>
              <m:t>,</m:t>
            </m:r>
            <m:r>
              <m:rPr>
                <m:sty m:val="bi"/>
              </m:rPr>
              <m:t>x</m:t>
            </m:r>
          </m:sub>
        </m:sSub>
        <m:r>
          <m:rPr>
            <m:sty m:val="p"/>
          </m:rPr>
          <m:t>(</m:t>
        </m:r>
        <m:r>
          <m:t>θ</m:t>
        </m:r>
        <m:r>
          <m:rPr>
            <m:sty m:val="p"/>
          </m:rPr>
          <m:t>;</m:t>
        </m:r>
        <m:r>
          <m:rPr>
            <m:sty m:val="bi"/>
          </m:rPr>
          <m:t>x</m:t>
        </m:r>
        <m:r>
          <m:rPr>
            <m:sty m:val="p"/>
          </m:rPr>
          <m:t>)</m:t>
        </m:r>
      </m:oMath>
      <w:r>
        <w:t xml:space="preserve"> </w:t>
      </w:r>
      <w:r>
        <w:t xml:space="preserve">penalizes the deviation between true and predicted observed states, where</w:t>
      </w:r>
      <w:r>
        <w:t xml:space="preserve"> </w:t>
      </w:r>
      <m:oMath>
        <m:r>
          <m:t>θ</m:t>
        </m:r>
        <m:r>
          <m:rPr>
            <m:sty m:val="p"/>
          </m:rPr>
          <m:t>=</m:t>
        </m:r>
        <m:r>
          <m:rPr>
            <m:sty m:val="p"/>
          </m:rPr>
          <m:t>[</m:t>
        </m:r>
        <m:sSub>
          <m:e>
            <m:r>
              <m:t>θ</m:t>
            </m:r>
          </m:e>
          <m:sub>
            <m:r>
              <m:rPr>
                <m:sty m:val="p"/>
              </m:rPr>
              <m:t>Ψ</m:t>
            </m:r>
          </m:sub>
        </m:sSub>
        <m:r>
          <m:rPr>
            <m:sty m:val="p"/>
          </m:rPr>
          <m:t>;</m:t>
        </m:r>
        <m:sSub>
          <m:e>
            <m:r>
              <m:t>θ</m:t>
            </m:r>
          </m:e>
          <m:sub>
            <m:r>
              <m:t>J</m:t>
            </m:r>
          </m:sub>
        </m:sSub>
        <m:r>
          <m:rPr>
            <m:sty m:val="p"/>
          </m:rPr>
          <m:t>]</m:t>
        </m:r>
      </m:oMath>
      <w:r>
        <w:t xml:space="preserve"> </w:t>
      </w:r>
      <w:r>
        <w:t xml:space="preserve">are the parameters of the encoder and JacobianODE model. To minimize the amount of redundant information, we compute the decoded prediction loss only on the most recent slice of each predicted delay-embedded window (Figure </w:t>
      </w:r>
      <w:hyperlink w:anchor="fig:interareal-control-methods">
        <w:r>
          <w:rPr>
            <w:rStyle w:val="Hyperlink"/>
          </w:rPr>
          <w:t xml:space="preserve">2</w:t>
        </w:r>
      </w:hyperlink>
      <w:r>
        <w:t xml:space="preserve">C, right). Formally,</w:t>
      </w:r>
    </w:p>
    <w:p>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d</m:t>
              </m:r>
              <m:r>
                <m:rPr>
                  <m:sty m:val="p"/>
                </m:rPr>
                <m:t>,</m:t>
              </m:r>
              <m:r>
                <m:rPr>
                  <m:sty m:val="bi"/>
                </m:rPr>
                <m:t>x</m:t>
              </m:r>
            </m:sub>
          </m:sSub>
          <m:r>
            <m:rPr>
              <m:sty m:val="p"/>
            </m:rPr>
            <m:t>(</m:t>
          </m:r>
          <m:r>
            <m:t>θ</m:t>
          </m:r>
          <m:r>
            <m:rPr>
              <m:sty m:val="p"/>
            </m:rPr>
            <m:t>;</m:t>
          </m:r>
          <m:r>
            <m:rPr>
              <m:sty m:val="bi"/>
            </m:rPr>
            <m:t>x</m:t>
          </m:r>
          <m:r>
            <m:rPr>
              <m:sty m:val="p"/>
            </m:rPr>
            <m:t>)</m:t>
          </m:r>
          <m:r>
            <m:rPr>
              <m:sty m:val="p"/>
            </m:rPr>
            <m:t>=</m:t>
          </m:r>
          <m:sSub>
            <m:e>
              <m:r>
                <m:rPr>
                  <m:scr m:val="double-struck"/>
                  <m:sty m:val="p"/>
                </m:rPr>
                <m:t>E</m:t>
              </m:r>
            </m:e>
            <m:sub>
              <m:r>
                <m:t>t</m:t>
              </m:r>
            </m:sub>
          </m:sSub>
          <m:d>
            <m:dPr>
              <m:begChr m:val="["/>
              <m:sepChr m:val=""/>
              <m:endChr m:val="]"/>
              <m:grow/>
            </m:dPr>
            <m:e>
              <m:nary>
                <m:naryPr>
                  <m:chr m:val="∑"/>
                  <m:limLoc m:val="undOvr"/>
                  <m:subHide m:val="off"/>
                  <m:supHide m:val="off"/>
                </m:naryPr>
                <m:sub>
                  <m:r>
                    <m:t>s</m:t>
                  </m:r>
                  <m:r>
                    <m:rPr>
                      <m:sty m:val="p"/>
                    </m:rPr>
                    <m:t>=</m:t>
                  </m:r>
                  <m:r>
                    <m:t>1</m:t>
                  </m:r>
                </m:sub>
                <m:sup>
                  <m:r>
                    <m:t>T</m:t>
                  </m:r>
                </m:sup>
                <m:e>
                  <m:r>
                    <m:rPr>
                      <m:sty m:val="p"/>
                    </m:rPr>
                    <m:t>∥</m:t>
                  </m:r>
                </m:e>
              </m:nary>
              <m:sSub>
                <m:e>
                  <m:r>
                    <m:t>P</m:t>
                  </m:r>
                </m:e>
                <m:sub>
                  <m:r>
                    <m:rPr>
                      <m:nor/>
                      <m:sty m:val="p"/>
                    </m:rPr>
                    <m:t>recent</m:t>
                  </m:r>
                </m:sub>
              </m:sSub>
              <m:sSup>
                <m:e>
                  <m:r>
                    <m:rPr>
                      <m:sty m:val="b"/>
                    </m:rPr>
                    <m:t>Ψ</m:t>
                  </m:r>
                </m:e>
                <m:sup>
                  <m:r>
                    <m:rPr>
                      <m:sty m:val="p"/>
                    </m:rPr>
                    <m:t>−</m:t>
                  </m:r>
                  <m:r>
                    <m:t>1</m:t>
                  </m:r>
                </m:sup>
              </m:sSup>
              <m:d>
                <m:dPr>
                  <m:begChr m:val="("/>
                  <m:sepChr m:val=""/>
                  <m:endChr m:val=")"/>
                  <m:grow/>
                </m:dPr>
                <m:e>
                  <m:r>
                    <m:rPr>
                      <m:sty m:val="p"/>
                    </m:rPr>
                    <m:t>[</m:t>
                  </m:r>
                  <m:sSub>
                    <m:e>
                      <m:r>
                        <m:t>P</m:t>
                      </m:r>
                    </m:e>
                    <m:sub>
                      <m:r>
                        <m:rPr>
                          <m:nor/>
                          <m:sty m:val="p"/>
                        </m:rPr>
                        <m:t>dyn</m:t>
                      </m:r>
                    </m:sub>
                  </m:sSub>
                  <m:acc>
                    <m:accPr>
                      <m:chr m:val="̂"/>
                    </m:accPr>
                    <m:e>
                      <m:r>
                        <m:rPr>
                          <m:sty m:val="bi"/>
                        </m:rPr>
                        <m:t>z</m:t>
                      </m:r>
                    </m:e>
                  </m:acc>
                  <m:r>
                    <m:rPr>
                      <m:sty m:val="p"/>
                    </m:rPr>
                    <m:t>(</m:t>
                  </m:r>
                  <m:r>
                    <m:t>t</m:t>
                  </m:r>
                  <m:r>
                    <m:rPr>
                      <m:sty m:val="p"/>
                    </m:rPr>
                    <m:t>+</m:t>
                  </m:r>
                  <m:r>
                    <m:t>s</m:t>
                  </m:r>
                  <m:r>
                    <m:rPr>
                      <m:sty m:val="p"/>
                    </m:rPr>
                    <m:t>Δ</m:t>
                  </m:r>
                  <m:r>
                    <m:t>t</m:t>
                  </m:r>
                  <m:r>
                    <m:rPr>
                      <m:sty m:val="p"/>
                    </m:rPr>
                    <m:t>)</m:t>
                  </m:r>
                  <m:r>
                    <m:rPr>
                      <m:sty m:val="p"/>
                    </m:rPr>
                    <m:t>;</m:t>
                  </m:r>
                  <m:r>
                    <m:rPr>
                      <m:sty m:val="b"/>
                    </m:rPr>
                    <m:t>0</m:t>
                  </m:r>
                  <m:r>
                    <m:rPr>
                      <m:sty m:val="p"/>
                    </m:rPr>
                    <m:t>]</m:t>
                  </m:r>
                </m:e>
              </m:d>
              <m:r>
                <m:rPr>
                  <m:sty m:val="p"/>
                </m:rPr>
                <m:t>−</m:t>
              </m:r>
              <m:r>
                <m:rPr>
                  <m:sty m:val="bi"/>
                </m:rPr>
                <m:t>x</m:t>
              </m:r>
              <m:r>
                <m:rPr>
                  <m:sty m:val="p"/>
                </m:rPr>
                <m:t>(</m:t>
              </m:r>
              <m:r>
                <m:t>t</m:t>
              </m:r>
              <m:r>
                <m:rPr>
                  <m:sty m:val="p"/>
                </m:rPr>
                <m:t>+</m:t>
              </m:r>
              <m:r>
                <m:t>s</m:t>
              </m:r>
              <m:r>
                <m:rPr>
                  <m:sty m:val="p"/>
                </m:rPr>
                <m:t>Δ</m:t>
              </m:r>
              <m:r>
                <m:t>t</m:t>
              </m:r>
              <m:r>
                <m:rPr>
                  <m:sty m:val="p"/>
                </m:rPr>
                <m:t>)</m:t>
              </m:r>
              <m:sSup>
                <m:e>
                  <m:r>
                    <m:rPr>
                      <m:sty m:val="p"/>
                    </m:rPr>
                    <m:t>∥</m:t>
                  </m:r>
                </m:e>
                <m:sup>
                  <m:r>
                    <m:t>2</m:t>
                  </m:r>
                </m:sup>
              </m:sSup>
            </m:e>
          </m:d>
          <m:r>
            <m:rPr>
              <m:sty m:val="p"/>
            </m:rPr>
            <m:t>,</m:t>
          </m:r>
        </m:oMath>
      </m:oMathPara>
    </w:p>
    <w:p>
      <w:pPr>
        <w:pStyle w:val="FirstParagraph"/>
      </w:pPr>
      <w:r>
        <w:t xml:space="preserve">where</w:t>
      </w:r>
      <w:r>
        <w:t xml:space="preserve"> </w:t>
      </w:r>
      <m:oMath>
        <m:sSub>
          <m:e>
            <m:r>
              <m:t>P</m:t>
            </m:r>
          </m:e>
          <m:sub>
            <m:r>
              <m:rPr>
                <m:nor/>
                <m:sty m:val="p"/>
              </m:rPr>
              <m:t>recent</m:t>
            </m:r>
          </m:sub>
        </m:sSub>
      </m:oMath>
      <w:r>
        <w:t xml:space="preserve"> </w:t>
      </w:r>
      <w:r>
        <w:t xml:space="preserve">is a projection operator that projects the decoded latent into the most recent slice of the delay-embedded window, and</w:t>
      </w:r>
      <w:r>
        <w:t xml:space="preserve"> </w:t>
      </w:r>
      <m:oMath>
        <m:r>
          <m:rPr>
            <m:sty m:val="bi"/>
          </m:rPr>
          <m:t>x</m:t>
        </m:r>
        <m:r>
          <m:rPr>
            <m:sty m:val="p"/>
          </m:rPr>
          <m:t>(</m:t>
        </m:r>
        <m:r>
          <m:t>t</m:t>
        </m:r>
        <m:r>
          <m:rPr>
            <m:sty m:val="p"/>
          </m:rPr>
          <m:t>+</m:t>
        </m:r>
        <m:r>
          <m:t>s</m:t>
        </m:r>
        <m:r>
          <m:rPr>
            <m:sty m:val="p"/>
          </m:rPr>
          <m:t>Δ</m:t>
        </m:r>
        <m:r>
          <m:t>t</m:t>
        </m:r>
        <m:r>
          <m:rPr>
            <m:sty m:val="p"/>
          </m:rPr>
          <m:t>)</m:t>
        </m:r>
      </m:oMath>
      <w:r>
        <w:t xml:space="preserve"> </w:t>
      </w:r>
      <w:r>
        <w:t xml:space="preserve">is the true observed state at time</w:t>
      </w:r>
      <w:r>
        <w:t xml:space="preserve"> </w:t>
      </w:r>
      <m:oMath>
        <m:r>
          <m:t>t</m:t>
        </m:r>
        <m:r>
          <m:rPr>
            <m:sty m:val="p"/>
          </m:rPr>
          <m:t>+</m:t>
        </m:r>
        <m:r>
          <m:t>s</m:t>
        </m:r>
        <m:r>
          <m:rPr>
            <m:sty m:val="p"/>
          </m:rPr>
          <m:t>Δ</m:t>
        </m:r>
        <m:r>
          <m:t>t</m:t>
        </m:r>
      </m:oMath>
      <w:r>
        <w:t xml:space="preserve">.</w:t>
      </w:r>
    </w:p>
    <w:p>
      <w:pPr>
        <w:pStyle w:val="BodyText"/>
      </w:pPr>
      <w:r>
        <w:rPr>
          <w:b/>
          <w:bCs/>
        </w:rPr>
        <w:t xml:space="preserve">Loop-closure loss.</w:t>
      </w:r>
      <w:r>
        <w:t xml:space="preserve"> </w:t>
      </w:r>
      <w:r>
        <w:t xml:space="preserve">The loop-closure loss</w:t>
      </w:r>
      <w:r>
        <w:t xml:space="preserve"> </w:t>
      </w:r>
      <m:oMath>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oMath>
      <w:r>
        <w:t xml:space="preserve"> </w:t>
      </w:r>
      <w:r>
        <w:t xml:space="preserve">is computed in latent space, and is given by</w:t>
      </w:r>
    </w:p>
    <w:p>
      <w:pPr>
        <w:pStyle w:val="BodyText"/>
      </w:pPr>
      <m:oMathPara>
        <m:oMathParaPr>
          <m:jc m:val="center"/>
        </m:oMathParaPr>
        <m:oMath>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r>
            <m:rPr>
              <m:sty m:val="p"/>
            </m:rPr>
            <m:t>=</m:t>
          </m:r>
          <m:sSub>
            <m:e>
              <m:r>
                <m:rPr>
                  <m:scr m:val="double-struck"/>
                  <m:sty m:val="p"/>
                </m:rPr>
                <m:t>E</m:t>
              </m:r>
            </m:e>
            <m:sub>
              <m:r>
                <m:t>t</m:t>
              </m:r>
            </m:sub>
          </m:sSub>
          <m:d>
            <m:dPr>
              <m:begChr m:val="["/>
              <m:sepChr m:val=""/>
              <m:endChr m:val="]"/>
              <m:grow/>
            </m:dPr>
            <m:e>
              <m:r>
                <m:rPr>
                  <m:sty m:val="p"/>
                </m:rPr>
                <m:t>∥</m:t>
              </m:r>
              <m:nary>
                <m:naryPr>
                  <m:chr m:val="∮"/>
                  <m:limLoc m:val="subSup"/>
                  <m:subHide m:val="off"/>
                  <m:supHide m:val="on"/>
                </m:naryPr>
                <m:sub>
                  <m:sSub>
                    <m:e>
                      <m:r>
                        <m:rPr>
                          <m:scr m:val="script"/>
                          <m:sty m:val="p"/>
                        </m:rPr>
                        <m:t>C</m:t>
                      </m:r>
                    </m:e>
                    <m:sub>
                      <m:r>
                        <m:rPr>
                          <m:sty m:val="p"/>
                        </m:rPr>
                        <m:t>l</m:t>
                      </m:r>
                      <m:r>
                        <m:rPr>
                          <m:sty m:val="p"/>
                        </m:rPr>
                        <m:t>o</m:t>
                      </m:r>
                      <m:r>
                        <m:rPr>
                          <m:sty m:val="p"/>
                        </m:rPr>
                        <m:t>o</m:t>
                      </m:r>
                      <m:r>
                        <m:rPr>
                          <m:sty m:val="p"/>
                        </m:rPr>
                        <m:t>p</m:t>
                      </m:r>
                    </m:sub>
                  </m:sSub>
                </m:sub>
                <m:sup>
                  <m:r>
                    <m:t>​</m:t>
                  </m:r>
                </m:sup>
                <m:e>
                  <m:sSup>
                    <m:e>
                      <m:acc>
                        <m:accPr>
                          <m:chr m:val="̂"/>
                        </m:accPr>
                        <m:e>
                          <m:r>
                            <m:rPr>
                              <m:sty m:val="bi"/>
                            </m:rPr>
                            <m:t>J</m:t>
                          </m:r>
                        </m:e>
                      </m:acc>
                    </m:e>
                    <m:sup>
                      <m:r>
                        <m:t>θ</m:t>
                      </m:r>
                    </m:sup>
                  </m:sSup>
                </m:e>
              </m:nary>
              <m:r>
                <m:t> </m:t>
              </m:r>
              <m:r>
                <m:t>d</m:t>
              </m:r>
              <m:r>
                <m:rPr>
                  <m:sty m:val="bi"/>
                </m:rPr>
                <m:t>s</m:t>
              </m:r>
              <m:sSubSup>
                <m:e>
                  <m:r>
                    <m:rPr>
                      <m:sty m:val="p"/>
                    </m:rPr>
                    <m:t>∥</m:t>
                  </m:r>
                </m:e>
                <m:sub>
                  <m:r>
                    <m:t>2</m:t>
                  </m:r>
                </m:sub>
                <m:sup>
                  <m:r>
                    <m:t>2</m:t>
                  </m:r>
                </m:sup>
              </m:sSubSup>
            </m:e>
          </m:d>
          <m:r>
            <m:rPr>
              <m:sty m:val="p"/>
            </m:rPr>
            <m:t>,</m:t>
          </m:r>
        </m:oMath>
      </m:oMathPara>
    </w:p>
    <w:p>
      <w:pPr>
        <w:pStyle w:val="FirstParagraph"/>
      </w:pPr>
      <w:r>
        <w:t xml:space="preserve">where</w:t>
      </w:r>
      <w:r>
        <w:t xml:space="preserve"> </w:t>
      </w:r>
      <m:oMath>
        <m:sSub>
          <m:e>
            <m:r>
              <m:rPr>
                <m:scr m:val="script"/>
                <m:sty m:val="p"/>
              </m:rPr>
              <m:t>C</m:t>
            </m:r>
          </m:e>
          <m:sub>
            <m:r>
              <m:rPr>
                <m:sty m:val="p"/>
              </m:rPr>
              <m:t>l</m:t>
            </m:r>
            <m:r>
              <m:rPr>
                <m:sty m:val="p"/>
              </m:rPr>
              <m:t>o</m:t>
            </m:r>
            <m:r>
              <m:rPr>
                <m:sty m:val="p"/>
              </m:rPr>
              <m:t>o</m:t>
            </m:r>
            <m:r>
              <m:rPr>
                <m:sty m:val="p"/>
              </m:rPr>
              <m:t>p</m:t>
            </m:r>
          </m:sub>
        </m:sSub>
      </m:oMath>
      <w:r>
        <w:t xml:space="preserve"> </w:t>
      </w:r>
      <w:r>
        <w:t xml:space="preserve">is a closed loop in latent space.</w:t>
      </w:r>
    </w:p>
    <w:p>
      <w:pPr>
        <w:pStyle w:val="BodyText"/>
      </w:pPr>
      <w:r>
        <w:rPr>
          <w:b/>
          <w:bCs/>
        </w:rPr>
        <w:t xml:space="preserve">Training objective.</w:t>
      </w:r>
      <w:r>
        <w:t xml:space="preserve"> </w:t>
      </w:r>
      <w:r>
        <w:t xml:space="preserve">The total loss is given by</w:t>
      </w:r>
    </w:p>
    <w:p>
      <w:pPr>
        <w:pStyle w:val="BodyText"/>
      </w:pPr>
      <m:oMathPara>
        <m:oMathParaPr>
          <m:jc m:val="center"/>
        </m:oMathParaPr>
        <m:oMath>
          <m:r>
            <m:rPr>
              <m:scr m:val="script"/>
              <m:sty m:val="p"/>
            </m:rPr>
            <m:t>L</m:t>
          </m:r>
          <m:r>
            <m:rPr>
              <m:sty m:val="p"/>
            </m:rPr>
            <m:t>(</m:t>
          </m:r>
          <m:r>
            <m:t>θ</m:t>
          </m:r>
          <m:r>
            <m:rPr>
              <m:sty m:val="p"/>
            </m:rPr>
            <m:t>;</m:t>
          </m:r>
          <m:r>
            <m:rPr>
              <m:sty m:val="bi"/>
            </m:rPr>
            <m:t>x</m:t>
          </m:r>
          <m:r>
            <m:rPr>
              <m:sty m:val="p"/>
            </m:rPr>
            <m:t>)</m:t>
          </m:r>
          <m:r>
            <m:rPr>
              <m:sty m:val="p"/>
            </m:rPr>
            <m:t>=</m:t>
          </m:r>
          <m:sSub>
            <m:e>
              <m:r>
                <m:rPr>
                  <m:scr m:val="script"/>
                  <m:sty m:val="p"/>
                </m:rPr>
                <m:t>L</m:t>
              </m:r>
            </m:e>
            <m:sub>
              <m:r>
                <m:rPr>
                  <m:sty m:val="p"/>
                </m:rPr>
                <m:t>r</m:t>
              </m:r>
              <m:r>
                <m:rPr>
                  <m:sty m:val="p"/>
                </m:rPr>
                <m:t>e</m:t>
              </m:r>
              <m:r>
                <m:rPr>
                  <m:sty m:val="p"/>
                </m:rPr>
                <m:t>c</m:t>
              </m:r>
            </m:sub>
          </m:sSub>
          <m:r>
            <m:rPr>
              <m:sty m:val="p"/>
            </m:rPr>
            <m:t>(</m:t>
          </m:r>
          <m:sSub>
            <m:e>
              <m:r>
                <m:t>θ</m:t>
              </m:r>
            </m:e>
            <m:sub>
              <m:r>
                <m:rPr>
                  <m:sty m:val="p"/>
                </m:rPr>
                <m:t>Ψ</m:t>
              </m:r>
            </m:sub>
          </m:sSub>
          <m:r>
            <m:rPr>
              <m:sty m:val="p"/>
            </m:rPr>
            <m:t>;</m:t>
          </m:r>
          <m:r>
            <m:rPr>
              <m:sty m:val="bi"/>
            </m:rPr>
            <m:t>x</m:t>
          </m:r>
          <m:r>
            <m:rPr>
              <m:sty m:val="p"/>
            </m:rPr>
            <m:t>)</m:t>
          </m:r>
          <m:r>
            <m:rPr>
              <m:sty m:val="p"/>
            </m:rPr>
            <m:t>+</m:t>
          </m:r>
          <m:sSub>
            <m:e>
              <m:r>
                <m:rPr>
                  <m:scr m:val="script"/>
                  <m:sty m:val="p"/>
                </m:rPr>
                <m:t>L</m:t>
              </m:r>
            </m:e>
            <m:sub>
              <m:r>
                <m:rPr>
                  <m:sty m:val="p"/>
                </m:rPr>
                <m:t>p</m:t>
              </m:r>
              <m:r>
                <m:rPr>
                  <m:sty m:val="p"/>
                </m:rPr>
                <m:t>r</m:t>
              </m:r>
              <m:r>
                <m:rPr>
                  <m:sty m:val="p"/>
                </m:rPr>
                <m:t>e</m:t>
              </m:r>
              <m:r>
                <m:rPr>
                  <m:sty m:val="p"/>
                </m:rPr>
                <m:t>d</m:t>
              </m:r>
              <m:r>
                <m:rPr>
                  <m:sty m:val="p"/>
                </m:rPr>
                <m:t>,</m:t>
              </m:r>
              <m:r>
                <m:rPr>
                  <m:sty m:val="bi"/>
                </m:rPr>
                <m:t>z</m:t>
              </m:r>
            </m:sub>
          </m:sSub>
          <m:r>
            <m:rPr>
              <m:sty m:val="p"/>
            </m:rPr>
            <m:t>(</m:t>
          </m:r>
          <m:r>
            <m:t>θ</m:t>
          </m:r>
          <m:r>
            <m:rPr>
              <m:sty m:val="p"/>
            </m:rPr>
            <m:t>;</m:t>
          </m:r>
          <m:r>
            <m:rPr>
              <m:sty m:val="bi"/>
            </m:rPr>
            <m:t>x</m:t>
          </m:r>
          <m:r>
            <m:rPr>
              <m:sty m:val="p"/>
            </m:rPr>
            <m:t>)</m:t>
          </m:r>
          <m:r>
            <m:rPr>
              <m:sty m:val="p"/>
            </m:rPr>
            <m:t>+</m:t>
          </m:r>
          <m:sSub>
            <m:e>
              <m:r>
                <m:rPr>
                  <m:scr m:val="script"/>
                  <m:sty m:val="p"/>
                </m:rPr>
                <m:t>L</m:t>
              </m:r>
            </m:e>
            <m:sub>
              <m:r>
                <m:rPr>
                  <m:sty m:val="p"/>
                </m:rPr>
                <m:t>p</m:t>
              </m:r>
              <m:r>
                <m:rPr>
                  <m:sty m:val="p"/>
                </m:rPr>
                <m:t>r</m:t>
              </m:r>
              <m:r>
                <m:rPr>
                  <m:sty m:val="p"/>
                </m:rPr>
                <m:t>e</m:t>
              </m:r>
              <m:r>
                <m:rPr>
                  <m:sty m:val="p"/>
                </m:rPr>
                <m:t>d</m:t>
              </m:r>
              <m:r>
                <m:rPr>
                  <m:sty m:val="p"/>
                </m:rPr>
                <m:t>,</m:t>
              </m:r>
              <m:r>
                <m:rPr>
                  <m:sty m:val="bi"/>
                </m:rPr>
                <m:t>x</m:t>
              </m:r>
            </m:sub>
          </m:sSub>
          <m:r>
            <m:rPr>
              <m:sty m:val="p"/>
            </m:rPr>
            <m:t>(</m:t>
          </m:r>
          <m:r>
            <m:t>θ</m:t>
          </m:r>
          <m:r>
            <m:rPr>
              <m:sty m:val="p"/>
            </m:rPr>
            <m:t>;</m:t>
          </m:r>
          <m:r>
            <m:rPr>
              <m:sty m:val="bi"/>
            </m:rPr>
            <m:t>x</m:t>
          </m:r>
          <m:r>
            <m:rPr>
              <m:sty m:val="p"/>
            </m:rPr>
            <m:t>)</m:t>
          </m:r>
          <m:r>
            <m:rPr>
              <m:sty m:val="p"/>
            </m:rPr>
            <m:t>+</m:t>
          </m:r>
          <m:sSub>
            <m:e>
              <m:r>
                <m:t>λ</m:t>
              </m:r>
            </m:e>
            <m:sub>
              <m:r>
                <m:rPr>
                  <m:sty m:val="p"/>
                </m:rPr>
                <m:t>l</m:t>
              </m:r>
              <m:r>
                <m:rPr>
                  <m:sty m:val="p"/>
                </m:rPr>
                <m:t>o</m:t>
              </m:r>
              <m:r>
                <m:rPr>
                  <m:sty m:val="p"/>
                </m:rPr>
                <m:t>o</m:t>
              </m:r>
              <m:r>
                <m:rPr>
                  <m:sty m:val="p"/>
                </m:rPr>
                <m:t>p</m:t>
              </m:r>
            </m:sub>
          </m:sSub>
          <m:r>
            <m:t> </m:t>
          </m:r>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r>
            <m:rPr>
              <m:sty m:val="p"/>
            </m:rPr>
            <m:t>,</m:t>
          </m:r>
        </m:oMath>
      </m:oMathPara>
    </w:p>
    <w:p>
      <w:pPr>
        <w:pStyle w:val="FirstParagraph"/>
      </w:pPr>
      <w:r>
        <w:t xml:space="preserve">where</w:t>
      </w:r>
      <w:r>
        <w:t xml:space="preserve"> </w:t>
      </w:r>
      <m:oMath>
        <m:sSub>
          <m:e>
            <m:r>
              <m:t>λ</m:t>
            </m:r>
          </m:e>
          <m:sub>
            <m:r>
              <m:rPr>
                <m:sty m:val="p"/>
              </m:rPr>
              <m:t>l</m:t>
            </m:r>
            <m:r>
              <m:rPr>
                <m:sty m:val="p"/>
              </m:rPr>
              <m:t>o</m:t>
            </m:r>
            <m:r>
              <m:rPr>
                <m:sty m:val="p"/>
              </m:rPr>
              <m:t>o</m:t>
            </m:r>
            <m:r>
              <m:rPr>
                <m:sty m:val="p"/>
              </m:rPr>
              <m:t>p</m:t>
            </m:r>
          </m:sub>
        </m:sSub>
      </m:oMath>
      <w:r>
        <w:t xml:space="preserve"> </w:t>
      </w:r>
      <w:r>
        <w:t xml:space="preserve">is a tunable hyperparameter controlling the weight of the loop-closure regularizer. The reconstruction loss and both prediction losses are given the same weight since the encoder is volume-preserving, and the relevant states should have approximately the same scale.</w:t>
      </w:r>
    </w:p>
    <w:bookmarkEnd w:id="22"/>
    <w:bookmarkStart w:id="23" w:name="conditional-training"/>
    <w:p>
      <w:pPr>
        <w:pStyle w:val="Heading2"/>
      </w:pPr>
      <w:r>
        <w:t xml:space="preserve">Conditional training</w:t>
      </w:r>
    </w:p>
    <w:p>
      <w:pPr>
        <w:pStyle w:val="FirstParagraph"/>
      </w:pPr>
      <w:r>
        <w:t xml:space="preserve">In the case where the data span multiple conditions, either discrete (e.g., awake vs. anesthesia) or continuous (e.g., different drug doses), we can train the JacobianODE model to be condition-aware. Specifically, we can add a conditional vector</w:t>
      </w:r>
      <w:r>
        <w:t xml:space="preserve"> </w:t>
      </w:r>
      <m:oMath>
        <m:r>
          <m:rPr>
            <m:sty m:val="bi"/>
          </m:rPr>
          <m:t>c</m:t>
        </m:r>
        <m:r>
          <m:rPr>
            <m:sty m:val="p"/>
          </m:rPr>
          <m:t>∈</m:t>
        </m:r>
        <m:sSup>
          <m:e>
            <m:r>
              <m:rPr>
                <m:scr m:val="double-struck"/>
                <m:sty m:val="p"/>
              </m:rPr>
              <m:t>R</m:t>
            </m:r>
          </m:e>
          <m:sup>
            <m:sSub>
              <m:e>
                <m:r>
                  <m:t>d</m:t>
                </m:r>
              </m:e>
              <m:sub>
                <m:r>
                  <m:t>c</m:t>
                </m:r>
              </m:sub>
            </m:sSub>
          </m:sup>
        </m:sSup>
      </m:oMath>
      <w:r>
        <w:t xml:space="preserve"> </w:t>
      </w:r>
      <w:r>
        <w:t xml:space="preserve">to the input of both the encoder and the JacobianODE model, and train the model to predict the Jacobian of the dynamics conditioned on this variable. In practice, we take</w:t>
      </w:r>
      <w:r>
        <w:t xml:space="preserve"> </w:t>
      </w:r>
      <m:oMath>
        <m:r>
          <m:t>c</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to represent the difference between conditions.</w:t>
      </w:r>
    </w:p>
    <w:bookmarkEnd w:id="23"/>
    <w:bookmarkEnd w:id="24"/>
    <w:bookmarkStart w:id="44" w:name="sec:interareal-control-results"/>
    <w:p>
      <w:pPr>
        <w:pStyle w:val="Heading1"/>
      </w:pPr>
      <w:r>
        <w:t xml:space="preserve">Results</w:t>
      </w:r>
    </w:p>
    <w:bookmarkStart w:id="29" w:name="sec:interareal-control-validation"/>
    <w:p>
      <w:pPr>
        <w:pStyle w:val="Heading2"/>
      </w:pPr>
      <w:r>
        <w:t xml:space="preserve">Validation on synthetic systems with ground-truth dynamics</w:t>
      </w:r>
    </w:p>
    <w:bookmarkStart w:id="28" w:name="fig:interareal-control-sample"/>
    <w:p>
      <w:pPr>
        <w:pStyle w:val="CaptionedFigure"/>
      </w:pPr>
      <w:r>
        <w:drawing>
          <wp:inline>
            <wp:extent cx="5334000" cy="4925885"/>
            <wp:effectExtent b="0" l="0" r="0" t="0"/>
            <wp:docPr descr="" title="" id="26" name="Picture"/>
            <a:graphic>
              <a:graphicData uri="http://schemas.openxmlformats.org/drawingml/2006/picture">
                <pic:pic>
                  <pic:nvPicPr>
                    <pic:cNvPr descr="figures/interareal-control/fig_sample.png" id="27" name="Picture"/>
                    <pic:cNvPicPr>
                      <a:picLocks noChangeArrowheads="1" noChangeAspect="1"/>
                    </pic:cNvPicPr>
                  </pic:nvPicPr>
                  <pic:blipFill>
                    <a:blip r:embed="rId25"/>
                    <a:stretch>
                      <a:fillRect/>
                    </a:stretch>
                  </pic:blipFill>
                  <pic:spPr bwMode="auto">
                    <a:xfrm>
                      <a:off x="0" y="0"/>
                      <a:ext cx="5334000" cy="4925885"/>
                    </a:xfrm>
                    <a:prstGeom prst="rect">
                      <a:avLst/>
                    </a:prstGeom>
                    <a:noFill/>
                    <a:ln w="9525">
                      <a:noFill/>
                      <a:headEnd/>
                      <a:tailEnd/>
                    </a:ln>
                  </pic:spPr>
                </pic:pic>
              </a:graphicData>
            </a:graphic>
          </wp:inline>
        </w:drawing>
      </w:r>
    </w:p>
    <w:p>
      <w:pPr>
        <w:pStyle w:val="ImageCaption"/>
      </w:pPr>
      <w:r>
        <w:rPr>
          <w:b/>
          <w:bCs/>
        </w:rPr>
        <w:t xml:space="preserve">Validation on synthetic systems with ground-truth dynamics.</w:t>
      </w:r>
      <w:r>
        <w:t xml:space="preserve"> </w:t>
      </w:r>
      <w:r>
        <w:t xml:space="preserve">(A) Ten-step free-running</w:t>
      </w:r>
      <w:r>
        <w:t xml:space="preserve"> </w:t>
      </w:r>
      <m:oMath>
        <m:sSup>
          <m:e>
            <m:r>
              <m:t>R</m:t>
            </m:r>
          </m:e>
          <m:sup>
            <m:r>
              <m:t>2</m:t>
            </m:r>
          </m:sup>
        </m:sSup>
      </m:oMath>
      <w:r>
        <w:t xml:space="preserve"> </w:t>
      </w:r>
      <w:r>
        <w:t xml:space="preserve">(top) and decoder-corrected one-step MASE (bottom) for the four runs. (B) Predicted vs. empirical Lyapunov spectra (sorted descending) for the two fully observed runs. (C) Same for Lorenz partially observed. (D–E) Ground-truth and latent-recovered Lorenz attractor in PC1–PC2 with Kaplan–Yorke dimension annotations. (F) Task-trained RNN single-epoch versus fully trained Lyapunov spectra, predicted (pink) vs. empirical (black). (G) Task-trained RNN partially observed directional reachability and controllability log-trace and inverse log-trace, ground-truth vs. predicted, per condition.</w:t>
      </w:r>
    </w:p>
    <w:bookmarkEnd w:id="28"/>
    <w:p>
      <w:pPr>
        <w:pStyle w:val="BodyText"/>
      </w:pPr>
      <w:r>
        <w:t xml:space="preserve">We validated the pipeline on two simulated systems. Crucially, in these systems, the true Jacobians are known, so we can compare against ground-truth invariants such as the Lyapunov spectrum, attractor topology, and ground-truth reachability and controllability gramians. The systems we used were the 3-D Lorenz attractor,</w:t>
      </w:r>
      <w:r>
        <w:t xml:space="preserve">(Lorenz 1963)</w:t>
      </w:r>
      <w:r>
        <w:t xml:space="preserve"> </w:t>
      </w:r>
      <w:r>
        <w:t xml:space="preserve">and a 128-D recurrent neural network (RNN) trained on a working memory selection task inspired by</w:t>
      </w:r>
      <w:r>
        <w:t xml:space="preserve"> </w:t>
      </w:r>
      <w:r>
        <w:t xml:space="preserve">Panichello and Buschman (2021)</w:t>
      </w:r>
      <w:r>
        <w:t xml:space="preserve">. For the task-trained RNN, on each trial, the network receives two cue inputs and, after a delay and a selection cue, must sustain activation corresponding to the chosen color. The RNN consists of two 64-neuron areas (visual input and cognitive output), with predominantly within-area connectivity to encourage multi-area functional structure. Inputs reach only the visual area, outputs are read from the cognitive area, and thus the two areas are forced to interact to solve the task. We trained Jacobians on activity only from the autonomous delay epoch before the network provides a response.</w:t>
      </w:r>
      <w:r>
        <w:t xml:space="preserve">(Eisen et al. 2025)</w:t>
      </w:r>
    </w:p>
    <w:p>
      <w:pPr>
        <w:pStyle w:val="BodyText"/>
      </w:pPr>
      <w:r>
        <w:t xml:space="preserve">Each system was trained in two variants: fully observed (the JacobianODE machinery receives all</w:t>
      </w:r>
      <w:r>
        <w:t xml:space="preserve"> </w:t>
      </w:r>
      <m:oMath>
        <m:r>
          <m:t>d</m:t>
        </m:r>
      </m:oMath>
      <w:r>
        <w:t xml:space="preserve"> </w:t>
      </w:r>
      <w:r>
        <w:t xml:space="preserve">state coordinates) and partially observed (the latent-space pipeline receives a</w:t>
      </w:r>
      <w:r>
        <w:t xml:space="preserve"> </w:t>
      </w:r>
      <m:oMath>
        <m:sSub>
          <m:e>
            <m:r>
              <m:t>d</m:t>
            </m:r>
          </m:e>
          <m:sub>
            <m:r>
              <m:rPr>
                <m:sty m:val="p"/>
              </m:rPr>
              <m:t>o</m:t>
            </m:r>
            <m:r>
              <m:rPr>
                <m:sty m:val="p"/>
              </m:rPr>
              <m:t>b</m:t>
            </m:r>
            <m:r>
              <m:rPr>
                <m:sty m:val="p"/>
              </m:rPr>
              <m:t>s</m:t>
            </m:r>
          </m:sub>
        </m:sSub>
        <m:r>
          <m:t>​</m:t>
        </m:r>
        <m:r>
          <m:rPr>
            <m:sty m:val="p"/>
          </m:rPr>
          <m:t>≪</m:t>
        </m:r>
        <m:r>
          <m:t>​</m:t>
        </m:r>
        <m:r>
          <m:t>d</m:t>
        </m:r>
      </m:oMath>
      <w:r>
        <w:t xml:space="preserve"> </w:t>
      </w:r>
      <w:r>
        <w:t xml:space="preserve">projection and recovers a coordinate system via delay embedding and the coupling encoder). For the Lorenz system, only the</w:t>
      </w:r>
      <w:r>
        <w:t xml:space="preserve"> </w:t>
      </w:r>
      <m:oMath>
        <m:r>
          <m:t>x</m:t>
        </m:r>
      </m:oMath>
      <w:r>
        <w:t xml:space="preserve"> </w:t>
      </w:r>
      <w:r>
        <w:t xml:space="preserve">variable was observed, and 16 randomly chosen dimensions from each of the two areas were observed for the task-trained RNN. All systems were trained with 5% observation noise.</w:t>
      </w:r>
    </w:p>
    <w:p>
      <w:pPr>
        <w:pStyle w:val="BodyText"/>
      </w:pPr>
      <w:r>
        <w:t xml:space="preserve">We evaluated trajectory prediction via</w:t>
      </w:r>
      <w:r>
        <w:t xml:space="preserve"> </w:t>
      </w:r>
      <m:oMath>
        <m:sSup>
          <m:e>
            <m:r>
              <m:t>R</m:t>
            </m:r>
          </m:e>
          <m:sup>
            <m:r>
              <m:t>2</m:t>
            </m:r>
          </m:sup>
        </m:sSup>
      </m:oMath>
      <w:r>
        <w:t xml:space="preserve"> </w:t>
      </w:r>
      <w:r>
        <w:t xml:space="preserve">and decoder-corrected mean absolute standardized error (MASE). The decoder-corrected MASE normalizes the mean absolute error by the absolute error of the decoded persistence baseline (</w:t>
      </w:r>
      <m:oMath>
        <m:sSub>
          <m:e>
            <m:r>
              <m:rPr>
                <m:scr m:val="double-struck"/>
                <m:sty m:val="p"/>
              </m:rPr>
              <m:t>E</m:t>
            </m:r>
          </m:e>
          <m:sub>
            <m:r>
              <m:t>t</m:t>
            </m:r>
          </m:sub>
        </m:sSub>
        <m:d>
          <m:dPr>
            <m:begChr m:val="["/>
            <m:sepChr m:val=""/>
            <m:endChr m:val="]"/>
            <m:grow/>
          </m:dPr>
          <m:e>
            <m:r>
              <m:rPr>
                <m:sty m:val="p"/>
              </m:rPr>
              <m:t>∥</m:t>
            </m:r>
            <m:sSub>
              <m:e>
                <m:r>
                  <m:t>P</m:t>
                </m:r>
              </m:e>
              <m:sub>
                <m:r>
                  <m:rPr>
                    <m:nor/>
                    <m:sty m:val="p"/>
                  </m:rPr>
                  <m:t>recent</m:t>
                </m:r>
              </m:sub>
            </m:sSub>
            <m:sSup>
              <m:e>
                <m:r>
                  <m:rPr>
                    <m:sty m:val="b"/>
                  </m:rPr>
                  <m:t>Ψ</m:t>
                </m:r>
              </m:e>
              <m:sup>
                <m:r>
                  <m:rPr>
                    <m:sty m:val="p"/>
                  </m:rPr>
                  <m:t>−</m:t>
                </m:r>
                <m:r>
                  <m:t>1</m:t>
                </m:r>
              </m:sup>
            </m:sSup>
            <m:d>
              <m:dPr>
                <m:begChr m:val="("/>
                <m:sepChr m:val=""/>
                <m:endChr m:val=")"/>
                <m:grow/>
              </m:dPr>
              <m:e>
                <m:r>
                  <m:rPr>
                    <m:sty m:val="p"/>
                  </m:rPr>
                  <m:t>[</m:t>
                </m:r>
                <m:sSub>
                  <m:e>
                    <m:r>
                      <m:t>P</m:t>
                    </m:r>
                  </m:e>
                  <m:sub>
                    <m:r>
                      <m:rPr>
                        <m:nor/>
                        <m:sty m:val="p"/>
                      </m:rPr>
                      <m:t>dyn</m:t>
                    </m:r>
                  </m:sub>
                </m:sSub>
                <m:r>
                  <m:rPr>
                    <m:sty m:val="b"/>
                  </m:rPr>
                  <m:t>Ψ</m:t>
                </m:r>
                <m:r>
                  <m:rPr>
                    <m:sty m:val="p"/>
                  </m:rPr>
                  <m:t>(</m:t>
                </m:r>
                <m:acc>
                  <m:accPr>
                    <m:chr m:val="̃"/>
                  </m:accPr>
                  <m:e>
                    <m:r>
                      <m:rPr>
                        <m:sty m:val="bi"/>
                      </m:rPr>
                      <m:t>x</m:t>
                    </m:r>
                  </m:e>
                </m:acc>
                <m:r>
                  <m:rPr>
                    <m:sty m:val="p"/>
                  </m:rPr>
                  <m:t>(</m:t>
                </m:r>
                <m:r>
                  <m:t>t</m:t>
                </m:r>
                <m:r>
                  <m:rPr>
                    <m:sty m:val="p"/>
                  </m:rPr>
                  <m:t>)</m:t>
                </m:r>
                <m:r>
                  <m:rPr>
                    <m:sty m:val="p"/>
                  </m:rPr>
                  <m:t>)</m:t>
                </m:r>
                <m:r>
                  <m:rPr>
                    <m:sty m:val="p"/>
                  </m:rPr>
                  <m:t>;</m:t>
                </m:r>
                <m:r>
                  <m:rPr>
                    <m:sty m:val="b"/>
                  </m:rPr>
                  <m:t>0</m:t>
                </m:r>
                <m:r>
                  <m:rPr>
                    <m:sty m:val="p"/>
                  </m:rPr>
                  <m:t>]</m:t>
                </m:r>
              </m:e>
            </m:d>
            <m:r>
              <m:rPr>
                <m:sty m:val="p"/>
              </m:rPr>
              <m:t>−</m:t>
            </m:r>
            <m:r>
              <m:rPr>
                <m:sty m:val="bi"/>
              </m:rPr>
              <m:t>x</m:t>
            </m:r>
            <m:r>
              <m:rPr>
                <m:sty m:val="p"/>
              </m:rPr>
              <m:t>(</m:t>
            </m:r>
            <m:r>
              <m:t>t</m:t>
            </m:r>
            <m:r>
              <m:rPr>
                <m:sty m:val="p"/>
              </m:rPr>
              <m:t>+</m:t>
            </m:r>
            <m:r>
              <m:rPr>
                <m:sty m:val="p"/>
              </m:rPr>
              <m:t>Δ</m:t>
            </m:r>
            <m:r>
              <m:t>t</m:t>
            </m:r>
            <m:r>
              <m:rPr>
                <m:sty m:val="p"/>
              </m:rPr>
              <m:t>)</m:t>
            </m:r>
            <m:sSup>
              <m:e>
                <m:r>
                  <m:rPr>
                    <m:sty m:val="p"/>
                  </m:rPr>
                  <m:t>∥</m:t>
                </m:r>
              </m:e>
              <m:sup>
                <m:r>
                  <m:t>2</m:t>
                </m:r>
              </m:sup>
            </m:sSup>
          </m:e>
        </m:d>
      </m:oMath>
      <w:r>
        <w:t xml:space="preserve">), which separates the dynamic prediction quality from the decoder error. Trajectory-prediction quality is reported on held out test data (Figure </w:t>
      </w:r>
      <w:hyperlink w:anchor="fig:interareal-control-sample">
        <w:r>
          <w:rPr>
            <w:rStyle w:val="Hyperlink"/>
          </w:rPr>
          <w:t xml:space="preserve">3</w:t>
        </w:r>
      </w:hyperlink>
      <w:r>
        <w:t xml:space="preserve">A). The fully observed cases recover trajectories well. Under partial observability, the Lorenz</w:t>
      </w:r>
      <w:r>
        <w:t xml:space="preserve"> </w:t>
      </w:r>
      <m:oMath>
        <m:sSup>
          <m:e>
            <m:r>
              <m:t>R</m:t>
            </m:r>
          </m:e>
          <m:sup>
            <m:r>
              <m:t>2</m:t>
            </m:r>
          </m:sup>
        </m:sSup>
      </m:oMath>
      <w:r>
        <w:t xml:space="preserve"> </w:t>
      </w:r>
      <w:r>
        <w:t xml:space="preserve">predictably drops to</w:t>
      </w:r>
      <w:r>
        <w:t xml:space="preserve"> </w:t>
      </w:r>
      <m:oMath>
        <m:r>
          <m:t>0.796</m:t>
        </m:r>
        <m:r>
          <m:rPr>
            <m:sty m:val="p"/>
          </m:rPr>
          <m:t>±</m:t>
        </m:r>
        <m:r>
          <m:t>0.015</m:t>
        </m:r>
      </m:oMath>
      <w:r>
        <w:t xml:space="preserve"> </w:t>
      </w:r>
      <w:r>
        <w:t xml:space="preserve">and decoder-corrected MASE to</w:t>
      </w:r>
      <w:r>
        <w:t xml:space="preserve"> </w:t>
      </w:r>
      <m:oMath>
        <m:r>
          <m:t>0.835</m:t>
        </m:r>
        <m:r>
          <m:rPr>
            <m:sty m:val="p"/>
          </m:rPr>
          <m:t>±</m:t>
        </m:r>
        <m:r>
          <m:t>0.005</m:t>
        </m:r>
      </m:oMath>
      <w:r>
        <w:t xml:space="preserve">, though the prediction metrics indicate the system dynamics are still well-recovered. The task-trained RNN prediction under partial observation is similar to the fully observed case, indicating that the latent geometry tolerates the 16-channel projection well at the prediction level. For both the fully observed Lorenz and task-trained RNN, the latent JacobianODE formulation recovers the Lyapunov spectrum (Figure </w:t>
      </w:r>
      <w:hyperlink w:anchor="fig:interareal-control-sample">
        <w:r>
          <w:rPr>
            <w:rStyle w:val="Hyperlink"/>
          </w:rPr>
          <w:t xml:space="preserve">3</w:t>
        </w:r>
      </w:hyperlink>
      <w:r>
        <w:t xml:space="preserve">B), indicating that the latent framework retains the capabilities of the vanilla counterpart.</w:t>
      </w:r>
    </w:p>
    <w:p>
      <w:pPr>
        <w:pStyle w:val="BodyText"/>
      </w:pPr>
      <w:r>
        <w:t xml:space="preserve">For the partially observed Lorenz system, the latent JacobianODE formulation recovers the top two exponents, while distributing the third exponent, corresponding to decay onto the attractor, into the remaining 12 latent dimensions (Figure </w:t>
      </w:r>
      <w:hyperlink w:anchor="fig:interareal-control-sample">
        <w:r>
          <w:rPr>
            <w:rStyle w:val="Hyperlink"/>
          </w:rPr>
          <w:t xml:space="preserve">3</w:t>
        </w:r>
      </w:hyperlink>
      <w:r>
        <w:t xml:space="preserve">C). Note that the partially observed latent spectrum has 14 entries due to the method of picking the latent dimension</w:t>
      </w:r>
      <w:r>
        <w:t xml:space="preserve"> </w:t>
      </w:r>
      <m:oMath>
        <m:sSub>
          <m:e>
            <m:r>
              <m:t>d</m:t>
            </m:r>
          </m:e>
          <m:sub>
            <m:r>
              <m:rPr>
                <m:sty m:val="p"/>
              </m:rPr>
              <m:t>d</m:t>
            </m:r>
            <m:r>
              <m:rPr>
                <m:sty m:val="p"/>
              </m:rPr>
              <m:t>y</m:t>
            </m:r>
            <m:r>
              <m:rPr>
                <m:sty m:val="p"/>
              </m:rPr>
              <m:t>n</m:t>
            </m:r>
          </m:sub>
        </m:sSub>
      </m:oMath>
      <w:r>
        <w:t xml:space="preserve"> </w:t>
      </w:r>
      <w:r>
        <w:t xml:space="preserve">by PCA on the delay-embedded training data at variance threshold</w:t>
      </w:r>
      <w:r>
        <w:t xml:space="preserve"> </w:t>
      </w:r>
      <m:oMath>
        <m:r>
          <m:t>0.99</m:t>
        </m:r>
      </m:oMath>
      <w:r>
        <w:t xml:space="preserve">. The results reflect that under partial observation, the encoded delay-embedded states do not contain the necessary resolution to resolve the third exponent exactly. However, the latent JacobianODE does recover the Kaplan-Yorke dimension of the Lorenz attractor, indicating that the attractor topology is preserved (Figure </w:t>
      </w:r>
      <w:hyperlink w:anchor="fig:interareal-control-sample">
        <w:r>
          <w:rPr>
            <w:rStyle w:val="Hyperlink"/>
          </w:rPr>
          <w:t xml:space="preserve">3</w:t>
        </w:r>
      </w:hyperlink>
      <w:r>
        <w:t xml:space="preserve">D,E).</w:t>
      </w:r>
    </w:p>
    <w:p>
      <w:pPr>
        <w:pStyle w:val="BodyText"/>
      </w:pPr>
      <w:r>
        <w:t xml:space="preserve">For the partially observed task-trained RNN, the latent JacobianODE model was trained conditioned on the condition variable</w:t>
      </w:r>
      <w:r>
        <w:t xml:space="preserve"> </w:t>
      </w:r>
      <m:oMath>
        <m:r>
          <m:t>c</m:t>
        </m:r>
        <m:r>
          <m:rPr>
            <m:sty m:val="p"/>
          </m:rPr>
          <m:t>∈</m:t>
        </m:r>
        <m:r>
          <m:rPr>
            <m:sty m:val="p"/>
          </m:rPr>
          <m:t>{</m:t>
        </m:r>
        <m:r>
          <m:rPr>
            <m:sty m:val="p"/>
          </m:rPr>
          <m:t>−</m:t>
        </m:r>
        <m:r>
          <m:t>1</m:t>
        </m:r>
        <m:r>
          <m:rPr>
            <m:sty m:val="p"/>
          </m:rPr>
          <m:t>,</m:t>
        </m:r>
        <m:r>
          <m:rPr>
            <m:sty m:val="p"/>
          </m:rPr>
          <m:t>+</m:t>
        </m:r>
        <m:r>
          <m:t>1</m:t>
        </m:r>
        <m:r>
          <m:rPr>
            <m:sty m:val="p"/>
          </m:rPr>
          <m:t>}</m:t>
        </m:r>
      </m:oMath>
      <w:r>
        <w:t xml:space="preserve">, indicating the first epoch or the final epoch of training. The latent JacobianODE model qualitatively recovers the leading exponents of the Lyapunov spectrum in each condition, as well as the relevant difference between them (Figure </w:t>
      </w:r>
      <w:hyperlink w:anchor="fig:interareal-control-sample">
        <w:r>
          <w:rPr>
            <w:rStyle w:val="Hyperlink"/>
          </w:rPr>
          <w:t xml:space="preserve">3</w:t>
        </w:r>
      </w:hyperlink>
      <w:r>
        <w:t xml:space="preserve">F).</w:t>
      </w:r>
    </w:p>
    <w:p>
      <w:pPr>
        <w:pStyle w:val="BodyText"/>
      </w:pPr>
      <w:r>
        <w:t xml:space="preserve">Crucially, the latent JacobianODE model also recovers the relative changes in reachability and controllability between the two conditions (Figure </w:t>
      </w:r>
      <w:hyperlink w:anchor="fig:interareal-control-sample">
        <w:r>
          <w:rPr>
            <w:rStyle w:val="Hyperlink"/>
          </w:rPr>
          <w:t xml:space="preserve">3</w:t>
        </w:r>
      </w:hyperlink>
      <w:r>
        <w:t xml:space="preserve">G). Reachability increases from the first epoch to the final epoch of training for both visual to cognitive control and cognitive to visual control (Figure </w:t>
      </w:r>
      <w:hyperlink w:anchor="fig:interareal-control-sample">
        <w:r>
          <w:rPr>
            <w:rStyle w:val="Hyperlink"/>
          </w:rPr>
          <w:t xml:space="preserve">3</w:t>
        </w:r>
      </w:hyperlink>
      <w:r>
        <w:t xml:space="preserve">G, left and center-left). Additionally, visual to cognitive reachability is higher in both conditions, reflecting the need for the visual area to drive the cognitive area to make the correct decision. Controllability also increases from the first epoch to the final epoch of training for both visual to cognitive control and cognitive to visual control (Figure </w:t>
      </w:r>
      <w:hyperlink w:anchor="fig:interareal-control-sample">
        <w:r>
          <w:rPr>
            <w:rStyle w:val="Hyperlink"/>
          </w:rPr>
          <w:t xml:space="preserve">3</w:t>
        </w:r>
      </w:hyperlink>
      <w:r>
        <w:t xml:space="preserve">G, center-right and right).</w:t>
      </w:r>
    </w:p>
    <w:bookmarkEnd w:id="29"/>
    <w:bookmarkStart w:id="30" w:name="sec:interareal-control-nhp-trajectory"/>
    <w:p>
      <w:pPr>
        <w:pStyle w:val="Heading2"/>
      </w:pPr>
      <w:r>
        <w:t xml:space="preserve">JacobianODE models capture neural dynamics and show more nonlinear geometry in awake state relative to anesthesia</w:t>
      </w:r>
    </w:p>
    <w:p>
      <w:pPr>
        <w:pStyle w:val="FirstParagraph"/>
      </w:pPr>
      <w:r>
        <w:t xml:space="preserve">We applied the pipeline to multi-area LFP from two non-human primates (NHPs) recorded during propofol infusion. Each session simultaneously recorded LFP from posterior parietal cortex (PPC), superior temporal gyrus (STG, auditory cortex), frontal eye fields (FEF), and ventrolateral prefrontal cortex (vlPFC) at</w:t>
      </w:r>
      <w:r>
        <w:t xml:space="preserve"> </w:t>
      </w:r>
      <m:oMath>
        <m:r>
          <m:t>1</m:t>
        </m:r>
      </m:oMath>
      <w:r>
        <w:t xml:space="preserve"> kHz and low-pass filtered at 80 Hz. We used resting state trajectories for training the JacobianODE model, defined as starting at least 3 seconds after the onset of any external stimulus (either airpuff, or auditory tone). Data was taken from either the awake state or a maintenance dose anesthetic state, and the JacobianODE model was conditioned on the condition variable</w:t>
      </w:r>
      <w:r>
        <w:t xml:space="preserve"> </w:t>
      </w:r>
      <m:oMath>
        <m:r>
          <m:t>c</m:t>
        </m:r>
        <m:r>
          <m:rPr>
            <m:sty m:val="p"/>
          </m:rPr>
          <m:t>∈</m:t>
        </m:r>
        <m:r>
          <m:rPr>
            <m:sty m:val="p"/>
          </m:rPr>
          <m:t>{</m:t>
        </m:r>
        <m:r>
          <m:rPr>
            <m:sty m:val="p"/>
          </m:rPr>
          <m:t>−</m:t>
        </m:r>
        <m:r>
          <m:t>1</m:t>
        </m:r>
        <m:r>
          <m:rPr>
            <m:sty m:val="p"/>
          </m:rPr>
          <m:t>,</m:t>
        </m:r>
        <m:r>
          <m:rPr>
            <m:sty m:val="p"/>
          </m:rPr>
          <m:t>+</m:t>
        </m:r>
        <m:r>
          <m:t>1</m:t>
        </m:r>
        <m:r>
          <m:rPr>
            <m:sty m:val="p"/>
          </m:rPr>
          <m:t>}</m:t>
        </m:r>
      </m:oMath>
      <w:r>
        <w:t xml:space="preserve">, indicating the state.</w:t>
      </w:r>
    </w:p>
    <w:p>
      <w:pPr>
        <w:pStyle w:val="BodyText"/>
      </w:pPr>
      <w:r>
        <w:t xml:space="preserve">Free-running trajectory quality and decoder-corrected one-step MASE are reported per condition, per NHP (Figure </w:t>
      </w:r>
      <w:hyperlink w:anchor="fig:interareal-control-neural-lyap">
        <w:r>
          <w:rPr>
            <w:rStyle w:val="Hyperlink"/>
          </w:rPr>
          <w:t xml:space="preserve">4</w:t>
        </w:r>
      </w:hyperlink>
      <w:r>
        <w:t xml:space="preserve">A). Trajectories are well captured over 10-step free-running prediction. Anesthetic state trajectories were generally easier to predict than awake state (Hodges–Lehmann (HL) median paired difference anesthesia</w:t>
      </w:r>
      <w:r>
        <w:t xml:space="preserve"> </w:t>
      </w:r>
      <m:oMath>
        <m:r>
          <m:rPr>
            <m:sty m:val="p"/>
          </m:rPr>
          <m:t>−</m:t>
        </m:r>
      </m:oMath>
      <w:r>
        <w:t xml:space="preserve"> </w:t>
      </w:r>
      <w:r>
        <w:t xml:space="preserve">awake</w:t>
      </w:r>
      <w:r>
        <w:t xml:space="preserve"> </w:t>
      </w:r>
      <m:oMath>
        <m:r>
          <m:rPr>
            <m:sty m:val="p"/>
          </m:rPr>
          <m:t>Δ</m:t>
        </m:r>
        <m:sSup>
          <m:e>
            <m:r>
              <m:t>R</m:t>
            </m:r>
          </m:e>
          <m:sup>
            <m:r>
              <m:t>2</m:t>
            </m:r>
          </m:sup>
        </m:sSup>
        <m:r>
          <m:rPr>
            <m:sty m:val="p"/>
          </m:rPr>
          <m:t>=</m:t>
        </m:r>
        <m:r>
          <m:t>0.068</m:t>
        </m:r>
      </m:oMath>
      <w:r>
        <w:t xml:space="preserve"> </w:t>
      </w:r>
      <w:r>
        <w:t xml:space="preserve">[95% CI</w:t>
      </w:r>
      <w:r>
        <w:t xml:space="preserve"> </w:t>
      </w:r>
      <m:oMath>
        <m:r>
          <m:t>0.060</m:t>
        </m:r>
      </m:oMath>
      <w:r>
        <w:t xml:space="preserve">,</w:t>
      </w:r>
      <w:r>
        <w:t xml:space="preserve"> </w:t>
      </w:r>
      <m:oMath>
        <m:r>
          <m:t>0.071</m:t>
        </m:r>
      </m:oMath>
      <w:r>
        <w:t xml:space="preserve">], paired two-sided Wilcoxon signed-rank</w:t>
      </w:r>
      <w:r>
        <w:t xml:space="preserve"> </w:t>
      </w:r>
      <m:oMath>
        <m:r>
          <m:t>p</m:t>
        </m:r>
        <m:r>
          <m:rPr>
            <m:sty m:val="p"/>
          </m:rPr>
          <m:t>=</m:t>
        </m:r>
        <m:r>
          <m:t>9.5</m:t>
        </m:r>
        <m:r>
          <m:t>​</m:t>
        </m:r>
        <m:r>
          <m:rPr>
            <m:sty m:val="p"/>
          </m:rPr>
          <m:t>×</m:t>
        </m:r>
        <m:r>
          <m:t>​</m:t>
        </m:r>
        <m:sSup>
          <m:e>
            <m:r>
              <m:t>10</m:t>
            </m:r>
          </m:e>
          <m:sup>
            <m:r>
              <m:rPr>
                <m:sty m:val="p"/>
              </m:rPr>
              <m:t>−</m:t>
            </m:r>
            <m:r>
              <m:t>7</m:t>
            </m:r>
          </m:sup>
        </m:sSup>
      </m:oMath>
      <w:r>
        <w:t xml:space="preserve">,</w:t>
      </w:r>
      <w:r>
        <w:t xml:space="preserve"> </w:t>
      </w:r>
      <m:oMath>
        <m:r>
          <m:t>n</m:t>
        </m:r>
        <m:r>
          <m:rPr>
            <m:sty m:val="p"/>
          </m:rPr>
          <m:t>=</m:t>
        </m:r>
        <m:r>
          <m:t>21</m:t>
        </m:r>
      </m:oMath>
      <w:r>
        <w:t xml:space="preserve"> </w:t>
      </w:r>
      <w:r>
        <w:t xml:space="preserve">sessions, all 21/21 positive), though for both conditions the decoder-corrected one-step MASEs are below the decoder-corrected persistence baseline of 1.0.</w:t>
      </w:r>
    </w:p>
    <w:p>
      <w:pPr>
        <w:pStyle w:val="BodyText"/>
      </w:pPr>
      <w:r>
        <w:t xml:space="preserve">The encoder leverages considerable transformations to encode the dynamics into the latent space. The angle of rotation rises through the depth of the encoder, and rotates the latent space into a more complex geometry (Figure </w:t>
      </w:r>
      <w:hyperlink w:anchor="fig:interareal-control-neural-lyap">
        <w:r>
          <w:rPr>
            <w:rStyle w:val="Hyperlink"/>
          </w:rPr>
          <w:t xml:space="preserve">4</w:t>
        </w:r>
      </w:hyperlink>
      <w:r>
        <w:t xml:space="preserve">B). Furthermore, the Riemannian metric induced on the latent space is farther from identity in the awake state than during anesthesia, indicating a more complex geometry in the awake state (Figure </w:t>
      </w:r>
      <w:hyperlink w:anchor="fig:interareal-control-neural-lyap">
        <w:r>
          <w:rPr>
            <w:rStyle w:val="Hyperlink"/>
          </w:rPr>
          <w:t xml:space="preserve">4</w:t>
        </w:r>
      </w:hyperlink>
      <w:r>
        <w:t xml:space="preserve">C; HL median paired difference anesthesia</w:t>
      </w:r>
      <w:r>
        <w:t xml:space="preserve"> </w:t>
      </w:r>
      <m:oMath>
        <m:r>
          <m:rPr>
            <m:sty m:val="p"/>
          </m:rPr>
          <m:t>−</m:t>
        </m:r>
      </m:oMath>
      <w:r>
        <w:t xml:space="preserve"> </w:t>
      </w:r>
      <w:r>
        <w:t xml:space="preserve">awake</w:t>
      </w:r>
      <w:r>
        <w:t xml:space="preserve"> </w:t>
      </w:r>
      <m:oMath>
        <m:r>
          <m:rPr>
            <m:sty m:val="p"/>
          </m:rPr>
          <m:t>Δ</m:t>
        </m:r>
        <m:r>
          <m:rPr>
            <m:sty m:val="p"/>
          </m:rPr>
          <m:t>=</m:t>
        </m:r>
        <m:r>
          <m:rPr>
            <m:sty m:val="p"/>
          </m:rPr>
          <m:t>−</m:t>
        </m:r>
        <m:r>
          <m:t>0.059</m:t>
        </m:r>
      </m:oMath>
      <w:r>
        <w:t xml:space="preserve"> </w:t>
      </w:r>
      <w:r>
        <w:t xml:space="preserve">[95% CI</w:t>
      </w:r>
      <w:r>
        <w:t xml:space="preserve"> </w:t>
      </w:r>
      <m:oMath>
        <m:r>
          <m:rPr>
            <m:sty m:val="p"/>
          </m:rPr>
          <m:t>−</m:t>
        </m:r>
        <m:r>
          <m:t>0.067</m:t>
        </m:r>
      </m:oMath>
      <w:r>
        <w:t xml:space="preserve">,</w:t>
      </w:r>
      <w:r>
        <w:t xml:space="preserve"> </w:t>
      </w:r>
      <m:oMath>
        <m:r>
          <m:rPr>
            <m:sty m:val="p"/>
          </m:rPr>
          <m:t>−</m:t>
        </m:r>
        <m:r>
          <m:t>0.050</m:t>
        </m:r>
      </m:oMath>
      <w:r>
        <w:t xml:space="preserve">], paired two-sided Wilcoxon signed-rank</w:t>
      </w:r>
      <w:r>
        <w:t xml:space="preserve"> </w:t>
      </w:r>
      <m:oMath>
        <m:r>
          <m:t>p</m:t>
        </m:r>
        <m:r>
          <m:rPr>
            <m:sty m:val="p"/>
          </m:rPr>
          <m:t>=</m:t>
        </m:r>
        <m:r>
          <m:t>9.5</m:t>
        </m:r>
        <m:r>
          <m:t>​</m:t>
        </m:r>
        <m:r>
          <m:rPr>
            <m:sty m:val="p"/>
          </m:rPr>
          <m:t>×</m:t>
        </m:r>
        <m:r>
          <m:t>​</m:t>
        </m:r>
        <m:sSup>
          <m:e>
            <m:r>
              <m:t>10</m:t>
            </m:r>
          </m:e>
          <m:sup>
            <m:r>
              <m:rPr>
                <m:sty m:val="p"/>
              </m:rPr>
              <m:t>−</m:t>
            </m:r>
            <m:r>
              <m:t>7</m:t>
            </m:r>
          </m:sup>
        </m:sSup>
      </m:oMath>
      <w:r>
        <w:t xml:space="preserve">,</w:t>
      </w:r>
      <w:r>
        <w:t xml:space="preserve"> </w:t>
      </w:r>
      <m:oMath>
        <m:r>
          <m:t>n</m:t>
        </m:r>
        <m:r>
          <m:rPr>
            <m:sty m:val="p"/>
          </m:rPr>
          <m:t>=</m:t>
        </m:r>
        <m:r>
          <m:t>21</m:t>
        </m:r>
      </m:oMath>
      <w:r>
        <w:t xml:space="preserve"> </w:t>
      </w:r>
      <w:r>
        <w:t xml:space="preserve">sessions, all 21/21 negative). This suggests that the decreased prediction quality in the awake state relative to anesthesia may be related to the more nonlinear geometry of the data manifold.</w:t>
      </w:r>
    </w:p>
    <w:bookmarkEnd w:id="30"/>
    <w:bookmarkStart w:id="35" w:name="sec:interareal-control-lyapunov"/>
    <w:p>
      <w:pPr>
        <w:pStyle w:val="Heading2"/>
      </w:pPr>
      <w:r>
        <w:t xml:space="preserve">Broad-spectrum destabilization during propofol anesthesia</w:t>
      </w:r>
    </w:p>
    <w:p>
      <w:pPr>
        <w:pStyle w:val="FirstParagraph"/>
      </w:pPr>
      <w:r>
        <w:t xml:space="preserve">Previous work has shown that neural dynamics are destabilized under propofol anesthesia.</w:t>
      </w:r>
      <w:r>
        <w:t xml:space="preserve">(Eisen et al. 2024; Eisen et al. 2026)</w:t>
      </w:r>
      <w:r>
        <w:t xml:space="preserve"> </w:t>
      </w:r>
      <w:r>
        <w:t xml:space="preserve">We confirmed this destabilization using the latent JacobianODE models.</w:t>
      </w:r>
    </w:p>
    <w:p>
      <w:pPr>
        <w:pStyle w:val="BodyText"/>
      </w:pPr>
      <w:r>
        <w:t xml:space="preserve">We computed Lyapunov exponents for all resting state trajectories within each epoch of each session and then averaged across sessions. We report both the asymptotic Lyapunov spectrum as well as the finite time Lyapunov exponent (FTLE) spectrum, computed over 10 millisecond windows.</w:t>
      </w:r>
    </w:p>
    <w:p>
      <w:pPr>
        <w:pStyle w:val="BodyText"/>
      </w:pPr>
      <w:r>
        <w:t xml:space="preserve">For the asymptotic Lyapunov exponents, while the largest Lyapunov exponents are similar across conditions, the broad spectrum of Lyapunov exponents is significantly destabilized under anesthesia, as was previously found (Figure </w:t>
      </w:r>
      <w:hyperlink w:anchor="fig:interareal-control-neural-lyap">
        <w:r>
          <w:rPr>
            <w:rStyle w:val="Hyperlink"/>
          </w:rPr>
          <w:t xml:space="preserve">4</w:t>
        </w:r>
      </w:hyperlink>
      <w:r>
        <w:t xml:space="preserve">D,E; paired two-sided Wilcoxon signed-rank with HL median paired difference, anesthesia</w:t>
      </w:r>
      <w:r>
        <w:t xml:space="preserve"> </w:t>
      </w:r>
      <m:oMath>
        <m:r>
          <m:rPr>
            <m:sty m:val="p"/>
          </m:rPr>
          <m:t>−</m:t>
        </m:r>
      </m:oMath>
      <w:r>
        <w:t xml:space="preserve"> </w:t>
      </w:r>
      <w:r>
        <w:t xml:space="preserve">awake,</w:t>
      </w:r>
      <w:r>
        <w:t xml:space="preserve"> </w:t>
      </w:r>
      <m:oMath>
        <m:r>
          <m:t>n</m:t>
        </m:r>
        <m:r>
          <m:rPr>
            <m:sty m:val="p"/>
          </m:rPr>
          <m:t>=</m:t>
        </m:r>
        <m:r>
          <m:t>21</m:t>
        </m:r>
      </m:oMath>
      <w:r>
        <w:t xml:space="preserve"> </w:t>
      </w:r>
      <w:r>
        <w:t xml:space="preserve">sessions: asymptotic max</w:t>
      </w:r>
      <w:r>
        <w:t xml:space="preserve"> </w:t>
      </w:r>
      <m:oMath>
        <m:r>
          <m:t>λ</m:t>
        </m:r>
      </m:oMath>
      <w:r>
        <w:t xml:space="preserve"> </w:t>
      </w:r>
      <m:oMath>
        <m:r>
          <m:rPr>
            <m:sty m:val="p"/>
          </m:rPr>
          <m:t>Δ</m:t>
        </m:r>
        <m:r>
          <m:rPr>
            <m:sty m:val="p"/>
          </m:rPr>
          <m:t>=</m:t>
        </m:r>
        <m:r>
          <m:rPr>
            <m:sty m:val="p"/>
          </m:rPr>
          <m:t>−</m:t>
        </m:r>
        <m:r>
          <m:t>0.59</m:t>
        </m:r>
      </m:oMath>
      <w:r>
        <w:t xml:space="preserve"> </w:t>
      </w:r>
      <w:r>
        <w:t xml:space="preserve">[95% CI</w:t>
      </w:r>
      <w:r>
        <w:t xml:space="preserve"> </w:t>
      </w:r>
      <m:oMath>
        <m:r>
          <m:rPr>
            <m:sty m:val="p"/>
          </m:rPr>
          <m:t>−</m:t>
        </m:r>
        <m:r>
          <m:t>2.50</m:t>
        </m:r>
      </m:oMath>
      <w:r>
        <w:t xml:space="preserve">,</w:t>
      </w:r>
      <w:r>
        <w:t xml:space="preserve"> </w:t>
      </w:r>
      <m:oMath>
        <m:r>
          <m:t>1.25</m:t>
        </m:r>
      </m:oMath>
      <w:r>
        <w:t xml:space="preserve">],</w:t>
      </w:r>
      <w:r>
        <w:t xml:space="preserve"> </w:t>
      </w:r>
      <m:oMath>
        <m:r>
          <m:t>p</m:t>
        </m:r>
        <m:r>
          <m:rPr>
            <m:sty m:val="p"/>
          </m:rPr>
          <m:t>=</m:t>
        </m:r>
        <m:r>
          <m:t>0.59</m:t>
        </m:r>
      </m:oMath>
      <w:r>
        <w:t xml:space="preserve">, 11/21 positive; asymptotic full-spectrum mean</w:t>
      </w:r>
      <w:r>
        <w:t xml:space="preserve"> </w:t>
      </w:r>
      <m:oMath>
        <m:r>
          <m:rPr>
            <m:sty m:val="p"/>
          </m:rPr>
          <m:t>⟨</m:t>
        </m:r>
        <m:r>
          <m:t>λ</m:t>
        </m:r>
        <m:r>
          <m:rPr>
            <m:sty m:val="p"/>
          </m:rPr>
          <m:t>⟩</m:t>
        </m:r>
      </m:oMath>
      <w:r>
        <w:t xml:space="preserve"> </w:t>
      </w:r>
      <m:oMath>
        <m:r>
          <m:rPr>
            <m:sty m:val="p"/>
          </m:rPr>
          <m:t>Δ</m:t>
        </m:r>
        <m:r>
          <m:rPr>
            <m:sty m:val="p"/>
          </m:rPr>
          <m:t>=</m:t>
        </m:r>
        <m:r>
          <m:rPr>
            <m:sty m:val="p"/>
          </m:rPr>
          <m:t>+</m:t>
        </m:r>
        <m:r>
          <m:t>5.61</m:t>
        </m:r>
      </m:oMath>
      <w:r>
        <w:t xml:space="preserve"> </w:t>
      </w:r>
      <w:r>
        <w:t xml:space="preserve">[95% CI</w:t>
      </w:r>
      <w:r>
        <w:t xml:space="preserve"> </w:t>
      </w:r>
      <m:oMath>
        <m:r>
          <m:rPr>
            <m:sty m:val="p"/>
          </m:rPr>
          <m:t>+</m:t>
        </m:r>
        <m:r>
          <m:t>4.56</m:t>
        </m:r>
      </m:oMath>
      <w:r>
        <w:t xml:space="preserve">,</w:t>
      </w:r>
      <w:r>
        <w:t xml:space="preserve"> </w:t>
      </w:r>
      <m:oMath>
        <m:r>
          <m:rPr>
            <m:sty m:val="p"/>
          </m:rPr>
          <m:t>+</m:t>
        </m:r>
        <m:r>
          <m:t>6.78</m:t>
        </m:r>
      </m:oMath>
      <w:r>
        <w:t xml:space="preserve">],</w:t>
      </w:r>
      <w:r>
        <w:t xml:space="preserve"> </w:t>
      </w:r>
      <m:oMath>
        <m:r>
          <m:t>p</m:t>
        </m:r>
        <m:r>
          <m:rPr>
            <m:sty m:val="p"/>
          </m:rPr>
          <m:t>=</m:t>
        </m:r>
        <m:r>
          <m:t>9.5</m:t>
        </m:r>
        <m:r>
          <m:t>​</m:t>
        </m:r>
        <m:r>
          <m:rPr>
            <m:sty m:val="p"/>
          </m:rPr>
          <m:t>×</m:t>
        </m:r>
        <m:r>
          <m:t>​</m:t>
        </m:r>
        <m:sSup>
          <m:e>
            <m:r>
              <m:t>10</m:t>
            </m:r>
          </m:e>
          <m:sup>
            <m:r>
              <m:rPr>
                <m:sty m:val="p"/>
              </m:rPr>
              <m:t>−</m:t>
            </m:r>
            <m:r>
              <m:t>7</m:t>
            </m:r>
          </m:sup>
        </m:sSup>
      </m:oMath>
      <w:r>
        <w:t xml:space="preserve">, all 21/21 positive). For the finite-time Lyapunov exponents, both the maximum Lyapunov exponent and full spectra show destabilizations during anesthesia (Figure </w:t>
      </w:r>
      <w:hyperlink w:anchor="fig:interareal-control-neural-lyap">
        <w:r>
          <w:rPr>
            <w:rStyle w:val="Hyperlink"/>
          </w:rPr>
          <w:t xml:space="preserve">4</w:t>
        </w:r>
      </w:hyperlink>
      <w:r>
        <w:t xml:space="preserve">D,E; paired two-sided Wilcoxon signed-rank with HL median paired difference, anesthesia</w:t>
      </w:r>
      <w:r>
        <w:t xml:space="preserve"> </w:t>
      </w:r>
      <m:oMath>
        <m:r>
          <m:rPr>
            <m:sty m:val="p"/>
          </m:rPr>
          <m:t>−</m:t>
        </m:r>
      </m:oMath>
      <w:r>
        <w:t xml:space="preserve"> </w:t>
      </w:r>
      <w:r>
        <w:t xml:space="preserve">awake,</w:t>
      </w:r>
      <w:r>
        <w:t xml:space="preserve"> </w:t>
      </w:r>
      <m:oMath>
        <m:r>
          <m:t>n</m:t>
        </m:r>
        <m:r>
          <m:rPr>
            <m:sty m:val="p"/>
          </m:rPr>
          <m:t>=</m:t>
        </m:r>
        <m:r>
          <m:t>21</m:t>
        </m:r>
      </m:oMath>
      <w:r>
        <w:t xml:space="preserve"> </w:t>
      </w:r>
      <w:r>
        <w:t xml:space="preserve">sessions: 10-ms FTLE max</w:t>
      </w:r>
      <w:r>
        <w:t xml:space="preserve"> </w:t>
      </w:r>
      <m:oMath>
        <m:r>
          <m:t>λ</m:t>
        </m:r>
      </m:oMath>
      <w:r>
        <w:t xml:space="preserve"> </w:t>
      </w:r>
      <m:oMath>
        <m:r>
          <m:rPr>
            <m:sty m:val="p"/>
          </m:rPr>
          <m:t>Δ</m:t>
        </m:r>
        <m:r>
          <m:rPr>
            <m:sty m:val="p"/>
          </m:rPr>
          <m:t>=</m:t>
        </m:r>
        <m:r>
          <m:rPr>
            <m:sty m:val="p"/>
          </m:rPr>
          <m:t>+</m:t>
        </m:r>
        <m:r>
          <m:t>3.82</m:t>
        </m:r>
      </m:oMath>
      <w:r>
        <w:t xml:space="preserve"> </w:t>
      </w:r>
      <w:r>
        <w:t xml:space="preserve">[95% CI</w:t>
      </w:r>
      <w:r>
        <w:t xml:space="preserve"> </w:t>
      </w:r>
      <m:oMath>
        <m:r>
          <m:rPr>
            <m:sty m:val="p"/>
          </m:rPr>
          <m:t>+</m:t>
        </m:r>
        <m:r>
          <m:t>0.52</m:t>
        </m:r>
      </m:oMath>
      <w:r>
        <w:t xml:space="preserve">,</w:t>
      </w:r>
      <w:r>
        <w:t xml:space="preserve"> </w:t>
      </w:r>
      <m:oMath>
        <m:r>
          <m:rPr>
            <m:sty m:val="p"/>
          </m:rPr>
          <m:t>+</m:t>
        </m:r>
        <m:r>
          <m:t>6.97</m:t>
        </m:r>
      </m:oMath>
      <w:r>
        <w:t xml:space="preserve">],</w:t>
      </w:r>
      <w:r>
        <w:t xml:space="preserve"> </w:t>
      </w:r>
      <m:oMath>
        <m:r>
          <m:t>p</m:t>
        </m:r>
        <m:r>
          <m:rPr>
            <m:sty m:val="p"/>
          </m:rPr>
          <m:t>=</m:t>
        </m:r>
        <m:r>
          <m:t>0.038</m:t>
        </m:r>
      </m:oMath>
      <w:r>
        <w:t xml:space="preserve">, 13/21 positive; 10-ms FTLE full-spectrum mean</w:t>
      </w:r>
      <w:r>
        <w:t xml:space="preserve"> </w:t>
      </w:r>
      <m:oMath>
        <m:r>
          <m:rPr>
            <m:sty m:val="p"/>
          </m:rPr>
          <m:t>⟨</m:t>
        </m:r>
        <m:r>
          <m:t>λ</m:t>
        </m:r>
        <m:r>
          <m:rPr>
            <m:sty m:val="p"/>
          </m:rPr>
          <m:t>⟩</m:t>
        </m:r>
      </m:oMath>
      <w:r>
        <w:t xml:space="preserve"> </w:t>
      </w:r>
      <m:oMath>
        <m:r>
          <m:rPr>
            <m:sty m:val="p"/>
          </m:rPr>
          <m:t>Δ</m:t>
        </m:r>
        <m:r>
          <m:rPr>
            <m:sty m:val="p"/>
          </m:rPr>
          <m:t>=</m:t>
        </m:r>
        <m:r>
          <m:rPr>
            <m:sty m:val="p"/>
          </m:rPr>
          <m:t>+</m:t>
        </m:r>
        <m:r>
          <m:t>5.61</m:t>
        </m:r>
      </m:oMath>
      <w:r>
        <w:t xml:space="preserve"> </w:t>
      </w:r>
      <w:r>
        <w:t xml:space="preserve">[95% CI</w:t>
      </w:r>
      <w:r>
        <w:t xml:space="preserve"> </w:t>
      </w:r>
      <m:oMath>
        <m:r>
          <m:rPr>
            <m:sty m:val="p"/>
          </m:rPr>
          <m:t>+</m:t>
        </m:r>
        <m:r>
          <m:t>4.56</m:t>
        </m:r>
      </m:oMath>
      <w:r>
        <w:t xml:space="preserve">,</w:t>
      </w:r>
      <w:r>
        <w:t xml:space="preserve"> </w:t>
      </w:r>
      <m:oMath>
        <m:r>
          <m:rPr>
            <m:sty m:val="p"/>
          </m:rPr>
          <m:t>+</m:t>
        </m:r>
        <m:r>
          <m:t>6.78</m:t>
        </m:r>
      </m:oMath>
      <w:r>
        <w:t xml:space="preserve">],</w:t>
      </w:r>
      <w:r>
        <w:t xml:space="preserve"> </w:t>
      </w:r>
      <m:oMath>
        <m:r>
          <m:t>p</m:t>
        </m:r>
        <m:r>
          <m:rPr>
            <m:sty m:val="p"/>
          </m:rPr>
          <m:t>=</m:t>
        </m:r>
        <m:r>
          <m:t>9.5</m:t>
        </m:r>
        <m:r>
          <m:t>​</m:t>
        </m:r>
        <m:r>
          <m:rPr>
            <m:sty m:val="p"/>
          </m:rPr>
          <m:t>×</m:t>
        </m:r>
        <m:r>
          <m:t>​</m:t>
        </m:r>
        <m:sSup>
          <m:e>
            <m:r>
              <m:t>10</m:t>
            </m:r>
          </m:e>
          <m:sup>
            <m:r>
              <m:rPr>
                <m:sty m:val="p"/>
              </m:rPr>
              <m:t>−</m:t>
            </m:r>
            <m:r>
              <m:t>7</m:t>
            </m:r>
          </m:sup>
        </m:sSup>
      </m:oMath>
      <w:r>
        <w:t xml:space="preserve">, all 21/21 positive), suggesting that neural dynamics overall have local expansion followed by global contraction that becomes more pronounced under anesthesia. The near-identical asymptotic and finite-time full-spectrum means follow from the approximate linearity of the learned Jacobians along the trajectory, under which the finite-time and asymptotic Lyapunov exponents largely coincide (Appendix </w:t>
      </w:r>
      <w:hyperlink w:anchor="supp:interareal-control-linearity">
        <w:r>
          <w:rPr>
            <w:rStyle w:val="Hyperlink"/>
          </w:rPr>
          <w:t xml:space="preserve">7.1</w:t>
        </w:r>
      </w:hyperlink>
      <w:r>
        <w:t xml:space="preserve">). We note that the maximum Lyapunov exponents are not always faithfully reproduced in the sample systems and may be more sensitive to noise due to their concentration on the primary direction of instability. They should therefore be interpreted with caution. The full spectrum however was robustly recovered by JacobianODE models and more consistently depicts the destabilization across a multitude of directions in the system.</w:t>
      </w:r>
    </w:p>
    <w:bookmarkStart w:id="34" w:name="fig:interareal-control-neural-lyap"/>
    <w:p>
      <w:pPr>
        <w:pStyle w:val="CaptionedFigure"/>
      </w:pPr>
      <w:r>
        <w:drawing>
          <wp:inline>
            <wp:extent cx="5334000" cy="4118996"/>
            <wp:effectExtent b="0" l="0" r="0" t="0"/>
            <wp:docPr descr="" title="" id="32" name="Picture"/>
            <a:graphic>
              <a:graphicData uri="http://schemas.openxmlformats.org/drawingml/2006/picture">
                <pic:pic>
                  <pic:nvPicPr>
                    <pic:cNvPr descr="figures/interareal-control/fig_neural_lyap.png" id="33" name="Picture"/>
                    <pic:cNvPicPr>
                      <a:picLocks noChangeArrowheads="1" noChangeAspect="1"/>
                    </pic:cNvPicPr>
                  </pic:nvPicPr>
                  <pic:blipFill>
                    <a:blip r:embed="rId31"/>
                    <a:stretch>
                      <a:fillRect/>
                    </a:stretch>
                  </pic:blipFill>
                  <pic:spPr bwMode="auto">
                    <a:xfrm>
                      <a:off x="0" y="0"/>
                      <a:ext cx="5334000" cy="4118996"/>
                    </a:xfrm>
                    <a:prstGeom prst="rect">
                      <a:avLst/>
                    </a:prstGeom>
                    <a:noFill/>
                    <a:ln w="9525">
                      <a:noFill/>
                      <a:headEnd/>
                      <a:tailEnd/>
                    </a:ln>
                  </pic:spPr>
                </pic:pic>
              </a:graphicData>
            </a:graphic>
          </wp:inline>
        </w:drawing>
      </w:r>
    </w:p>
    <w:p>
      <w:pPr>
        <w:pStyle w:val="ImageCaption"/>
      </w:pPr>
      <w:r>
        <w:rPr>
          <w:b/>
          <w:bCs/>
        </w:rPr>
        <w:t xml:space="preserve">Trajectory prediction, encoder geometry, and Lyapunov spectra under propofol</w:t>
      </w:r>
      <w:r>
        <w:t xml:space="preserve"> </w:t>
      </w:r>
      <w:r>
        <w:t xml:space="preserve">(</w:t>
      </w:r>
      <m:oMath>
        <m:r>
          <m:t>n</m:t>
        </m:r>
        <m:r>
          <m:rPr>
            <m:sty m:val="p"/>
          </m:rPr>
          <m:t>=</m:t>
        </m:r>
        <m:r>
          <m:t>21</m:t>
        </m:r>
      </m:oMath>
      <w:r>
        <w:t xml:space="preserve"> </w:t>
      </w:r>
      <w:r>
        <w:t xml:space="preserve">sessions). (A) Per-session 10-step</w:t>
      </w:r>
      <w:r>
        <w:t xml:space="preserve"> </w:t>
      </w:r>
      <m:oMath>
        <m:sSup>
          <m:e>
            <m:r>
              <m:t>R</m:t>
            </m:r>
          </m:e>
          <m:sup>
            <m:r>
              <m:t>2</m:t>
            </m:r>
          </m:sup>
        </m:sSup>
      </m:oMath>
      <w:r>
        <w:t xml:space="preserve"> </w:t>
      </w:r>
      <w:r>
        <w:t xml:space="preserve">and decoder-corrected one-step MASE, awake vs. anesthesia. (B) Mean per-Cayley-layer rotation angle through encoder depth, between identity (</w:t>
      </w:r>
      <m:oMath>
        <m:r>
          <m:t>θ</m:t>
        </m:r>
        <m:r>
          <m:rPr>
            <m:sty m:val="p"/>
          </m:rPr>
          <m:t>=</m:t>
        </m:r>
        <m:r>
          <m:t>0</m:t>
        </m:r>
      </m:oMath>
      <w:r>
        <w:t xml:space="preserve">) and the Haar SO(</w:t>
      </w:r>
      <m:oMath>
        <m:r>
          <m:t>n</m:t>
        </m:r>
      </m:oMath>
      <w:r>
        <w:t xml:space="preserve">) reference. (C) Geodesic distance from identity of the composite encoder Jacobian per session, awake (larger; more warped metric) vs. anesthesia (</w:t>
      </w:r>
      <m:oMath>
        <m:r>
          <m:t>p</m:t>
        </m:r>
        <m:r>
          <m:rPr>
            <m:sty m:val="p"/>
          </m:rPr>
          <m:t>&lt;</m:t>
        </m:r>
        <m:r>
          <m:t>0.001</m:t>
        </m:r>
      </m:oMath>
      <w:r>
        <w:t xml:space="preserve">). (D) Full asymptotic (top) and 10-ms FTLE (bottom) Lyapunov spectra per session, sorted descending. (E) Boxplots of asymptotic mean and max exponents and of 10-ms FTLE mean and max exponents. (F) Per-area within-area asymptotic mean (top) and max (bottom) exponents per session for PPC, STG, FEF, vlPFC; sign-agree-gated significance annotated.</w:t>
      </w:r>
    </w:p>
    <w:bookmarkEnd w:id="34"/>
    <w:p>
      <w:pPr>
        <w:pStyle w:val="BodyText"/>
      </w:pPr>
      <w:r>
        <w:t xml:space="preserve">Per-area asymptotic Lyapunov exponents qualitatively reproduce the shift found at the full system level (Figure </w:t>
      </w:r>
      <w:hyperlink w:anchor="fig:interareal-control-neural-lyap">
        <w:r>
          <w:rPr>
            <w:rStyle w:val="Hyperlink"/>
          </w:rPr>
          <w:t xml:space="preserve">4</w:t>
        </w:r>
      </w:hyperlink>
      <w:r>
        <w:t xml:space="preserve">F). Notably, PPC had the most unstable dynamics both in the awake and anesthetic states (paired two-sided Wilcoxon signed-rank with HL median paired difference, PPC</w:t>
      </w:r>
      <w:r>
        <w:t xml:space="preserve"> </w:t>
      </w:r>
      <m:oMath>
        <m:r>
          <m:rPr>
            <m:sty m:val="p"/>
          </m:rPr>
          <m:t>−</m:t>
        </m:r>
      </m:oMath>
      <w:r>
        <w:t xml:space="preserve"> </w:t>
      </w:r>
      <w:r>
        <w:t xml:space="preserve">other area,</w:t>
      </w:r>
      <w:r>
        <w:t xml:space="preserve"> </w:t>
      </w:r>
      <m:oMath>
        <m:r>
          <m:t>n</m:t>
        </m:r>
        <m:r>
          <m:rPr>
            <m:sty m:val="p"/>
          </m:rPr>
          <m:t>=</m:t>
        </m:r>
        <m:r>
          <m:t>21</m:t>
        </m:r>
      </m:oMath>
      <w:r>
        <w:t xml:space="preserve"> </w:t>
      </w:r>
      <w:r>
        <w:t xml:space="preserve">sessions; HL</w:t>
      </w:r>
      <w:r>
        <w:t xml:space="preserve"> </w:t>
      </w:r>
      <m:oMath>
        <m:r>
          <m:rPr>
            <m:sty m:val="p"/>
          </m:rPr>
          <m:t>Δ</m:t>
        </m:r>
      </m:oMath>
      <w:r>
        <w:t xml:space="preserve"> </w:t>
      </w:r>
      <w:r>
        <w:t xml:space="preserve">ranging from</w:t>
      </w:r>
      <w:r>
        <w:t xml:space="preserve"> </w:t>
      </w:r>
      <m:oMath>
        <m:r>
          <m:rPr>
            <m:sty m:val="p"/>
          </m:rPr>
          <m:t>+</m:t>
        </m:r>
        <m:r>
          <m:t>16.2</m:t>
        </m:r>
      </m:oMath>
      <w:r>
        <w:t xml:space="preserve"> </w:t>
      </w:r>
      <w:r>
        <w:t xml:space="preserve">to</w:t>
      </w:r>
      <w:r>
        <w:t xml:space="preserve"> </w:t>
      </w:r>
      <m:oMath>
        <m:r>
          <m:rPr>
            <m:sty m:val="p"/>
          </m:rPr>
          <m:t>+</m:t>
        </m:r>
        <m:r>
          <m:t>28.6</m:t>
        </m:r>
      </m:oMath>
      <w:r>
        <w:t xml:space="preserve"> (1/s) across all six comparisons and all</w:t>
      </w:r>
      <w:r>
        <w:t xml:space="preserve"> </w:t>
      </w:r>
      <m:oMath>
        <m:r>
          <m:t>p</m:t>
        </m:r>
        <m:r>
          <m:rPr>
            <m:sty m:val="p"/>
          </m:rPr>
          <m:t>≤</m:t>
        </m:r>
        <m:r>
          <m:t>3</m:t>
        </m:r>
        <m:r>
          <m:t>​</m:t>
        </m:r>
        <m:r>
          <m:rPr>
            <m:sty m:val="p"/>
          </m:rPr>
          <m:t>×</m:t>
        </m:r>
        <m:r>
          <m:t>​</m:t>
        </m:r>
        <m:sSup>
          <m:e>
            <m:r>
              <m:t>10</m:t>
            </m:r>
          </m:e>
          <m:sup>
            <m:r>
              <m:rPr>
                <m:sty m:val="p"/>
              </m:rPr>
              <m:t>−</m:t>
            </m:r>
            <m:r>
              <m:t>6</m:t>
            </m:r>
          </m:sup>
        </m:sSup>
      </m:oMath>
      <w:r>
        <w:t xml:space="preserve">).</w:t>
      </w:r>
    </w:p>
    <w:bookmarkEnd w:id="35"/>
    <w:bookmarkStart w:id="40" w:name="sec:interareal-control-control"/>
    <w:p>
      <w:pPr>
        <w:pStyle w:val="Heading2"/>
      </w:pPr>
      <w:r>
        <w:t xml:space="preserve">Propofol anesthesia reduces directional reachability and controllability</w:t>
      </w:r>
    </w:p>
    <w:p>
      <w:pPr>
        <w:pStyle w:val="FirstParagraph"/>
      </w:pPr>
      <w:r>
        <w:t xml:space="preserve">We next sought to characterize how propofol anesthesia changes interareal reachability and controllability. We computed the directional reachability and controllability Gramians for each condition using the learned Jacobians. We report both the reachability and controllability Gramians computed over 10 millisecond horizons. Each gramian measures the influence of area</w:t>
      </w:r>
      <w:r>
        <w:t xml:space="preserve"> </w:t>
      </w:r>
      <m:oMath>
        <m:r>
          <m:t>β</m:t>
        </m:r>
      </m:oMath>
      <w:r>
        <w:t xml:space="preserve"> </w:t>
      </w:r>
      <w:r>
        <w:t xml:space="preserve">on area</w:t>
      </w:r>
      <w:r>
        <w:t xml:space="preserve"> </w:t>
      </w:r>
      <m:oMath>
        <m:r>
          <m:t>α</m:t>
        </m:r>
      </m:oMath>
      <w:r>
        <w:t xml:space="preserve"> </w:t>
      </w:r>
      <w:r>
        <w:t xml:space="preserve">through the time-dependent coupling, defined by</w:t>
      </w:r>
      <w:r>
        <w:t xml:space="preserve"> </w:t>
      </w:r>
      <m:oMath>
        <m:sSup>
          <m:e>
            <m:r>
              <m:rPr>
                <m:sty m:val="bi"/>
              </m:rPr>
              <m:t>J</m:t>
            </m:r>
          </m:e>
          <m:sup>
            <m:r>
              <m:t>β</m:t>
            </m:r>
            <m:r>
              <m:rPr>
                <m:sty m:val="p"/>
              </m:rPr>
              <m:t>→</m:t>
            </m:r>
            <m:r>
              <m:t>α</m:t>
            </m:r>
          </m:sup>
        </m:sSup>
      </m:oMath>
      <w:r>
        <w:t xml:space="preserve">. For</w:t>
      </w:r>
      <w:r>
        <w:t xml:space="preserve"> </w:t>
      </w:r>
      <m:oMath>
        <m:r>
          <m:t>β</m:t>
        </m:r>
        <m:r>
          <m:rPr>
            <m:sty m:val="p"/>
          </m:rPr>
          <m:t>=</m:t>
        </m:r>
        <m:r>
          <m:t>α</m:t>
        </m:r>
      </m:oMath>
      <w:r>
        <w:t xml:space="preserve">,</w:t>
      </w:r>
      <w:r>
        <w:t xml:space="preserve"> </w:t>
      </w:r>
      <m:oMath>
        <m:r>
          <m:rPr>
            <m:sty m:val="p"/>
          </m:rPr>
          <m:t>t</m:t>
        </m:r>
        <m:r>
          <m:rPr>
            <m:sty m:val="p"/>
          </m:rPr>
          <m:t>r</m:t>
        </m:r>
        <m:r>
          <m:rPr>
            <m:sty m:val="p"/>
          </m:rPr>
          <m:t>(</m:t>
        </m:r>
        <m:sSubSup>
          <m:e>
            <m:r>
              <m:rPr>
                <m:sty m:val="bi"/>
              </m:rPr>
              <m:t>W</m:t>
            </m:r>
          </m:e>
          <m:sub>
            <m:r>
              <m:t>r</m:t>
            </m:r>
          </m:sub>
          <m:sup>
            <m:r>
              <m:t>α</m:t>
            </m:r>
            <m:r>
              <m:t>α</m:t>
            </m:r>
          </m:sup>
        </m:sSubSup>
        <m:r>
          <m:rPr>
            <m:sty m:val="p"/>
          </m:rPr>
          <m:t>)</m:t>
        </m:r>
        <m:r>
          <m:rPr>
            <m:sty m:val="p"/>
          </m:rPr>
          <m:t>=</m:t>
        </m:r>
        <m:nary>
          <m:naryPr>
            <m:chr m:val="∫"/>
            <m:limLoc m:val="subSup"/>
            <m:subHide m:val="off"/>
            <m:supHide m:val="off"/>
          </m:naryPr>
          <m:sub>
            <m:sSub>
              <m:e>
                <m:r>
                  <m:t>t</m:t>
                </m:r>
              </m:e>
              <m:sub>
                <m:r>
                  <m:t>0</m:t>
                </m:r>
              </m:sub>
            </m:sSub>
          </m:sub>
          <m:sup>
            <m:sSub>
              <m:e>
                <m:r>
                  <m:t>t</m:t>
                </m:r>
              </m:e>
              <m:sub>
                <m:r>
                  <m:t>1</m:t>
                </m:r>
              </m:sub>
            </m:sSub>
          </m:sup>
          <m:e>
            <m:r>
              <m:rPr>
                <m:sty m:val="p"/>
              </m:rPr>
              <m:t>∥</m:t>
            </m:r>
          </m:e>
        </m:nary>
        <m:sSub>
          <m:e>
            <m:r>
              <m:rPr>
                <m:sty m:val="p"/>
              </m:rPr>
              <m:t>∂</m:t>
            </m:r>
          </m:e>
          <m:sub>
            <m:r>
              <m:t>τ</m:t>
            </m:r>
          </m:sub>
        </m:sSub>
        <m:sSub>
          <m:e>
            <m:r>
              <m:rPr>
                <m:sty m:val="b"/>
              </m:rPr>
              <m:t>Φ</m:t>
            </m:r>
          </m:e>
          <m:sub>
            <m:r>
              <m:t>α</m:t>
            </m:r>
          </m:sub>
        </m:sSub>
        <m:r>
          <m:rPr>
            <m:sty m:val="p"/>
          </m:rPr>
          <m:t>(</m:t>
        </m:r>
        <m:sSub>
          <m:e>
            <m:r>
              <m:t>t</m:t>
            </m:r>
          </m:e>
          <m:sub>
            <m:r>
              <m:t>1</m:t>
            </m:r>
          </m:sub>
        </m:sSub>
        <m:r>
          <m:rPr>
            <m:sty m:val="p"/>
          </m:rPr>
          <m:t>,</m:t>
        </m:r>
        <m:r>
          <m:t>τ</m:t>
        </m:r>
        <m:r>
          <m:rPr>
            <m:sty m:val="p"/>
          </m:rPr>
          <m:t>)</m:t>
        </m:r>
        <m:sSubSup>
          <m:e>
            <m:r>
              <m:rPr>
                <m:sty m:val="p"/>
              </m:rPr>
              <m:t>∥</m:t>
            </m:r>
          </m:e>
          <m:sub>
            <m:r>
              <m:t>F</m:t>
            </m:r>
          </m:sub>
          <m:sup>
            <m:r>
              <m:t>2</m:t>
            </m:r>
          </m:sup>
        </m:sSubSup>
        <m:r>
          <m:t> </m:t>
        </m:r>
        <m:r>
          <m:t>d</m:t>
        </m:r>
        <m:r>
          <m:t>τ</m:t>
        </m:r>
      </m:oMath>
      <w:r>
        <w:t xml:space="preserve"> </w:t>
      </w:r>
      <w:r>
        <w:t xml:space="preserve">and</w:t>
      </w:r>
      <w:r>
        <w:t xml:space="preserve"> </w:t>
      </w:r>
      <m:oMath>
        <m:r>
          <m:rPr>
            <m:sty m:val="p"/>
          </m:rPr>
          <m:t>t</m:t>
        </m:r>
        <m:r>
          <m:rPr>
            <m:sty m:val="p"/>
          </m:rPr>
          <m:t>r</m:t>
        </m:r>
        <m:r>
          <m:rPr>
            <m:sty m:val="p"/>
          </m:rPr>
          <m:t>(</m:t>
        </m:r>
        <m:sSubSup>
          <m:e>
            <m:r>
              <m:rPr>
                <m:sty m:val="bi"/>
              </m:rPr>
              <m:t>W</m:t>
            </m:r>
          </m:e>
          <m:sub>
            <m:r>
              <m:t>c</m:t>
            </m:r>
          </m:sub>
          <m:sup>
            <m:r>
              <m:t>α</m:t>
            </m:r>
            <m:r>
              <m:t>α</m:t>
            </m:r>
          </m:sup>
        </m:sSubSup>
        <m:r>
          <m:rPr>
            <m:sty m:val="p"/>
          </m:rPr>
          <m:t>)</m:t>
        </m:r>
        <m:r>
          <m:rPr>
            <m:sty m:val="p"/>
          </m:rPr>
          <m:t>=</m:t>
        </m:r>
        <m:nary>
          <m:naryPr>
            <m:chr m:val="∫"/>
            <m:limLoc m:val="subSup"/>
            <m:subHide m:val="off"/>
            <m:supHide m:val="off"/>
          </m:naryPr>
          <m:sub>
            <m:sSub>
              <m:e>
                <m:r>
                  <m:t>t</m:t>
                </m:r>
              </m:e>
              <m:sub>
                <m:r>
                  <m:t>0</m:t>
                </m:r>
              </m:sub>
            </m:sSub>
          </m:sub>
          <m:sup>
            <m:sSub>
              <m:e>
                <m:r>
                  <m:t>t</m:t>
                </m:r>
              </m:e>
              <m:sub>
                <m:r>
                  <m:t>1</m:t>
                </m:r>
              </m:sub>
            </m:sSub>
          </m:sup>
          <m:e>
            <m:r>
              <m:rPr>
                <m:sty m:val="p"/>
              </m:rPr>
              <m:t>∥</m:t>
            </m:r>
          </m:e>
        </m:nary>
        <m:sSub>
          <m:e>
            <m:r>
              <m:rPr>
                <m:sty m:val="p"/>
              </m:rPr>
              <m:t>∂</m:t>
            </m:r>
          </m:e>
          <m:sub>
            <m:r>
              <m:t>τ</m:t>
            </m:r>
          </m:sub>
        </m:sSub>
        <m:sSub>
          <m:e>
            <m:r>
              <m:rPr>
                <m:sty m:val="b"/>
              </m:rPr>
              <m:t>Φ</m:t>
            </m:r>
          </m:e>
          <m:sub>
            <m:r>
              <m:t>α</m:t>
            </m:r>
          </m:sub>
        </m:sSub>
        <m:r>
          <m:rPr>
            <m:sty m:val="p"/>
          </m:rPr>
          <m:t>(</m:t>
        </m:r>
        <m:sSub>
          <m:e>
            <m:r>
              <m:t>t</m:t>
            </m:r>
          </m:e>
          <m:sub>
            <m:r>
              <m:t>0</m:t>
            </m:r>
          </m:sub>
        </m:sSub>
        <m:r>
          <m:rPr>
            <m:sty m:val="p"/>
          </m:rPr>
          <m:t>,</m:t>
        </m:r>
        <m:r>
          <m:t>τ</m:t>
        </m:r>
        <m:r>
          <m:rPr>
            <m:sty m:val="p"/>
          </m:rPr>
          <m:t>)</m:t>
        </m:r>
        <m:sSubSup>
          <m:e>
            <m:r>
              <m:rPr>
                <m:sty m:val="p"/>
              </m:rPr>
              <m:t>∥</m:t>
            </m:r>
          </m:e>
          <m:sub>
            <m:r>
              <m:t>F</m:t>
            </m:r>
          </m:sub>
          <m:sup>
            <m:r>
              <m:t>2</m:t>
            </m:r>
          </m:sup>
        </m:sSubSup>
        <m:r>
          <m:t> </m:t>
        </m:r>
        <m:r>
          <m:t>d</m:t>
        </m:r>
        <m:r>
          <m:t>τ</m:t>
        </m:r>
      </m:oMath>
      <w:r>
        <w:t xml:space="preserve">: the integrated squared Frobenius norms of how the within-area state-transition matrices evolve with the integration time. This can be interpreted as the persistence of area</w:t>
      </w:r>
      <w:r>
        <w:t xml:space="preserve"> </w:t>
      </w:r>
      <m:oMath>
        <m:r>
          <m:t>α</m:t>
        </m:r>
      </m:oMath>
      <w:r>
        <w:t xml:space="preserve">’s own state through its within-area dynamics, either forward (for the reachability gramian) or backward (for the controllability gramian), and provides a natural baseline for comparing the trace magnitudes.</w:t>
      </w:r>
    </w:p>
    <w:bookmarkStart w:id="39" w:name="fig:interareal-control-neural-control"/>
    <w:p>
      <w:pPr>
        <w:pStyle w:val="CaptionedFigure"/>
      </w:pPr>
      <w:r>
        <w:drawing>
          <wp:inline>
            <wp:extent cx="5334000" cy="3892708"/>
            <wp:effectExtent b="0" l="0" r="0" t="0"/>
            <wp:docPr descr="" title="" id="37" name="Picture"/>
            <a:graphic>
              <a:graphicData uri="http://schemas.openxmlformats.org/drawingml/2006/picture">
                <pic:pic>
                  <pic:nvPicPr>
                    <pic:cNvPr descr="figures/interareal-control/fig_neural_control.png" id="38" name="Picture"/>
                    <pic:cNvPicPr>
                      <a:picLocks noChangeArrowheads="1" noChangeAspect="1"/>
                    </pic:cNvPicPr>
                  </pic:nvPicPr>
                  <pic:blipFill>
                    <a:blip r:embed="rId36"/>
                    <a:stretch>
                      <a:fillRect/>
                    </a:stretch>
                  </pic:blipFill>
                  <pic:spPr bwMode="auto">
                    <a:xfrm>
                      <a:off x="0" y="0"/>
                      <a:ext cx="5334000" cy="3892708"/>
                    </a:xfrm>
                    <a:prstGeom prst="rect">
                      <a:avLst/>
                    </a:prstGeom>
                    <a:noFill/>
                    <a:ln w="9525">
                      <a:noFill/>
                      <a:headEnd/>
                      <a:tailEnd/>
                    </a:ln>
                  </pic:spPr>
                </pic:pic>
              </a:graphicData>
            </a:graphic>
          </wp:inline>
        </w:drawing>
      </w:r>
    </w:p>
    <w:p>
      <w:pPr>
        <w:pStyle w:val="ImageCaption"/>
      </w:pPr>
      <w:r>
        <w:rPr>
          <w:b/>
          <w:bCs/>
        </w:rPr>
        <w:t xml:space="preserve">Directional reorganization of interareal control under propofol</w:t>
      </w:r>
      <w:r>
        <w:t xml:space="preserve"> </w:t>
      </w:r>
      <w:r>
        <w:t xml:space="preserve">(</w:t>
      </w:r>
      <m:oMath>
        <m:r>
          <m:t>n</m:t>
        </m:r>
        <m:r>
          <m:rPr>
            <m:sty m:val="p"/>
          </m:rPr>
          <m:t>=</m:t>
        </m:r>
        <m:r>
          <m:t>21</m:t>
        </m:r>
      </m:oMath>
      <w:r>
        <w:t xml:space="preserve"> </w:t>
      </w:r>
      <w:r>
        <w:t xml:space="preserve">sessions). (A) </w:t>
      </w:r>
      <m:oMath>
        <m:r>
          <m:t>4</m:t>
        </m:r>
        <m:r>
          <m:t>​</m:t>
        </m:r>
        <m:r>
          <m:rPr>
            <m:sty m:val="p"/>
          </m:rPr>
          <m:t>×</m:t>
        </m:r>
        <m:r>
          <m:t>​</m:t>
        </m:r>
        <m:r>
          <m:t>4</m:t>
        </m:r>
      </m:oMath>
      <w:r>
        <w:t xml:space="preserve"> </w:t>
      </w:r>
      <w:r>
        <w:t xml:space="preserve">source–target heatmaps of pooled anesthesia</w:t>
      </w:r>
      <m:oMath>
        <m:r>
          <m:rPr>
            <m:sty m:val="p"/>
          </m:rPr>
          <m:t>−</m:t>
        </m:r>
      </m:oMath>
      <w:r>
        <w:t xml:space="preserve">awake differences in reachability</w:t>
      </w:r>
      <w:r>
        <w:t xml:space="preserve"> </w:t>
      </w:r>
      <m:oMath>
        <m:r>
          <m:rPr>
            <m:sty m:val="p"/>
          </m:rPr>
          <m:t>log</m:t>
        </m:r>
        <m:r>
          <m:rPr>
            <m:sty m:val="p"/>
          </m:rPr>
          <m:t>t</m:t>
        </m:r>
        <m:r>
          <m:rPr>
            <m:sty m:val="p"/>
          </m:rPr>
          <m:t>r</m:t>
        </m:r>
        <m:r>
          <m:t> </m:t>
        </m:r>
        <m:r>
          <m:rPr>
            <m:sty m:val="bi"/>
          </m:rPr>
          <m:t>W</m:t>
        </m:r>
      </m:oMath>
      <w:r>
        <w:t xml:space="preserve"> </w:t>
      </w:r>
      <w:r>
        <w:t xml:space="preserve">(left) 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(right); stars mark cells passing the sign-agree</w:t>
      </w:r>
      <w:r>
        <w:t xml:space="preserve"> </w:t>
      </w:r>
      <m:oMath>
        <m:r>
          <m:rPr>
            <m:sty m:val="p"/>
          </m:rPr>
          <m:t>+</m:t>
        </m:r>
      </m:oMath>
      <w:r>
        <w:t xml:space="preserve"> </w:t>
      </w:r>
      <w:r>
        <w:t xml:space="preserve">BH-FDR gate at</w:t>
      </w:r>
      <w:r>
        <w:t xml:space="preserve"> </w:t>
      </w:r>
      <m:oMath>
        <m:r>
          <m:t>q</m:t>
        </m:r>
        <m:r>
          <m:rPr>
            <m:sty m:val="p"/>
          </m:rPr>
          <m:t>&lt;</m:t>
        </m:r>
        <m:r>
          <m:t>0.05</m:t>
        </m:r>
      </m:oMath>
      <w:r>
        <w:t xml:space="preserve">. (B) Same for controllability. (C) Jacobian block Frobenius-norm differences. (D) Block participation-ratio differences. (E) Spearman correlation between Gramian-change cells and block-norm/PR-change cells. (F) Per-area net send</w:t>
      </w:r>
      <m:oMath>
        <m:r>
          <m:rPr>
            <m:sty m:val="p"/>
          </m:rPr>
          <m:t>−</m:t>
        </m:r>
      </m:oMath>
      <w:r>
        <w:t xml:space="preserve">receive axis normalized by diagonal within-area measure across all four metrics, placing PPC at the receiver end, FEF/STG at the sender end, vlPFC balanced.</w:t>
      </w:r>
      <w:r>
        <w:t xml:space="preserve"> </w:t>
      </w:r>
    </w:p>
    <w:bookmarkEnd w:id="39"/>
    <w:p>
      <w:pPr>
        <w:pStyle w:val="BodyText"/>
      </w:pPr>
      <w:r>
        <w:t xml:space="preserve">Reachability was broadly decreased under anesthesia, both when considering the easiest directions of control (Figure </w:t>
      </w:r>
      <w:hyperlink w:anchor="fig:interareal-control-neural-control">
        <w:r>
          <w:rPr>
            <w:rStyle w:val="Hyperlink"/>
          </w:rPr>
          <w:t xml:space="preserve">5</w:t>
        </w:r>
      </w:hyperlink>
      <w:r>
        <w:t xml:space="preserve">A, left, trace; paired two-sided Wilcoxon signed-rank with HL median paired difference, anesthesia</w:t>
      </w:r>
      <w:r>
        <w:t xml:space="preserve"> </w:t>
      </w:r>
      <m:oMath>
        <m:r>
          <m:rPr>
            <m:sty m:val="p"/>
          </m:rPr>
          <m:t>−</m:t>
        </m:r>
      </m:oMath>
      <w:r>
        <w:t xml:space="preserve"> </w:t>
      </w:r>
      <w:r>
        <w:t xml:space="preserve">awake,</w:t>
      </w:r>
      <w:r>
        <w:t xml:space="preserve"> </w:t>
      </w:r>
      <m:oMath>
        <m:r>
          <m:t>n</m:t>
        </m:r>
        <m:r>
          <m:rPr>
            <m:sty m:val="p"/>
          </m:rPr>
          <m:t>=</m:t>
        </m:r>
        <m:r>
          <m:t>21</m:t>
        </m:r>
      </m:oMath>
      <w:r>
        <w:t xml:space="preserve"> </w:t>
      </w:r>
      <w:r>
        <w:t xml:space="preserve">sessions, per-pair Benjamini–Hochberg FDR across the 16 directed pairs with a per-NHP sign-agreement gate at</w:t>
      </w:r>
      <w:r>
        <w:t xml:space="preserve"> </w:t>
      </w:r>
      <m:oMath>
        <m:r>
          <m:t>q</m:t>
        </m:r>
        <m:r>
          <m:rPr>
            <m:sty m:val="p"/>
          </m:rPr>
          <m:t>&lt;</m:t>
        </m:r>
        <m:r>
          <m:t>0.05</m:t>
        </m:r>
      </m:oMath>
      <w:r>
        <w:t xml:space="preserve">: log-trace decreased in 12/16 pairs with HL</w:t>
      </w:r>
      <w:r>
        <w:t xml:space="preserve"> </w:t>
      </w:r>
      <m:oMath>
        <m:r>
          <m:rPr>
            <m:sty m:val="p"/>
          </m:rPr>
          <m:t>Δ</m:t>
        </m:r>
      </m:oMath>
      <w:r>
        <w:t xml:space="preserve"> </w:t>
      </w:r>
      <w:r>
        <w:t xml:space="preserve">ranging from</w:t>
      </w:r>
      <w:r>
        <w:t xml:space="preserve"> </w:t>
      </w:r>
      <m:oMath>
        <m:r>
          <m:rPr>
            <m:sty m:val="p"/>
          </m:rPr>
          <m:t>−</m:t>
        </m:r>
        <m:r>
          <m:t>0.40</m:t>
        </m:r>
      </m:oMath>
      <w:r>
        <w:t xml:space="preserve"> </w:t>
      </w:r>
      <w:r>
        <w:t xml:space="preserve">to</w:t>
      </w:r>
      <w:r>
        <w:t xml:space="preserve"> </w:t>
      </w:r>
      <m:oMath>
        <m:r>
          <m:rPr>
            <m:sty m:val="p"/>
          </m:rPr>
          <m:t>−</m:t>
        </m:r>
        <m:r>
          <m:t>0.07</m:t>
        </m:r>
      </m:oMath>
      <w:r>
        <w:t xml:space="preserve"> </w:t>
      </w:r>
      <w:r>
        <w:t xml:space="preserve">log-units) and the most difficult directions of control (Figure </w:t>
      </w:r>
      <w:hyperlink w:anchor="fig:interareal-control-neural-control">
        <w:r>
          <w:rPr>
            <w:rStyle w:val="Hyperlink"/>
          </w:rPr>
          <w:t xml:space="preserve">5</w:t>
        </w:r>
      </w:hyperlink>
      <w:r>
        <w:t xml:space="preserve">A, right, inverse trace; same protocol: inverse log-trace increased in 14/16 pairs with HL</w:t>
      </w:r>
      <w:r>
        <w:t xml:space="preserve"> </w:t>
      </w:r>
      <m:oMath>
        <m:r>
          <m:rPr>
            <m:sty m:val="p"/>
          </m:rPr>
          <m:t>Δ</m:t>
        </m:r>
      </m:oMath>
      <w:r>
        <w:t xml:space="preserve"> </w:t>
      </w:r>
      <w:r>
        <w:t xml:space="preserve">ranging from</w:t>
      </w:r>
      <w:r>
        <w:t xml:space="preserve"> </w:t>
      </w:r>
      <m:oMath>
        <m:r>
          <m:rPr>
            <m:sty m:val="p"/>
          </m:rPr>
          <m:t>+</m:t>
        </m:r>
        <m:r>
          <m:t>0.15</m:t>
        </m:r>
      </m:oMath>
      <w:r>
        <w:t xml:space="preserve"> </w:t>
      </w:r>
      <w:r>
        <w:t xml:space="preserve">to</w:t>
      </w:r>
      <w:r>
        <w:t xml:space="preserve"> </w:t>
      </w:r>
      <m:oMath>
        <m:r>
          <m:rPr>
            <m:sty m:val="p"/>
          </m:rPr>
          <m:t>+</m:t>
        </m:r>
        <m:r>
          <m:t>0.50</m:t>
        </m:r>
      </m:oMath>
      <w:r>
        <w:t xml:space="preserve"> </w:t>
      </w:r>
      <w:r>
        <w:t xml:space="preserve">log-units, all</w:t>
      </w:r>
      <w:r>
        <w:t xml:space="preserve"> </w:t>
      </w:r>
      <m:oMath>
        <m:r>
          <m:t>q</m:t>
        </m:r>
        <m:r>
          <m:rPr>
            <m:sty m:val="p"/>
          </m:rPr>
          <m:t>≤</m:t>
        </m:r>
        <m:r>
          <m:t>3.4</m:t>
        </m:r>
        <m:r>
          <m:t>​</m:t>
        </m:r>
        <m:r>
          <m:rPr>
            <m:sty m:val="p"/>
          </m:rPr>
          <m:t>×</m:t>
        </m:r>
        <m:r>
          <m:t>​</m:t>
        </m:r>
        <m:sSup>
          <m:e>
            <m:r>
              <m:t>10</m:t>
            </m:r>
          </m:e>
          <m:sup>
            <m:r>
              <m:rPr>
                <m:sty m:val="p"/>
              </m:rPr>
              <m:t>−</m:t>
            </m:r>
            <m:r>
              <m:t>4</m:t>
            </m:r>
          </m:sup>
        </m:sSup>
      </m:oMath>
      <w:r>
        <w:t xml:space="preserve">). Notably, the reachability along the most manipulable directions became</w:t>
      </w:r>
      <w:r>
        <w:t xml:space="preserve"> </w:t>
      </w:r>
      <w:r>
        <w:rPr>
          <w:i/>
          <w:iCs/>
        </w:rPr>
        <w:t xml:space="preserve">easier</w:t>
      </w:r>
      <w:r>
        <w:t xml:space="preserve"> </w:t>
      </w:r>
      <w:r>
        <w:t xml:space="preserve">under anesthesia for the interactions involving both PPC and FEF driving vlPFC (PPC</w:t>
      </w:r>
      <m:oMath>
        <m:r>
          <m:rPr>
            <m:sty m:val="p"/>
          </m:rPr>
          <m:t>→</m:t>
        </m:r>
      </m:oMath>
      <w:r>
        <w:t xml:space="preserve">vlPFC: HL</w:t>
      </w:r>
      <w:r>
        <w:t xml:space="preserve"> </w:t>
      </w:r>
      <m:oMath>
        <m:r>
          <m:rPr>
            <m:sty m:val="p"/>
          </m:rPr>
          <m:t>Δ</m:t>
        </m:r>
        <m:r>
          <m:rPr>
            <m:sty m:val="p"/>
          </m:rPr>
          <m:t>=</m:t>
        </m:r>
        <m:r>
          <m:rPr>
            <m:sty m:val="p"/>
          </m:rPr>
          <m:t>+</m:t>
        </m:r>
        <m:r>
          <m:t>0.24</m:t>
        </m:r>
      </m:oMath>
      <w:r>
        <w:t xml:space="preserve"> </w:t>
      </w:r>
      <w:r>
        <w:t xml:space="preserve">[95% CI</w:t>
      </w:r>
      <w:r>
        <w:t xml:space="preserve"> </w:t>
      </w:r>
      <m:oMath>
        <m:r>
          <m:rPr>
            <m:sty m:val="p"/>
          </m:rPr>
          <m:t>+</m:t>
        </m:r>
        <m:r>
          <m:t>0.08</m:t>
        </m:r>
      </m:oMath>
      <w:r>
        <w:t xml:space="preserve">,</w:t>
      </w:r>
      <w:r>
        <w:t xml:space="preserve"> </w:t>
      </w:r>
      <m:oMath>
        <m:r>
          <m:rPr>
            <m:sty m:val="p"/>
          </m:rPr>
          <m:t>+</m:t>
        </m:r>
        <m:r>
          <m:t>0.41</m:t>
        </m:r>
      </m:oMath>
      <w:r>
        <w:t xml:space="preserve">],</w:t>
      </w:r>
      <w:r>
        <w:t xml:space="preserve"> </w:t>
      </w:r>
      <m:oMath>
        <m:r>
          <m:t>p</m:t>
        </m:r>
        <m:r>
          <m:rPr>
            <m:sty m:val="p"/>
          </m:rPr>
          <m:t>=</m:t>
        </m:r>
        <m:r>
          <m:t>0.013</m:t>
        </m:r>
      </m:oMath>
      <w:r>
        <w:t xml:space="preserve">,</w:t>
      </w:r>
      <w:r>
        <w:t xml:space="preserve"> </w:t>
      </w:r>
      <m:oMath>
        <m:r>
          <m:t>q</m:t>
        </m:r>
        <m:r>
          <m:rPr>
            <m:sty m:val="p"/>
          </m:rPr>
          <m:t>=</m:t>
        </m:r>
        <m:r>
          <m:t>0.017</m:t>
        </m:r>
      </m:oMath>
      <w:r>
        <w:t xml:space="preserve">; FEF</w:t>
      </w:r>
      <m:oMath>
        <m:r>
          <m:rPr>
            <m:sty m:val="p"/>
          </m:rPr>
          <m:t>→</m:t>
        </m:r>
      </m:oMath>
      <w:r>
        <w:t xml:space="preserve">vlPFC: HL</w:t>
      </w:r>
      <w:r>
        <w:t xml:space="preserve"> </w:t>
      </w:r>
      <m:oMath>
        <m:r>
          <m:rPr>
            <m:sty m:val="p"/>
          </m:rPr>
          <m:t>Δ</m:t>
        </m:r>
        <m:r>
          <m:rPr>
            <m:sty m:val="p"/>
          </m:rPr>
          <m:t>=</m:t>
        </m:r>
        <m:r>
          <m:rPr>
            <m:sty m:val="p"/>
          </m:rPr>
          <m:t>+</m:t>
        </m:r>
        <m:r>
          <m:t>0.13</m:t>
        </m:r>
      </m:oMath>
      <w:r>
        <w:t xml:space="preserve"> </w:t>
      </w:r>
      <w:r>
        <w:t xml:space="preserve">[95% CI</w:t>
      </w:r>
      <w:r>
        <w:t xml:space="preserve"> </w:t>
      </w:r>
      <m:oMath>
        <m:r>
          <m:rPr>
            <m:sty m:val="p"/>
          </m:rPr>
          <m:t>+</m:t>
        </m:r>
        <m:r>
          <m:t>0.02</m:t>
        </m:r>
      </m:oMath>
      <w:r>
        <w:t xml:space="preserve">,</w:t>
      </w:r>
      <w:r>
        <w:t xml:space="preserve"> </w:t>
      </w:r>
      <m:oMath>
        <m:r>
          <m:rPr>
            <m:sty m:val="p"/>
          </m:rPr>
          <m:t>+</m:t>
        </m:r>
        <m:r>
          <m:t>0.23</m:t>
        </m:r>
      </m:oMath>
      <w:r>
        <w:t xml:space="preserve">],</w:t>
      </w:r>
      <w:r>
        <w:t xml:space="preserve"> </w:t>
      </w:r>
      <m:oMath>
        <m:r>
          <m:t>p</m:t>
        </m:r>
        <m:r>
          <m:rPr>
            <m:sty m:val="p"/>
          </m:rPr>
          <m:t>=</m:t>
        </m:r>
        <m:r>
          <m:t>0.019</m:t>
        </m:r>
      </m:oMath>
      <w:r>
        <w:t xml:space="preserve">,</w:t>
      </w:r>
      <w:r>
        <w:t xml:space="preserve"> </w:t>
      </w:r>
      <m:oMath>
        <m:r>
          <m:t>q</m:t>
        </m:r>
        <m:r>
          <m:rPr>
            <m:sty m:val="p"/>
          </m:rPr>
          <m:t>=</m:t>
        </m:r>
        <m:r>
          <m:t>0.024</m:t>
        </m:r>
      </m:oMath>
      <w:r>
        <w:t xml:space="preserve">).</w:t>
      </w:r>
    </w:p>
    <w:p>
      <w:pPr>
        <w:pStyle w:val="BodyText"/>
      </w:pPr>
      <w:r>
        <w:t xml:space="preserve">Controllability was also broadly decreased under anesthesia, both when considering the easiest directions of control (Figure </w:t>
      </w:r>
      <w:hyperlink w:anchor="fig:interareal-control-neural-control">
        <w:r>
          <w:rPr>
            <w:rStyle w:val="Hyperlink"/>
          </w:rPr>
          <w:t xml:space="preserve">5</w:t>
        </w:r>
      </w:hyperlink>
      <w:r>
        <w:t xml:space="preserve">B, left, trace; paired two-sided Wilcoxon signed-rank with HL median paired difference, anesthesia</w:t>
      </w:r>
      <w:r>
        <w:t xml:space="preserve"> </w:t>
      </w:r>
      <m:oMath>
        <m:r>
          <m:rPr>
            <m:sty m:val="p"/>
          </m:rPr>
          <m:t>−</m:t>
        </m:r>
      </m:oMath>
      <w:r>
        <w:t xml:space="preserve"> </w:t>
      </w:r>
      <w:r>
        <w:t xml:space="preserve">awake,</w:t>
      </w:r>
      <w:r>
        <w:t xml:space="preserve"> </w:t>
      </w:r>
      <m:oMath>
        <m:r>
          <m:t>n</m:t>
        </m:r>
        <m:r>
          <m:rPr>
            <m:sty m:val="p"/>
          </m:rPr>
          <m:t>=</m:t>
        </m:r>
        <m:r>
          <m:t>21</m:t>
        </m:r>
      </m:oMath>
      <w:r>
        <w:t xml:space="preserve"> </w:t>
      </w:r>
      <w:r>
        <w:t xml:space="preserve">sessions, per-pair Benjamini–Hochberg FDR across the 16 directed pairs with a per-NHP sign-agreement gate at</w:t>
      </w:r>
      <w:r>
        <w:t xml:space="preserve"> </w:t>
      </w:r>
      <m:oMath>
        <m:r>
          <m:t>q</m:t>
        </m:r>
        <m:r>
          <m:rPr>
            <m:sty m:val="p"/>
          </m:rPr>
          <m:t>&lt;</m:t>
        </m:r>
        <m:r>
          <m:t>0.05</m:t>
        </m:r>
      </m:oMath>
      <w:r>
        <w:t xml:space="preserve">: ctrl log-trace decreased in 15/16 pairs with HL</w:t>
      </w:r>
      <w:r>
        <w:t xml:space="preserve"> </w:t>
      </w:r>
      <m:oMath>
        <m:r>
          <m:rPr>
            <m:sty m:val="p"/>
          </m:rPr>
          <m:t>Δ</m:t>
        </m:r>
      </m:oMath>
      <w:r>
        <w:t xml:space="preserve"> </w:t>
      </w:r>
      <w:r>
        <w:t xml:space="preserve">ranging from</w:t>
      </w:r>
      <w:r>
        <w:t xml:space="preserve"> </w:t>
      </w:r>
      <m:oMath>
        <m:r>
          <m:rPr>
            <m:sty m:val="p"/>
          </m:rPr>
          <m:t>−</m:t>
        </m:r>
        <m:r>
          <m:t>0.67</m:t>
        </m:r>
      </m:oMath>
      <w:r>
        <w:t xml:space="preserve"> </w:t>
      </w:r>
      <w:r>
        <w:t xml:space="preserve">to</w:t>
      </w:r>
      <w:r>
        <w:t xml:space="preserve"> </w:t>
      </w:r>
      <m:oMath>
        <m:r>
          <m:rPr>
            <m:sty m:val="p"/>
          </m:rPr>
          <m:t>−</m:t>
        </m:r>
        <m:r>
          <m:t>0.18</m:t>
        </m:r>
      </m:oMath>
      <w:r>
        <w:t xml:space="preserve"> </w:t>
      </w:r>
      <w:r>
        <w:t xml:space="preserve">log-units, all</w:t>
      </w:r>
      <w:r>
        <w:t xml:space="preserve"> </w:t>
      </w:r>
      <m:oMath>
        <m:r>
          <m:t>q</m:t>
        </m:r>
        <m:r>
          <m:rPr>
            <m:sty m:val="p"/>
          </m:rPr>
          <m:t>≤</m:t>
        </m:r>
        <m:r>
          <m:t>1.1</m:t>
        </m:r>
        <m:r>
          <m:t>​</m:t>
        </m:r>
        <m:r>
          <m:rPr>
            <m:sty m:val="p"/>
          </m:rPr>
          <m:t>×</m:t>
        </m:r>
        <m:r>
          <m:t>​</m:t>
        </m:r>
        <m:sSup>
          <m:e>
            <m:r>
              <m:t>10</m:t>
            </m:r>
          </m:e>
          <m:sup>
            <m:r>
              <m:rPr>
                <m:sty m:val="p"/>
              </m:rPr>
              <m:t>−</m:t>
            </m:r>
            <m:r>
              <m:t>2</m:t>
            </m:r>
          </m:sup>
        </m:sSup>
      </m:oMath>
      <w:r>
        <w:t xml:space="preserve">) and the most difficult directions of control (Figure </w:t>
      </w:r>
      <w:hyperlink w:anchor="fig:interareal-control-neural-control">
        <w:r>
          <w:rPr>
            <w:rStyle w:val="Hyperlink"/>
          </w:rPr>
          <w:t xml:space="preserve">5</w:t>
        </w:r>
      </w:hyperlink>
      <w:r>
        <w:t xml:space="preserve">B, right, inverse trace; same protocol: ctrl inverse log-trace increased in 15/16 pairs with HL</w:t>
      </w:r>
      <w:r>
        <w:t xml:space="preserve"> </w:t>
      </w:r>
      <m:oMath>
        <m:r>
          <m:rPr>
            <m:sty m:val="p"/>
          </m:rPr>
          <m:t>Δ</m:t>
        </m:r>
      </m:oMath>
      <w:r>
        <w:t xml:space="preserve"> </w:t>
      </w:r>
      <w:r>
        <w:t xml:space="preserve">ranging from</w:t>
      </w:r>
      <w:r>
        <w:t xml:space="preserve"> </w:t>
      </w:r>
      <m:oMath>
        <m:r>
          <m:rPr>
            <m:sty m:val="p"/>
          </m:rPr>
          <m:t>+</m:t>
        </m:r>
        <m:r>
          <m:t>0.21</m:t>
        </m:r>
      </m:oMath>
      <w:r>
        <w:t xml:space="preserve"> </w:t>
      </w:r>
      <w:r>
        <w:t xml:space="preserve">to</w:t>
      </w:r>
      <w:r>
        <w:t xml:space="preserve"> </w:t>
      </w:r>
      <m:oMath>
        <m:r>
          <m:rPr>
            <m:sty m:val="p"/>
          </m:rPr>
          <m:t>+</m:t>
        </m:r>
        <m:r>
          <m:t>0.54</m:t>
        </m:r>
      </m:oMath>
      <w:r>
        <w:t xml:space="preserve"> </w:t>
      </w:r>
      <w:r>
        <w:t xml:space="preserve">log-units, all</w:t>
      </w:r>
      <w:r>
        <w:t xml:space="preserve"> </w:t>
      </w:r>
      <m:oMath>
        <m:r>
          <m:t>q</m:t>
        </m:r>
        <m:r>
          <m:rPr>
            <m:sty m:val="p"/>
          </m:rPr>
          <m:t>≤</m:t>
        </m:r>
        <m:r>
          <m:t>4.0</m:t>
        </m:r>
        <m:r>
          <m:t>​</m:t>
        </m:r>
        <m:r>
          <m:rPr>
            <m:sty m:val="p"/>
          </m:rPr>
          <m:t>×</m:t>
        </m:r>
        <m:r>
          <m:t>​</m:t>
        </m:r>
        <m:sSup>
          <m:e>
            <m:r>
              <m:t>10</m:t>
            </m:r>
          </m:e>
          <m:sup>
            <m:r>
              <m:rPr>
                <m:sty m:val="p"/>
              </m:rPr>
              <m:t>−</m:t>
            </m:r>
            <m:r>
              <m:t>3</m:t>
            </m:r>
          </m:sup>
        </m:sSup>
      </m:oMath>
      <w:r>
        <w:t xml:space="preserve">).</w:t>
      </w:r>
    </w:p>
    <w:p>
      <w:pPr>
        <w:pStyle w:val="BodyText"/>
      </w:pPr>
      <w:r>
        <w:t xml:space="preserve">These disruptions in reachability and controllability are most evident at the short time horizon (10 milliseconds) presented here. At longer horizons, the intrinsic dynamics (more destabilized under anesthesia) increasingly dominate the Gramians over the interareal coupling. When the target system is less stable, reachability becomes easier and controllability becomes harder. Thus, over longer horizons, reachability becomes easier under anesthesia (particularly for projections to PPC and STG), while the controllability reduction instead deepens (Appendix </w:t>
      </w:r>
      <w:hyperlink w:anchor="supp:interareal-control-horizons">
        <w:r>
          <w:rPr>
            <w:rStyle w:val="Hyperlink"/>
          </w:rPr>
          <w:t xml:space="preserve">7.2</w:t>
        </w:r>
      </w:hyperlink>
      <w:r>
        <w:t xml:space="preserve">). This illustrates that a reduction in the ability to drive posterior areas manifests on shorter horizons (10, 20, and 100 milliseconds), while on longer timescales (1 second) the intrinsic instability of the target area dynamics leads to greater reachability.</w:t>
      </w:r>
    </w:p>
    <w:bookmarkEnd w:id="40"/>
    <w:bookmarkStart w:id="41" w:name="sec:interareal-control-block-norm"/>
    <w:p>
      <w:pPr>
        <w:pStyle w:val="Heading2"/>
      </w:pPr>
      <w:r>
        <w:t xml:space="preserve">Anesthesia reduces coupling strength and local coupling dimensionality</w:t>
      </w:r>
    </w:p>
    <w:p>
      <w:pPr>
        <w:pStyle w:val="FirstParagraph"/>
      </w:pPr>
      <w:r>
        <w:t xml:space="preserve">To probe the influence of anesthesia on coupling strength, we analyzed how anesthesia changes both the Frobenius norm of the cross-area and within-area Jacobian blocks (</w:t>
      </w:r>
      <m:oMath>
        <m:r>
          <m:rPr>
            <m:sty m:val="p"/>
          </m:rPr>
          <m:t>Δ</m:t>
        </m:r>
        <m:r>
          <m:rPr>
            <m:sty m:val="p"/>
          </m:rPr>
          <m:t>log</m:t>
        </m:r>
        <m:r>
          <m:rPr>
            <m:sty m:val="p"/>
          </m:rPr>
          <m:t>t</m:t>
        </m:r>
        <m:r>
          <m:rPr>
            <m:sty m:val="p"/>
          </m:rPr>
          <m:t>r</m:t>
        </m:r>
        <m:r>
          <m:t> </m:t>
        </m:r>
        <m:r>
          <m:rPr>
            <m:sty m:val="bi"/>
          </m:rPr>
          <m:t>W</m:t>
        </m:r>
      </m:oMath>
      <w:r>
        <w:t xml:space="preserve"> </w:t>
      </w:r>
      <w:r>
        <w:t xml:space="preserve">and</w:t>
      </w:r>
      <w:r>
        <w:t xml:space="preserve"> </w:t>
      </w:r>
      <m:oMath>
        <m:r>
          <m:rPr>
            <m:sty m:val="p"/>
          </m:rPr>
          <m:t>Δ</m:t>
        </m:r>
        <m:r>
          <m:rPr>
            <m:sty m:val="p"/>
          </m:rPr>
          <m:t>∥</m:t>
        </m:r>
        <m:sSub>
          <m:e>
            <m:r>
              <m:rPr>
                <m:sty m:val="bi"/>
              </m:rPr>
              <m:t>J</m:t>
            </m:r>
          </m:e>
          <m:sub>
            <m:r>
              <m:rPr>
                <m:sty m:val="p"/>
              </m:rPr>
              <m:t>b</m:t>
            </m:r>
            <m:r>
              <m:rPr>
                <m:sty m:val="p"/>
              </m:rPr>
              <m:t>l</m:t>
            </m:r>
            <m:r>
              <m:rPr>
                <m:sty m:val="p"/>
              </m:rPr>
              <m:t>o</m:t>
            </m:r>
            <m:r>
              <m:rPr>
                <m:sty m:val="p"/>
              </m:rPr>
              <m:t>c</m:t>
            </m:r>
            <m:r>
              <m:rPr>
                <m:sty m:val="p"/>
              </m:rPr>
              <m:t>k</m:t>
            </m:r>
          </m:sub>
        </m:sSub>
        <m:r>
          <m:rPr>
            <m:sty m:val="p"/>
          </m:rPr>
          <m:t>∥</m:t>
        </m:r>
      </m:oMath>
      <w:r>
        <w:t xml:space="preserve">, the difference in Frobenius norm of the coupling blocks between states), and the participation ratios of these blocks (</w:t>
      </w:r>
      <m:oMath>
        <m:r>
          <m:rPr>
            <m:sty m:val="p"/>
          </m:rPr>
          <m:t>Δ</m:t>
        </m:r>
        <m:r>
          <m:rPr>
            <m:sty m:val="p"/>
          </m:rPr>
          <m:t>P</m:t>
        </m:r>
        <m:r>
          <m:rPr>
            <m:sty m:val="p"/>
          </m:rPr>
          <m:t>R</m:t>
        </m:r>
        <m:r>
          <m:rPr>
            <m:sty m:val="p"/>
          </m:rPr>
          <m:t>(</m:t>
        </m:r>
        <m:sSup>
          <m:e>
            <m:r>
              <m:t>σ</m:t>
            </m:r>
          </m:e>
          <m:sup>
            <m:r>
              <m:t>2</m:t>
            </m:r>
          </m:sup>
        </m:sSup>
        <m:r>
          <m:rPr>
            <m:sty m:val="p"/>
          </m:rPr>
          <m:t>)</m:t>
        </m:r>
      </m:oMath>
      <w:r>
        <w:t xml:space="preserve">, i.e. change in the participation ratio of the singular values of</w:t>
      </w:r>
      <w:r>
        <w:t xml:space="preserve"> </w:t>
      </w:r>
      <m:oMath>
        <m:sSub>
          <m:e>
            <m:r>
              <m:rPr>
                <m:sty m:val="bi"/>
              </m:rPr>
              <m:t>J</m:t>
            </m:r>
          </m:e>
          <m:sub>
            <m:r>
              <m:rPr>
                <m:sty m:val="p"/>
              </m:rPr>
              <m:t>b</m:t>
            </m:r>
            <m:r>
              <m:rPr>
                <m:sty m:val="p"/>
              </m:rPr>
              <m:t>l</m:t>
            </m:r>
            <m:r>
              <m:rPr>
                <m:sty m:val="p"/>
              </m:rPr>
              <m:t>o</m:t>
            </m:r>
            <m:r>
              <m:rPr>
                <m:sty m:val="p"/>
              </m:rPr>
              <m:t>c</m:t>
            </m:r>
            <m:r>
              <m:rPr>
                <m:sty m:val="p"/>
              </m:rPr>
              <m:t>k</m:t>
            </m:r>
          </m:sub>
        </m:sSub>
        <m:sSubSup>
          <m:e>
            <m:r>
              <m:rPr>
                <m:sty m:val="bi"/>
              </m:rPr>
              <m:t>J</m:t>
            </m:r>
          </m:e>
          <m:sub>
            <m:r>
              <m:rPr>
                <m:sty m:val="p"/>
              </m:rPr>
              <m:t>b</m:t>
            </m:r>
            <m:r>
              <m:rPr>
                <m:sty m:val="p"/>
              </m:rPr>
              <m:t>l</m:t>
            </m:r>
            <m:r>
              <m:rPr>
                <m:sty m:val="p"/>
              </m:rPr>
              <m:t>o</m:t>
            </m:r>
            <m:r>
              <m:rPr>
                <m:sty m:val="p"/>
              </m:rPr>
              <m:t>c</m:t>
            </m:r>
            <m:r>
              <m:rPr>
                <m:sty m:val="p"/>
              </m:rPr>
              <m:t>k</m:t>
            </m:r>
          </m:sub>
          <m:sup>
            <m:r>
              <m:t>T</m:t>
            </m:r>
          </m:sup>
        </m:sSubSup>
      </m:oMath>
      <w:r>
        <w:t xml:space="preserve">). We found that the Frobenius norm of the Jacobian blocks broadly decreased during anesthesia, indicative of reduced coupling strength between areas (Figure </w:t>
      </w:r>
      <w:hyperlink w:anchor="fig:interareal-control-neural-control">
        <w:r>
          <w:rPr>
            <w:rStyle w:val="Hyperlink"/>
          </w:rPr>
          <w:t xml:space="preserve">5</w:t>
        </w:r>
      </w:hyperlink>
      <w:r>
        <w:t xml:space="preserve">D; paired two-sided Wilcoxon signed-rank with HL median paired difference, anesthesia</w:t>
      </w:r>
      <w:r>
        <w:t xml:space="preserve"> </w:t>
      </w:r>
      <m:oMath>
        <m:r>
          <m:rPr>
            <m:sty m:val="p"/>
          </m:rPr>
          <m:t>−</m:t>
        </m:r>
      </m:oMath>
      <w:r>
        <w:t xml:space="preserve"> </w:t>
      </w:r>
      <w:r>
        <w:t xml:space="preserve">awake, per-pair Benjamini–Hochberg FDR across the 16 directed pairs with a per-NHP sign-agreement gate at</w:t>
      </w:r>
      <w:r>
        <w:t xml:space="preserve"> </w:t>
      </w:r>
      <m:oMath>
        <m:r>
          <m:t>q</m:t>
        </m:r>
        <m:r>
          <m:rPr>
            <m:sty m:val="p"/>
          </m:rPr>
          <m:t>&lt;</m:t>
        </m:r>
        <m:r>
          <m:t>0.05</m:t>
        </m:r>
      </m:oMath>
      <w:r>
        <w:t xml:space="preserve">,</w:t>
      </w:r>
      <w:r>
        <w:t xml:space="preserve"> </w:t>
      </w:r>
      <m:oMath>
        <m:r>
          <m:t>n</m:t>
        </m:r>
        <m:r>
          <m:rPr>
            <m:sty m:val="p"/>
          </m:rPr>
          <m:t>=</m:t>
        </m:r>
        <m:r>
          <m:t>21</m:t>
        </m:r>
      </m:oMath>
      <w:r>
        <w:t xml:space="preserve"> </w:t>
      </w:r>
      <w:r>
        <w:t xml:space="preserve">sessions: 13/16 pairs decreased with HL</w:t>
      </w:r>
      <w:r>
        <w:t xml:space="preserve"> </w:t>
      </w:r>
      <m:oMath>
        <m:r>
          <m:rPr>
            <m:sty m:val="p"/>
          </m:rPr>
          <m:t>Δ</m:t>
        </m:r>
      </m:oMath>
      <w:r>
        <w:t xml:space="preserve"> </w:t>
      </w:r>
      <w:r>
        <w:t xml:space="preserve">ranging from</w:t>
      </w:r>
      <w:r>
        <w:t xml:space="preserve"> </w:t>
      </w:r>
      <m:oMath>
        <m:r>
          <m:rPr>
            <m:sty m:val="p"/>
          </m:rPr>
          <m:t>−</m:t>
        </m:r>
        <m:r>
          <m:t>119</m:t>
        </m:r>
      </m:oMath>
      <w:r>
        <w:t xml:space="preserve"> </w:t>
      </w:r>
      <w:r>
        <w:t xml:space="preserve">to</w:t>
      </w:r>
      <w:r>
        <w:t xml:space="preserve"> </w:t>
      </w:r>
      <m:oMath>
        <m:r>
          <m:rPr>
            <m:sty m:val="p"/>
          </m:rPr>
          <m:t>−</m:t>
        </m:r>
        <m:r>
          <m:t>8</m:t>
        </m:r>
      </m:oMath>
      <w:r>
        <w:t xml:space="preserve">, all</w:t>
      </w:r>
      <w:r>
        <w:t xml:space="preserve"> </w:t>
      </w:r>
      <m:oMath>
        <m:r>
          <m:t>q</m:t>
        </m:r>
        <m:r>
          <m:rPr>
            <m:sty m:val="p"/>
          </m:rPr>
          <m:t>≤</m:t>
        </m:r>
        <m:r>
          <m:t>1.3</m:t>
        </m:r>
        <m:r>
          <m:t>​</m:t>
        </m:r>
        <m:r>
          <m:rPr>
            <m:sty m:val="p"/>
          </m:rPr>
          <m:t>×</m:t>
        </m:r>
        <m:r>
          <m:t>​</m:t>
        </m:r>
        <m:sSup>
          <m:e>
            <m:r>
              <m:t>10</m:t>
            </m:r>
          </m:e>
          <m:sup>
            <m:r>
              <m:rPr>
                <m:sty m:val="p"/>
              </m:rPr>
              <m:t>−</m:t>
            </m:r>
            <m:r>
              <m:t>4</m:t>
            </m:r>
          </m:sup>
        </m:sSup>
      </m:oMath>
      <w:r>
        <w:t xml:space="preserve">). The participation ratios (dimensionality) of the Jacobian blocks showed more mixed results. Within frontal (FEF, vlPFC) and within posterior (PPC, STG) cortices anesthesia decreased coupling dimensionality (Figure </w:t>
      </w:r>
      <w:hyperlink w:anchor="fig:interareal-control-neural-control">
        <w:r>
          <w:rPr>
            <w:rStyle w:val="Hyperlink"/>
          </w:rPr>
          <w:t xml:space="preserve">5</w:t>
        </w:r>
      </w:hyperlink>
      <w:r>
        <w:t xml:space="preserve">E). All four within-frontal pairs decreased significantly (same protocol applied to PR</w:t>
      </w:r>
      <m:oMath>
        <m:r>
          <m:rPr>
            <m:sty m:val="p"/>
          </m:rPr>
          <m:t>(</m:t>
        </m:r>
        <m:sSup>
          <m:e>
            <m:r>
              <m:t>σ</m:t>
            </m:r>
          </m:e>
          <m:sup>
            <m:r>
              <m:t>2</m:t>
            </m:r>
          </m:sup>
        </m:sSup>
        <m:r>
          <m:rPr>
            <m:sty m:val="p"/>
          </m:rPr>
          <m:t>)</m:t>
        </m:r>
      </m:oMath>
      <w:r>
        <w:t xml:space="preserve">; HL</w:t>
      </w:r>
      <w:r>
        <w:t xml:space="preserve"> </w:t>
      </w:r>
      <m:oMath>
        <m:r>
          <m:rPr>
            <m:sty m:val="p"/>
          </m:rPr>
          <m:t>Δ</m:t>
        </m:r>
      </m:oMath>
      <w:r>
        <w:t xml:space="preserve"> </w:t>
      </w:r>
      <w:r>
        <w:t xml:space="preserve">ranging from</w:t>
      </w:r>
      <w:r>
        <w:t xml:space="preserve"> </w:t>
      </w:r>
      <m:oMath>
        <m:r>
          <m:rPr>
            <m:sty m:val="p"/>
          </m:rPr>
          <m:t>−</m:t>
        </m:r>
        <m:r>
          <m:t>0.85</m:t>
        </m:r>
      </m:oMath>
      <w:r>
        <w:t xml:space="preserve"> </w:t>
      </w:r>
      <w:r>
        <w:t xml:space="preserve">to</w:t>
      </w:r>
      <w:r>
        <w:t xml:space="preserve"> </w:t>
      </w:r>
      <m:oMath>
        <m:r>
          <m:rPr>
            <m:sty m:val="p"/>
          </m:rPr>
          <m:t>−</m:t>
        </m:r>
        <m:r>
          <m:t>0.37</m:t>
        </m:r>
      </m:oMath>
      <w:r>
        <w:t xml:space="preserve">, all</w:t>
      </w:r>
      <w:r>
        <w:t xml:space="preserve"> </w:t>
      </w:r>
      <m:oMath>
        <m:r>
          <m:t>q</m:t>
        </m:r>
        <m:r>
          <m:rPr>
            <m:sty m:val="p"/>
          </m:rPr>
          <m:t>≤</m:t>
        </m:r>
        <m:r>
          <m:t>4.3</m:t>
        </m:r>
        <m:r>
          <m:t>​</m:t>
        </m:r>
        <m:r>
          <m:rPr>
            <m:sty m:val="p"/>
          </m:rPr>
          <m:t>×</m:t>
        </m:r>
        <m:r>
          <m:t>​</m:t>
        </m:r>
        <m:sSup>
          <m:e>
            <m:r>
              <m:t>10</m:t>
            </m:r>
          </m:e>
          <m:sup>
            <m:r>
              <m:rPr>
                <m:sty m:val="p"/>
              </m:rPr>
              <m:t>−</m:t>
            </m:r>
            <m:r>
              <m:t>3</m:t>
            </m:r>
          </m:sup>
        </m:sSup>
      </m:oMath>
      <w:r>
        <w:t xml:space="preserve">) and within posterior, both diagonal pairs PPC</w:t>
      </w:r>
      <m:oMath>
        <m:r>
          <m:rPr>
            <m:sty m:val="p"/>
          </m:rPr>
          <m:t>→</m:t>
        </m:r>
      </m:oMath>
      <w:r>
        <w:t xml:space="preserve">PPC and STG</w:t>
      </w:r>
      <m:oMath>
        <m:r>
          <m:rPr>
            <m:sty m:val="p"/>
          </m:rPr>
          <m:t>→</m:t>
        </m:r>
      </m:oMath>
      <w:r>
        <w:t xml:space="preserve">STG decreased (</w:t>
      </w:r>
      <m:oMath>
        <m:r>
          <m:rPr>
            <m:sty m:val="p"/>
          </m:rPr>
          <m:t>Δ</m:t>
        </m:r>
        <m:r>
          <m:rPr>
            <m:sty m:val="p"/>
          </m:rPr>
          <m:t>=</m:t>
        </m:r>
        <m:r>
          <m:rPr>
            <m:sty m:val="p"/>
          </m:rPr>
          <m:t>−</m:t>
        </m:r>
        <m:r>
          <m:t>0.52</m:t>
        </m:r>
      </m:oMath>
      <w:r>
        <w:t xml:space="preserve">,</w:t>
      </w:r>
      <w:r>
        <w:t xml:space="preserve"> </w:t>
      </w:r>
      <m:oMath>
        <m:r>
          <m:t>q</m:t>
        </m:r>
        <m:r>
          <m:rPr>
            <m:sty m:val="p"/>
          </m:rPr>
          <m:t>=</m:t>
        </m:r>
        <m:r>
          <m:t>7.1</m:t>
        </m:r>
        <m:r>
          <m:t>​</m:t>
        </m:r>
        <m:r>
          <m:rPr>
            <m:sty m:val="p"/>
          </m:rPr>
          <m:t>×</m:t>
        </m:r>
        <m:r>
          <m:t>​</m:t>
        </m:r>
        <m:sSup>
          <m:e>
            <m:r>
              <m:t>10</m:t>
            </m:r>
          </m:e>
          <m:sup>
            <m:r>
              <m:rPr>
                <m:sty m:val="p"/>
              </m:rPr>
              <m:t>−</m:t>
            </m:r>
            <m:r>
              <m:t>5</m:t>
            </m:r>
          </m:sup>
        </m:sSup>
      </m:oMath>
      <w:r>
        <w:t xml:space="preserve"> </w:t>
      </w:r>
      <w:r>
        <w:t xml:space="preserve">and</w:t>
      </w:r>
      <w:r>
        <w:t xml:space="preserve"> </w:t>
      </w:r>
      <m:oMath>
        <m:r>
          <m:rPr>
            <m:sty m:val="p"/>
          </m:rPr>
          <m:t>Δ</m:t>
        </m:r>
        <m:r>
          <m:rPr>
            <m:sty m:val="p"/>
          </m:rPr>
          <m:t>=</m:t>
        </m:r>
        <m:r>
          <m:rPr>
            <m:sty m:val="p"/>
          </m:rPr>
          <m:t>−</m:t>
        </m:r>
        <m:r>
          <m:t>0.22</m:t>
        </m:r>
      </m:oMath>
      <w:r>
        <w:t xml:space="preserve">,</w:t>
      </w:r>
      <w:r>
        <w:t xml:space="preserve"> </w:t>
      </w:r>
      <m:oMath>
        <m:r>
          <m:t>q</m:t>
        </m:r>
        <m:r>
          <m:rPr>
            <m:sty m:val="p"/>
          </m:rPr>
          <m:t>=</m:t>
        </m:r>
        <m:r>
          <m:t>7.7</m:t>
        </m:r>
        <m:r>
          <m:t>​</m:t>
        </m:r>
        <m:r>
          <m:rPr>
            <m:sty m:val="p"/>
          </m:rPr>
          <m:t>×</m:t>
        </m:r>
        <m:r>
          <m:t>​</m:t>
        </m:r>
        <m:sSup>
          <m:e>
            <m:r>
              <m:t>10</m:t>
            </m:r>
          </m:e>
          <m:sup>
            <m:r>
              <m:rPr>
                <m:sty m:val="p"/>
              </m:rPr>
              <m:t>−</m:t>
            </m:r>
            <m:r>
              <m:t>4</m:t>
            </m:r>
          </m:sup>
        </m:sSup>
      </m:oMath>
      <w:r>
        <w:t xml:space="preserve">). For the frontal-to-posterior and posterior-to-frontal couplings, the results were not significant but tended to be higher during anesthesia. This suggests that anesthesia decouples more closely related areas but potentially creates more diffuse, albeit weakened, couplings across more distant areas. To formalize this within-versus-between contrast, we computed for each session the mean</w:t>
      </w:r>
      <w:r>
        <w:t xml:space="preserve"> </w:t>
      </w:r>
      <m:oMath>
        <m:r>
          <m:rPr>
            <m:sty m:val="p"/>
          </m:rPr>
          <m:t>Δ</m:t>
        </m:r>
        <m:r>
          <m:rPr>
            <m:sty m:val="p"/>
          </m:rPr>
          <m:t>P</m:t>
        </m:r>
        <m:r>
          <m:rPr>
            <m:sty m:val="p"/>
          </m:rPr>
          <m:t>R</m:t>
        </m:r>
        <m:r>
          <m:rPr>
            <m:sty m:val="p"/>
          </m:rPr>
          <m:t>(</m:t>
        </m:r>
        <m:sSup>
          <m:e>
            <m:r>
              <m:t>σ</m:t>
            </m:r>
          </m:e>
          <m:sup>
            <m:r>
              <m:t>2</m:t>
            </m:r>
          </m:sup>
        </m:sSup>
        <m:r>
          <m:rPr>
            <m:sty m:val="p"/>
          </m:rPr>
          <m:t>)</m:t>
        </m:r>
      </m:oMath>
      <w:r>
        <w:t xml:space="preserve"> </w:t>
      </w:r>
      <w:r>
        <w:t xml:space="preserve">across within-cluster pairs minus the mean across between-cluster pairs and tested whether this contrast differed from zero across the cohort: 20/21 sessions had a more-negative within-cluster mean than between-cluster mean (sign-agree across NHPs, with pooled HL contrast</w:t>
      </w:r>
      <w:r>
        <w:t xml:space="preserve"> </w:t>
      </w:r>
      <m:oMath>
        <m:r>
          <m:rPr>
            <m:sty m:val="p"/>
          </m:rPr>
          <m:t>Δ</m:t>
        </m:r>
        <m:r>
          <m:rPr>
            <m:sty m:val="p"/>
          </m:rPr>
          <m:t>=</m:t>
        </m:r>
        <m:r>
          <m:rPr>
            <m:sty m:val="p"/>
          </m:rPr>
          <m:t>−</m:t>
        </m:r>
        <m:r>
          <m:t>0.69</m:t>
        </m:r>
      </m:oMath>
      <w:r>
        <w:t xml:space="preserve"> </w:t>
      </w:r>
      <w:r>
        <w:t xml:space="preserve">[95% CI</w:t>
      </w:r>
      <w:r>
        <w:t xml:space="preserve"> </w:t>
      </w:r>
      <m:oMath>
        <m:r>
          <m:rPr>
            <m:sty m:val="p"/>
          </m:rPr>
          <m:t>−</m:t>
        </m:r>
        <m:r>
          <m:t>0.94</m:t>
        </m:r>
      </m:oMath>
      <w:r>
        <w:t xml:space="preserve">,</w:t>
      </w:r>
      <w:r>
        <w:t xml:space="preserve"> </w:t>
      </w:r>
      <m:oMath>
        <m:r>
          <m:rPr>
            <m:sty m:val="p"/>
          </m:rPr>
          <m:t>−</m:t>
        </m:r>
        <m:r>
          <m:t>0.43</m:t>
        </m:r>
      </m:oMath>
      <w:r>
        <w:t xml:space="preserve">], paired two-sided Wilcoxon signed-rank</w:t>
      </w:r>
      <w:r>
        <w:t xml:space="preserve"> </w:t>
      </w:r>
      <m:oMath>
        <m:r>
          <m:t>p</m:t>
        </m:r>
        <m:r>
          <m:rPr>
            <m:sty m:val="p"/>
          </m:rPr>
          <m:t>=</m:t>
        </m:r>
        <m:r>
          <m:t>9.5</m:t>
        </m:r>
        <m:r>
          <m:t>​</m:t>
        </m:r>
        <m:r>
          <m:rPr>
            <m:sty m:val="p"/>
          </m:rPr>
          <m:t>×</m:t>
        </m:r>
        <m:r>
          <m:t>​</m:t>
        </m:r>
        <m:sSup>
          <m:e>
            <m:r>
              <m:t>10</m:t>
            </m:r>
          </m:e>
          <m:sup>
            <m:r>
              <m:rPr>
                <m:sty m:val="p"/>
              </m:rPr>
              <m:t>−</m:t>
            </m:r>
            <m:r>
              <m:t>6</m:t>
            </m:r>
          </m:sup>
        </m:sSup>
      </m:oMath>
      <w:r>
        <w:t xml:space="preserve">).</w:t>
      </w:r>
    </w:p>
    <w:bookmarkEnd w:id="41"/>
    <w:bookmarkStart w:id="42" w:name="sec:interareal-control-multifactor"/>
    <w:p>
      <w:pPr>
        <w:pStyle w:val="Heading2"/>
      </w:pPr>
      <w:r>
        <w:t xml:space="preserve">Changes in reachability and controllability are driven by multi-factorial anesthesia-induced effects</w:t>
      </w:r>
    </w:p>
    <w:p>
      <w:pPr>
        <w:pStyle w:val="FirstParagraph"/>
      </w:pPr>
      <w:r>
        <w:t xml:space="preserve">Finally, we assessed how various factors explain changes in reachability and controllability. We correlated the changes in Gramian traces with changes in block-norm and participation-ratio, as well as with changes in target and source-area Lyapunov exponents across conditions (Figure </w:t>
      </w:r>
      <w:hyperlink w:anchor="fig:interareal-control-neural-control">
        <w:r>
          <w:rPr>
            <w:rStyle w:val="Hyperlink"/>
          </w:rPr>
          <w:t xml:space="preserve">5</w:t>
        </w:r>
      </w:hyperlink>
      <w:r>
        <w:t xml:space="preserve">F). We found that the correlation was weak and inconsistent, indicating that directional control reorganization is driven by input-direction alignment beyond cross-coupling scale alone. The traces are positively correlated with block-norm changes, indicating that coupling magnitude is a significant contributor to control ease (Spearman</w:t>
      </w:r>
      <w:r>
        <w:t xml:space="preserve"> </w:t>
      </w:r>
      <m:oMath>
        <m:r>
          <m:t>ρ</m:t>
        </m:r>
      </m:oMath>
      <w:r>
        <w:t xml:space="preserve"> </w:t>
      </w:r>
      <w:r>
        <w:t xml:space="preserve">between</w:t>
      </w:r>
      <w:r>
        <w:t xml:space="preserve"> </w:t>
      </w:r>
      <m:oMath>
        <m:r>
          <m:rPr>
            <m:sty m:val="p"/>
          </m:rPr>
          <m:t>Δ</m:t>
        </m:r>
        <m:r>
          <m:rPr>
            <m:sty m:val="p"/>
          </m:rPr>
          <m:t>log</m:t>
        </m:r>
        <m:r>
          <m:rPr>
            <m:sty m:val="p"/>
          </m:rPr>
          <m:t>t</m:t>
        </m:r>
        <m:r>
          <m:rPr>
            <m:sty m:val="p"/>
          </m:rPr>
          <m:t>r</m:t>
        </m:r>
        <m:r>
          <m:t> </m:t>
        </m:r>
        <m:r>
          <m:rPr>
            <m:sty m:val="bi"/>
          </m:rPr>
          <m:t>W</m:t>
        </m:r>
      </m:oMath>
      <w:r>
        <w:t xml:space="preserve"> </w:t>
      </w:r>
      <w:r>
        <w:t xml:space="preserve">and</w:t>
      </w:r>
      <w:r>
        <w:t xml:space="preserve"> </w:t>
      </w:r>
      <m:oMath>
        <m:r>
          <m:rPr>
            <m:sty m:val="p"/>
          </m:rPr>
          <m:t>Δ</m:t>
        </m:r>
        <m:r>
          <m:rPr>
            <m:sty m:val="p"/>
          </m:rPr>
          <m:t>∥</m:t>
        </m:r>
        <m:sSub>
          <m:e>
            <m:r>
              <m:rPr>
                <m:sty m:val="bi"/>
              </m:rPr>
              <m:t>J</m:t>
            </m:r>
          </m:e>
          <m:sub>
            <m:r>
              <m:rPr>
                <m:sty m:val="p"/>
              </m:rPr>
              <m:t>b</m:t>
            </m:r>
            <m:r>
              <m:rPr>
                <m:sty m:val="p"/>
              </m:rPr>
              <m:t>l</m:t>
            </m:r>
            <m:r>
              <m:rPr>
                <m:sty m:val="p"/>
              </m:rPr>
              <m:t>o</m:t>
            </m:r>
            <m:r>
              <m:rPr>
                <m:sty m:val="p"/>
              </m:rPr>
              <m:t>c</m:t>
            </m:r>
            <m:r>
              <m:rPr>
                <m:sty m:val="p"/>
              </m:rPr>
              <m:t>k</m:t>
            </m:r>
          </m:sub>
        </m:sSub>
        <m:r>
          <m:rPr>
            <m:sty m:val="p"/>
          </m:rPr>
          <m:t>∥</m:t>
        </m:r>
      </m:oMath>
      <w:r>
        <w:t xml:space="preserve"> </w:t>
      </w:r>
      <w:r>
        <w:t xml:space="preserve">pooled across session</w:t>
      </w:r>
      <w:r>
        <w:t xml:space="preserve"> </w:t>
      </w:r>
      <m:oMath>
        <m:r>
          <m:rPr>
            <m:sty m:val="p"/>
          </m:rPr>
          <m:t>×</m:t>
        </m:r>
      </m:oMath>
      <w:r>
        <w:t xml:space="preserve"> </w:t>
      </w:r>
      <w:r>
        <w:t xml:space="preserve">pair, with per-NHP sign-agreement gate and session-clustered permutation testing: reach</w:t>
      </w:r>
      <w:r>
        <w:t xml:space="preserve"> </w:t>
      </w:r>
      <m:oMath>
        <m:r>
          <m:t>ρ</m:t>
        </m:r>
        <m:r>
          <m:rPr>
            <m:sty m:val="p"/>
          </m:rPr>
          <m:t>=</m:t>
        </m:r>
        <m:r>
          <m:rPr>
            <m:sty m:val="p"/>
          </m:rPr>
          <m:t>+</m:t>
        </m:r>
        <m:r>
          <m:t>0.56</m:t>
        </m:r>
      </m:oMath>
      <w:r>
        <w:t xml:space="preserve">,</w:t>
      </w:r>
      <w:r>
        <w:t xml:space="preserve"> </w:t>
      </w:r>
      <m:oMath>
        <m:r>
          <m:t>p</m:t>
        </m:r>
        <m:r>
          <m:rPr>
            <m:sty m:val="p"/>
          </m:rPr>
          <m:t>=</m:t>
        </m:r>
        <m:r>
          <m:t>1.0</m:t>
        </m:r>
        <m:r>
          <m:t>​</m:t>
        </m:r>
        <m:r>
          <m:rPr>
            <m:sty m:val="p"/>
          </m:rPr>
          <m:t>×</m:t>
        </m:r>
        <m:r>
          <m:t>​</m:t>
        </m:r>
        <m:sSup>
          <m:e>
            <m:r>
              <m:t>10</m:t>
            </m:r>
          </m:e>
          <m:sup>
            <m:r>
              <m:rPr>
                <m:sty m:val="p"/>
              </m:rPr>
              <m:t>−</m:t>
            </m:r>
            <m:r>
              <m:t>4</m:t>
            </m:r>
          </m:sup>
        </m:sSup>
      </m:oMath>
      <w:r>
        <w:t xml:space="preserve">; ctrl</w:t>
      </w:r>
      <w:r>
        <w:t xml:space="preserve"> </w:t>
      </w:r>
      <m:oMath>
        <m:r>
          <m:t>ρ</m:t>
        </m:r>
        <m:r>
          <m:rPr>
            <m:sty m:val="p"/>
          </m:rPr>
          <m:t>=</m:t>
        </m:r>
        <m:r>
          <m:rPr>
            <m:sty m:val="p"/>
          </m:rPr>
          <m:t>+</m:t>
        </m:r>
        <m:r>
          <m:t>0.32</m:t>
        </m:r>
      </m:oMath>
      <w:r>
        <w:t xml:space="preserve">,</w:t>
      </w:r>
      <w:r>
        <w:t xml:space="preserve"> </w:t>
      </w:r>
      <m:oMath>
        <m:r>
          <m:t>p</m:t>
        </m:r>
        <m:r>
          <m:rPr>
            <m:sty m:val="p"/>
          </m:rPr>
          <m:t>=</m:t>
        </m:r>
        <m:r>
          <m:t>1.0</m:t>
        </m:r>
        <m:r>
          <m:t>​</m:t>
        </m:r>
        <m:r>
          <m:rPr>
            <m:sty m:val="p"/>
          </m:rPr>
          <m:t>×</m:t>
        </m:r>
        <m:r>
          <m:t>​</m:t>
        </m:r>
        <m:sSup>
          <m:e>
            <m:r>
              <m:t>10</m:t>
            </m:r>
          </m:e>
          <m:sup>
            <m:r>
              <m:rPr>
                <m:sty m:val="p"/>
              </m:rPr>
              <m:t>−</m:t>
            </m:r>
            <m:r>
              <m:t>4</m:t>
            </m:r>
          </m:sup>
        </m:sSup>
      </m:oMath>
      <w:r>
        <w:t xml:space="preserve">; both sign-agree). Interestingly, they are negatively correlated with the participation ratio changes, indicating that more diffuse coupling might actually impede control along the most essential directions (Spearman</w:t>
      </w:r>
      <w:r>
        <w:t xml:space="preserve"> </w:t>
      </w:r>
      <m:oMath>
        <m:r>
          <m:t>ρ</m:t>
        </m:r>
      </m:oMath>
      <w:r>
        <w:t xml:space="preserve"> </w:t>
      </w:r>
      <w:r>
        <w:t xml:space="preserve">between</w:t>
      </w:r>
      <w:r>
        <w:t xml:space="preserve"> </w:t>
      </w:r>
      <m:oMath>
        <m:r>
          <m:rPr>
            <m:sty m:val="p"/>
          </m:rPr>
          <m:t>Δ</m:t>
        </m:r>
        <m:r>
          <m:rPr>
            <m:sty m:val="p"/>
          </m:rPr>
          <m:t>log</m:t>
        </m:r>
        <m:r>
          <m:rPr>
            <m:sty m:val="p"/>
          </m:rPr>
          <m:t>t</m:t>
        </m:r>
        <m:r>
          <m:rPr>
            <m:sty m:val="p"/>
          </m:rPr>
          <m:t>r</m:t>
        </m:r>
        <m:r>
          <m:t> </m:t>
        </m:r>
        <m:r>
          <m:rPr>
            <m:sty m:val="bi"/>
          </m:rPr>
          <m:t>W</m:t>
        </m:r>
      </m:oMath>
      <w:r>
        <w:t xml:space="preserve"> </w:t>
      </w:r>
      <w:r>
        <w:t xml:space="preserve">and</w:t>
      </w:r>
      <w:r>
        <w:t xml:space="preserve"> </w:t>
      </w:r>
      <m:oMath>
        <m:r>
          <m:rPr>
            <m:sty m:val="p"/>
          </m:rPr>
          <m:t>Δ</m:t>
        </m:r>
        <m:r>
          <m:rPr>
            <m:sty m:val="p"/>
          </m:rPr>
          <m:t>P</m:t>
        </m:r>
        <m:r>
          <m:rPr>
            <m:sty m:val="p"/>
          </m:rPr>
          <m:t>R</m:t>
        </m:r>
        <m:r>
          <m:rPr>
            <m:sty m:val="p"/>
          </m:rPr>
          <m:t>(</m:t>
        </m:r>
        <m:sSup>
          <m:e>
            <m:r>
              <m:t>σ</m:t>
            </m:r>
          </m:e>
          <m:sup>
            <m:r>
              <m:t>2</m:t>
            </m:r>
          </m:sup>
        </m:sSup>
        <m:r>
          <m:rPr>
            <m:sty m:val="p"/>
          </m:rPr>
          <m:t>)</m:t>
        </m:r>
      </m:oMath>
      <w:r>
        <w:t xml:space="preserve">, same protocol: reach</w:t>
      </w:r>
      <w:r>
        <w:t xml:space="preserve"> </w:t>
      </w:r>
      <m:oMath>
        <m:r>
          <m:t>ρ</m:t>
        </m:r>
        <m:r>
          <m:rPr>
            <m:sty m:val="p"/>
          </m:rPr>
          <m:t>=</m:t>
        </m:r>
        <m:r>
          <m:rPr>
            <m:sty m:val="p"/>
          </m:rPr>
          <m:t>−</m:t>
        </m:r>
        <m:r>
          <m:t>0.31</m:t>
        </m:r>
      </m:oMath>
      <w:r>
        <w:t xml:space="preserve">,</w:t>
      </w:r>
      <w:r>
        <w:t xml:space="preserve"> </w:t>
      </w:r>
      <m:oMath>
        <m:r>
          <m:t>p</m:t>
        </m:r>
        <m:r>
          <m:rPr>
            <m:sty m:val="p"/>
          </m:rPr>
          <m:t>=</m:t>
        </m:r>
        <m:r>
          <m:t>1.0</m:t>
        </m:r>
        <m:r>
          <m:t>​</m:t>
        </m:r>
        <m:r>
          <m:rPr>
            <m:sty m:val="p"/>
          </m:rPr>
          <m:t>×</m:t>
        </m:r>
        <m:r>
          <m:t>​</m:t>
        </m:r>
        <m:sSup>
          <m:e>
            <m:r>
              <m:t>10</m:t>
            </m:r>
          </m:e>
          <m:sup>
            <m:r>
              <m:rPr>
                <m:sty m:val="p"/>
              </m:rPr>
              <m:t>−</m:t>
            </m:r>
            <m:r>
              <m:t>4</m:t>
            </m:r>
          </m:sup>
        </m:sSup>
      </m:oMath>
      <w:r>
        <w:t xml:space="preserve">; ctrl</w:t>
      </w:r>
      <w:r>
        <w:t xml:space="preserve"> </w:t>
      </w:r>
      <m:oMath>
        <m:r>
          <m:t>ρ</m:t>
        </m:r>
        <m:r>
          <m:rPr>
            <m:sty m:val="p"/>
          </m:rPr>
          <m:t>=</m:t>
        </m:r>
        <m:r>
          <m:rPr>
            <m:sty m:val="p"/>
          </m:rPr>
          <m:t>−</m:t>
        </m:r>
        <m:r>
          <m:t>0.25</m:t>
        </m:r>
      </m:oMath>
      <w:r>
        <w:t xml:space="preserve">,</w:t>
      </w:r>
      <w:r>
        <w:t xml:space="preserve"> </w:t>
      </w:r>
      <m:oMath>
        <m:r>
          <m:t>p</m:t>
        </m:r>
        <m:r>
          <m:rPr>
            <m:sty m:val="p"/>
          </m:rPr>
          <m:t>=</m:t>
        </m:r>
        <m:r>
          <m:t>0.044</m:t>
        </m:r>
      </m:oMath>
      <w:r>
        <w:t xml:space="preserve">; both sign-agree). Overall, the correlations were relatively weak, reflecting that directional control depends on a multitude of factors that include the coupling strength and dimensionality, as well as the dynamic stability of the source and target areas, and the alignment of the source projection with the directions of flow in the target area.</w:t>
      </w:r>
    </w:p>
    <w:bookmarkEnd w:id="42"/>
    <w:bookmarkStart w:id="43" w:name="sec:interareal-control-area-roles"/>
    <w:p>
      <w:pPr>
        <w:pStyle w:val="Heading2"/>
      </w:pPr>
      <w:r>
        <w:t xml:space="preserve">Anesthesia disrupts the hierarchy of cortical organization into senders and receivers</w:t>
      </w:r>
    </w:p>
    <w:p>
      <w:pPr>
        <w:pStyle w:val="FirstParagraph"/>
      </w:pPr>
      <w:r>
        <w:t xml:space="preserve">To evaluate area-wise patterns, we first normalized each off-diagonal cross-area gramian measure by the within-area measure of the target area. We then computed the column-wise mean (corresponding to average sending capability) and row-wise mean (corresponding to average receiving capability). This gives us a per-area measure of the average sending capability relative to receiving capability within each condition (Figure </w:t>
      </w:r>
      <w:hyperlink w:anchor="fig:interareal-control-neural-control">
        <w:r>
          <w:rPr>
            <w:rStyle w:val="Hyperlink"/>
          </w:rPr>
          <w:t xml:space="preserve">5</w:t>
        </w:r>
      </w:hyperlink>
      <w:r>
        <w:t xml:space="preserve">C). We found that across both awake and anesthesia PPC was consistently more of a receiving area, while STG and FEF were consistently more sending areas. vlPFC was balanced, indicative of its role as a hub (one-sample two-sided Wilcoxon signed-rank vs</w:t>
      </w:r>
      <w:r>
        <w:t xml:space="preserve"> </w:t>
      </w:r>
      <m:oMath>
        <m:r>
          <m:t>0</m:t>
        </m:r>
      </m:oMath>
      <w:r>
        <w:t xml:space="preserve"> </w:t>
      </w:r>
      <w:r>
        <w:t xml:space="preserve">with per-NHP sign-agreement gate,</w:t>
      </w:r>
      <w:r>
        <w:t xml:space="preserve"> </w:t>
      </w:r>
      <m:oMath>
        <m:r>
          <m:t>n</m:t>
        </m:r>
        <m:r>
          <m:rPr>
            <m:sty m:val="p"/>
          </m:rPr>
          <m:t>=</m:t>
        </m:r>
        <m:r>
          <m:t>21</m:t>
        </m:r>
      </m:oMath>
      <w:r>
        <w:t xml:space="preserve"> </w:t>
      </w:r>
      <w:r>
        <w:t xml:space="preserve">sessions: PPC’s net was significantly receiver-side in all four metrics in both conditions with all</w:t>
      </w:r>
      <w:r>
        <w:t xml:space="preserve"> </w:t>
      </w:r>
      <m:oMath>
        <m:r>
          <m:t>p</m:t>
        </m:r>
        <m:r>
          <m:rPr>
            <m:sty m:val="p"/>
          </m:rPr>
          <m:t>≤</m:t>
        </m:r>
        <m:r>
          <m:t>9.5</m:t>
        </m:r>
        <m:r>
          <m:t>​</m:t>
        </m:r>
        <m:r>
          <m:rPr>
            <m:sty m:val="p"/>
          </m:rPr>
          <m:t>×</m:t>
        </m:r>
        <m:r>
          <m:t>​</m:t>
        </m:r>
        <m:sSup>
          <m:e>
            <m:r>
              <m:t>10</m:t>
            </m:r>
          </m:e>
          <m:sup>
            <m:r>
              <m:rPr>
                <m:sty m:val="p"/>
              </m:rPr>
              <m:t>−</m:t>
            </m:r>
            <m:r>
              <m:t>7</m:t>
            </m:r>
          </m:sup>
        </m:sSup>
      </m:oMath>
      <w:r>
        <w:t xml:space="preserve">; STG and FEF were significantly sender-side in all four metrics in both conditions with STG all</w:t>
      </w:r>
      <w:r>
        <w:t xml:space="preserve"> </w:t>
      </w:r>
      <m:oMath>
        <m:r>
          <m:t>p</m:t>
        </m:r>
        <m:r>
          <m:rPr>
            <m:sty m:val="p"/>
          </m:rPr>
          <m:t>≤</m:t>
        </m:r>
        <m:r>
          <m:t>1.9</m:t>
        </m:r>
        <m:r>
          <m:t>​</m:t>
        </m:r>
        <m:r>
          <m:rPr>
            <m:sty m:val="p"/>
          </m:rPr>
          <m:t>×</m:t>
        </m:r>
        <m:r>
          <m:t>​</m:t>
        </m:r>
        <m:sSup>
          <m:e>
            <m:r>
              <m:t>10</m:t>
            </m:r>
          </m:e>
          <m:sup>
            <m:r>
              <m:rPr>
                <m:sty m:val="p"/>
              </m:rPr>
              <m:t>−</m:t>
            </m:r>
            <m:r>
              <m:t>6</m:t>
            </m:r>
          </m:sup>
        </m:sSup>
      </m:oMath>
      <w:r>
        <w:t xml:space="preserve">, FEF all</w:t>
      </w:r>
      <w:r>
        <w:t xml:space="preserve"> </w:t>
      </w:r>
      <m:oMath>
        <m:r>
          <m:t>p</m:t>
        </m:r>
        <m:r>
          <m:rPr>
            <m:sty m:val="p"/>
          </m:rPr>
          <m:t>≤</m:t>
        </m:r>
        <m:r>
          <m:t>4.3</m:t>
        </m:r>
        <m:r>
          <m:t>​</m:t>
        </m:r>
        <m:r>
          <m:rPr>
            <m:sty m:val="p"/>
          </m:rPr>
          <m:t>×</m:t>
        </m:r>
        <m:r>
          <m:t>​</m:t>
        </m:r>
        <m:sSup>
          <m:e>
            <m:r>
              <m:t>10</m:t>
            </m:r>
          </m:e>
          <m:sup>
            <m:r>
              <m:rPr>
                <m:sty m:val="p"/>
              </m:rPr>
              <m:t>−</m:t>
            </m:r>
            <m:r>
              <m:t>4</m:t>
            </m:r>
          </m:sup>
        </m:sSup>
      </m:oMath>
      <w:r>
        <w:t xml:space="preserve">, both sign-agree; and vlPFC failed the per-NHP sign-agreement gate in all cells). While the roles were preserved across conditions, anesthesia tended to push areas more toward a balanced regime (sending capability equivalent to receiving capability), thus disrupting cortical organization. PPC and FEF, the two areas with the most extreme awake-state roles, both shifted toward balance under anesthesia (paired two-sided Wilcoxon signed-rank with HL median paired difference, anesthesia</w:t>
      </w:r>
      <w:r>
        <w:t xml:space="preserve"> </w:t>
      </w:r>
      <m:oMath>
        <m:r>
          <m:rPr>
            <m:sty m:val="p"/>
          </m:rPr>
          <m:t>−</m:t>
        </m:r>
      </m:oMath>
      <w:r>
        <w:t xml:space="preserve"> </w:t>
      </w:r>
      <w:r>
        <w:t xml:space="preserve">awake, per-NHP sign-agreement gate,</w:t>
      </w:r>
      <w:r>
        <w:t xml:space="preserve"> </w:t>
      </w:r>
      <m:oMath>
        <m:r>
          <m:t>n</m:t>
        </m:r>
        <m:r>
          <m:rPr>
            <m:sty m:val="p"/>
          </m:rPr>
          <m:t>=</m:t>
        </m:r>
        <m:r>
          <m:t>21</m:t>
        </m:r>
      </m:oMath>
      <w:r>
        <w:t xml:space="preserve"> </w:t>
      </w:r>
      <w:r>
        <w:t xml:space="preserve">sessions; reach log-trace panel: PPC</w:t>
      </w:r>
      <w:r>
        <w:t xml:space="preserve"> </w:t>
      </w:r>
      <m:oMath>
        <m:r>
          <m:rPr>
            <m:sty m:val="p"/>
          </m:rPr>
          <m:t>Δ</m:t>
        </m:r>
        <m:r>
          <m:rPr>
            <m:sty m:val="p"/>
          </m:rPr>
          <m:t>=</m:t>
        </m:r>
        <m:r>
          <m:rPr>
            <m:sty m:val="p"/>
          </m:rPr>
          <m:t>+</m:t>
        </m:r>
        <m:r>
          <m:t>0.41</m:t>
        </m:r>
      </m:oMath>
      <w:r>
        <w:t xml:space="preserve"> </w:t>
      </w:r>
      <w:r>
        <w:t xml:space="preserve">[95% CI</w:t>
      </w:r>
      <w:r>
        <w:t xml:space="preserve"> </w:t>
      </w:r>
      <m:oMath>
        <m:r>
          <m:rPr>
            <m:sty m:val="p"/>
          </m:rPr>
          <m:t>+</m:t>
        </m:r>
        <m:r>
          <m:t>0.26</m:t>
        </m:r>
      </m:oMath>
      <w:r>
        <w:t xml:space="preserve">,</w:t>
      </w:r>
      <w:r>
        <w:t xml:space="preserve"> </w:t>
      </w:r>
      <m:oMath>
        <m:r>
          <m:rPr>
            <m:sty m:val="p"/>
          </m:rPr>
          <m:t>+</m:t>
        </m:r>
        <m:r>
          <m:t>0.56</m:t>
        </m:r>
      </m:oMath>
      <w:r>
        <w:t xml:space="preserve">],</w:t>
      </w:r>
      <w:r>
        <w:t xml:space="preserve"> </w:t>
      </w:r>
      <m:oMath>
        <m:r>
          <m:t>p</m:t>
        </m:r>
        <m:r>
          <m:rPr>
            <m:sty m:val="p"/>
          </m:rPr>
          <m:t>=</m:t>
        </m:r>
        <m:r>
          <m:t>9.5</m:t>
        </m:r>
        <m:r>
          <m:t>​</m:t>
        </m:r>
        <m:r>
          <m:rPr>
            <m:sty m:val="p"/>
          </m:rPr>
          <m:t>×</m:t>
        </m:r>
        <m:r>
          <m:t>​</m:t>
        </m:r>
        <m:sSup>
          <m:e>
            <m:r>
              <m:t>10</m:t>
            </m:r>
          </m:e>
          <m:sup>
            <m:r>
              <m:rPr>
                <m:sty m:val="p"/>
              </m:rPr>
              <m:t>−</m:t>
            </m:r>
            <m:r>
              <m:t>7</m:t>
            </m:r>
          </m:sup>
        </m:sSup>
      </m:oMath>
      <w:r>
        <w:t xml:space="preserve">; FEF</w:t>
      </w:r>
      <w:r>
        <w:t xml:space="preserve"> </w:t>
      </w:r>
      <m:oMath>
        <m:r>
          <m:rPr>
            <m:sty m:val="p"/>
          </m:rPr>
          <m:t>Δ</m:t>
        </m:r>
        <m:r>
          <m:rPr>
            <m:sty m:val="p"/>
          </m:rPr>
          <m:t>=</m:t>
        </m:r>
        <m:r>
          <m:rPr>
            <m:sty m:val="p"/>
          </m:rPr>
          <m:t>−</m:t>
        </m:r>
        <m:r>
          <m:t>0.13</m:t>
        </m:r>
      </m:oMath>
      <w:r>
        <w:t xml:space="preserve"> </w:t>
      </w:r>
      <w:r>
        <w:t xml:space="preserve">[</w:t>
      </w:r>
      <m:oMath>
        <m:r>
          <m:rPr>
            <m:sty m:val="p"/>
          </m:rPr>
          <m:t>−</m:t>
        </m:r>
        <m:r>
          <m:t>0.21</m:t>
        </m:r>
      </m:oMath>
      <w:r>
        <w:t xml:space="preserve">,</w:t>
      </w:r>
      <w:r>
        <w:t xml:space="preserve"> </w:t>
      </w:r>
      <m:oMath>
        <m:r>
          <m:rPr>
            <m:sty m:val="p"/>
          </m:rPr>
          <m:t>−</m:t>
        </m:r>
        <m:r>
          <m:t>0.07</m:t>
        </m:r>
      </m:oMath>
      <w:r>
        <w:t xml:space="preserve">],</w:t>
      </w:r>
      <w:r>
        <w:t xml:space="preserve"> </w:t>
      </w:r>
      <m:oMath>
        <m:r>
          <m:t>p</m:t>
        </m:r>
        <m:r>
          <m:rPr>
            <m:sty m:val="p"/>
          </m:rPr>
          <m:t>=</m:t>
        </m:r>
        <m:r>
          <m:t>6.7</m:t>
        </m:r>
        <m:r>
          <m:t>​</m:t>
        </m:r>
        <m:r>
          <m:rPr>
            <m:sty m:val="p"/>
          </m:rPr>
          <m:t>×</m:t>
        </m:r>
        <m:r>
          <m:t>​</m:t>
        </m:r>
        <m:sSup>
          <m:e>
            <m:r>
              <m:t>10</m:t>
            </m:r>
          </m:e>
          <m:sup>
            <m:r>
              <m:rPr>
                <m:sty m:val="p"/>
              </m:rPr>
              <m:t>−</m:t>
            </m:r>
            <m:r>
              <m:t>6</m:t>
            </m:r>
          </m:sup>
        </m:sSup>
      </m:oMath>
      <w:r>
        <w:t xml:space="preserve">). vlPFC, near-balanced when awake, drifted further into a receiver-like configuration (</w:t>
      </w:r>
      <m:oMath>
        <m:r>
          <m:rPr>
            <m:sty m:val="p"/>
          </m:rPr>
          <m:t>Δ</m:t>
        </m:r>
        <m:r>
          <m:rPr>
            <m:sty m:val="p"/>
          </m:rPr>
          <m:t>=</m:t>
        </m:r>
        <m:r>
          <m:rPr>
            <m:sty m:val="p"/>
          </m:rPr>
          <m:t>−</m:t>
        </m:r>
        <m:r>
          <m:t>0.29</m:t>
        </m:r>
      </m:oMath>
      <w:r>
        <w:t xml:space="preserve"> </w:t>
      </w:r>
      <w:r>
        <w:t xml:space="preserve">[</w:t>
      </w:r>
      <m:oMath>
        <m:r>
          <m:rPr>
            <m:sty m:val="p"/>
          </m:rPr>
          <m:t>−</m:t>
        </m:r>
        <m:r>
          <m:t>0.41</m:t>
        </m:r>
      </m:oMath>
      <w:r>
        <w:t xml:space="preserve">,</w:t>
      </w:r>
      <w:r>
        <w:t xml:space="preserve"> </w:t>
      </w:r>
      <m:oMath>
        <m:r>
          <m:rPr>
            <m:sty m:val="p"/>
          </m:rPr>
          <m:t>−</m:t>
        </m:r>
        <m:r>
          <m:t>0.20</m:t>
        </m:r>
      </m:oMath>
      <w:r>
        <w:t xml:space="preserve">],</w:t>
      </w:r>
      <w:r>
        <w:t xml:space="preserve"> </w:t>
      </w:r>
      <m:oMath>
        <m:r>
          <m:t>p</m:t>
        </m:r>
        <m:r>
          <m:rPr>
            <m:sty m:val="p"/>
          </m:rPr>
          <m:t>=</m:t>
        </m:r>
        <m:r>
          <m:t>9.5</m:t>
        </m:r>
        <m:r>
          <m:t>​</m:t>
        </m:r>
        <m:r>
          <m:rPr>
            <m:sty m:val="p"/>
          </m:rPr>
          <m:t>×</m:t>
        </m:r>
        <m:r>
          <m:t>​</m:t>
        </m:r>
        <m:sSup>
          <m:e>
            <m:r>
              <m:t>10</m:t>
            </m:r>
          </m:e>
          <m:sup>
            <m:r>
              <m:rPr>
                <m:sty m:val="p"/>
              </m:rPr>
              <m:t>−</m:t>
            </m:r>
            <m:r>
              <m:t>7</m:t>
            </m:r>
          </m:sup>
        </m:sSup>
      </m:oMath>
      <w:r>
        <w:t xml:space="preserve">). The same qualitative pattern held for the controllability log-trace panel for PPC (</w:t>
      </w:r>
      <m:oMath>
        <m:r>
          <m:rPr>
            <m:sty m:val="p"/>
          </m:rPr>
          <m:t>Δ</m:t>
        </m:r>
        <m:r>
          <m:rPr>
            <m:sty m:val="p"/>
          </m:rPr>
          <m:t>=</m:t>
        </m:r>
        <m:r>
          <m:rPr>
            <m:sty m:val="p"/>
          </m:rPr>
          <m:t>+</m:t>
        </m:r>
        <m:r>
          <m:t>0.17</m:t>
        </m:r>
      </m:oMath>
      <w:r>
        <w:t xml:space="preserve">,</w:t>
      </w:r>
      <w:r>
        <w:t xml:space="preserve"> </w:t>
      </w:r>
      <m:oMath>
        <m:r>
          <m:t>p</m:t>
        </m:r>
        <m:r>
          <m:rPr>
            <m:sty m:val="p"/>
          </m:rPr>
          <m:t>=</m:t>
        </m:r>
        <m:r>
          <m:t>1.3</m:t>
        </m:r>
        <m:r>
          <m:t>​</m:t>
        </m:r>
        <m:r>
          <m:rPr>
            <m:sty m:val="p"/>
          </m:rPr>
          <m:t>×</m:t>
        </m:r>
        <m:r>
          <m:t>​</m:t>
        </m:r>
        <m:sSup>
          <m:e>
            <m:r>
              <m:t>10</m:t>
            </m:r>
          </m:e>
          <m:sup>
            <m:r>
              <m:rPr>
                <m:sty m:val="p"/>
              </m:rPr>
              <m:t>−</m:t>
            </m:r>
            <m:r>
              <m:t>4</m:t>
            </m:r>
          </m:sup>
        </m:sSup>
      </m:oMath>
      <w:r>
        <w:t xml:space="preserve">) and vlPFC (</w:t>
      </w:r>
      <m:oMath>
        <m:r>
          <m:rPr>
            <m:sty m:val="p"/>
          </m:rPr>
          <m:t>Δ</m:t>
        </m:r>
        <m:r>
          <m:rPr>
            <m:sty m:val="p"/>
          </m:rPr>
          <m:t>=</m:t>
        </m:r>
        <m:r>
          <m:rPr>
            <m:sty m:val="p"/>
          </m:rPr>
          <m:t>−</m:t>
        </m:r>
        <m:r>
          <m:t>0.14</m:t>
        </m:r>
      </m:oMath>
      <w:r>
        <w:t xml:space="preserve">,</w:t>
      </w:r>
      <w:r>
        <w:t xml:space="preserve"> </w:t>
      </w:r>
      <m:oMath>
        <m:r>
          <m:t>p</m:t>
        </m:r>
        <m:r>
          <m:rPr>
            <m:sty m:val="p"/>
          </m:rPr>
          <m:t>=</m:t>
        </m:r>
        <m:r>
          <m:t>1.8</m:t>
        </m:r>
        <m:r>
          <m:t>​</m:t>
        </m:r>
        <m:r>
          <m:rPr>
            <m:sty m:val="p"/>
          </m:rPr>
          <m:t>×</m:t>
        </m:r>
        <m:r>
          <m:t>​</m:t>
        </m:r>
        <m:sSup>
          <m:e>
            <m:r>
              <m:t>10</m:t>
            </m:r>
          </m:e>
          <m:sup>
            <m:r>
              <m:rPr>
                <m:sty m:val="p"/>
              </m:rPr>
              <m:t>−</m:t>
            </m:r>
            <m:r>
              <m:t>5</m:t>
            </m:r>
          </m:sup>
        </m:sSup>
      </m:oMath>
      <w:r>
        <w:t xml:space="preserve">).</w:t>
      </w:r>
    </w:p>
    <w:bookmarkEnd w:id="43"/>
    <w:bookmarkEnd w:id="44"/>
    <w:bookmarkStart w:id="46" w:name="sec:interareal-control-discussion"/>
    <w:p>
      <w:pPr>
        <w:pStyle w:val="Heading1"/>
      </w:pPr>
      <w:r>
        <w:t xml:space="preserve">Discussion</w:t>
      </w:r>
    </w:p>
    <w:p>
      <w:pPr>
        <w:pStyle w:val="FirstParagraph"/>
      </w:pPr>
      <w:r>
        <w:t xml:space="preserve">Our results show that anesthesia decreases the ability of areas to control each other, both in terms of driving towards novel states and stabilizing along existing trajectories. We reproduced earlier results, showing that propofol anesthesia induces broad spectrum destabilization of neural dynamics. While the destabilization was most pronounced in PPC, it was pervasive across all areas. Interestingly, despite decreased stability relating to increased reachability ease in the absence of other changes, we found that reachability broadly decreased in anesthesia. This suggests that at the time horizon of 10 milliseconds considered in the main text, the decreased stability in target areas could not compensate for the reduction in coupling strength also observed. This again highlights that changes in reachability and controllability were driven by multi-factorial anesthesia-induced effects, including changes in coupling strength and dimensionality, as well as the dynamic stability of the source and target areas.</w:t>
      </w:r>
    </w:p>
    <w:p>
      <w:pPr>
        <w:pStyle w:val="BodyText"/>
      </w:pPr>
      <w:r>
        <w:rPr>
          <w:b/>
          <w:bCs/>
        </w:rPr>
        <w:t xml:space="preserve">Paradoxical excitation.</w:t>
      </w:r>
      <w:r>
        <w:t xml:space="preserve"> </w:t>
      </w:r>
      <w:r>
        <w:t xml:space="preserve">Notably, the directional interactions from PPC to vlPFC and from FEF to vlPFC showed surprising increases in reachability under anesthesia. These pathways could potentially be interpreted as a mechanism of the paradoxical excitation observed during propofol anesthesia. Paradoxical excitation is characterized by an increase in abnormal movements as well as sensory hallucinations.</w:t>
      </w:r>
      <w:r>
        <w:t xml:space="preserve">(Jeong et al. 2011; McCarthy et al. 2008; Sneyd 1992)</w:t>
      </w:r>
      <w:r>
        <w:t xml:space="preserve"> </w:t>
      </w:r>
      <w:r>
        <w:t xml:space="preserve">Thus, it may be that the increased ease with which PPC and FEF can drive vlPFC under anesthesia may lead to the observed spurious movements and sensory hallucinations prior to the onset of loss of consciousness.</w:t>
      </w:r>
    </w:p>
    <w:p>
      <w:pPr>
        <w:pStyle w:val="BodyText"/>
      </w:pPr>
      <w:r>
        <w:rPr>
          <w:b/>
          <w:bCs/>
        </w:rPr>
        <w:t xml:space="preserve">Reduced coupling magnitude during anesthesia.</w:t>
      </w:r>
      <w:r>
        <w:t xml:space="preserve"> </w:t>
      </w:r>
      <w:r>
        <w:t xml:space="preserve">Our finding of reduced coupling magnitude during anesthesia aligns with previous findings of reduced synchrony and network integration during propofol infusion.</w:t>
      </w:r>
      <w:r>
        <w:t xml:space="preserve">(Lewis et al. 2012; Bardon et al. 2025; Li et al. 2026; Huang et al. 2024; Liang et al. 2025; Wilsenach et al. 2025; Castro et al. 2024; Luppi et al. 2025, 2024; Alkire et al. 2008; Boveroux et al. 2010; Demertzi et al. 2019; Song and Yu 2015; Lee and Mashour 2018; Malekmohammadi et al. 2018; Ensel et al. 2024; Tauber et al. 2023; Franks 2008)</w:t>
      </w:r>
      <w:r>
        <w:t xml:space="preserve"> </w:t>
      </w:r>
      <w:r>
        <w:t xml:space="preserve">Furthermore, the finding that coupling dimensionality decreases locally (within frontal and posterior areas) but decreases more globally (across frontal and posterior areas) aligns with recent findings of reduced synchrony within hemisphere but increased synchrony across hemispheres.</w:t>
      </w:r>
      <w:r>
        <w:t xml:space="preserve">(Bardon et al. 2025)</w:t>
      </w:r>
    </w:p>
    <w:p>
      <w:pPr>
        <w:pStyle w:val="BodyText"/>
      </w:pPr>
      <w:r>
        <w:rPr>
          <w:b/>
          <w:bCs/>
        </w:rPr>
        <w:t xml:space="preserve">Neuropsychiatric conditions.</w:t>
      </w:r>
      <w:r>
        <w:t xml:space="preserve"> </w:t>
      </w:r>
      <w:r>
        <w:t xml:space="preserve">We also note that the latent JacobianODE pipeline leveraged in this work was agnostic to both the recording modality and the nature of the data (anesthetic infusion) and could be applied in a wide range of settings. Neuropsychiatric conditions, in particular, present a compelling setting in which to explore the application of nonlinear interareal control analyses. Neural control has been shown to be relevant in schizophrenia,</w:t>
      </w:r>
      <w:r>
        <w:t xml:space="preserve">(Li et al. 2023; Mahadevan et al. 2023; Zöller et al. 2021)</w:t>
      </w:r>
      <w:r>
        <w:t xml:space="preserve"> </w:t>
      </w:r>
      <w:r>
        <w:t xml:space="preserve">and epilepsy,</w:t>
      </w:r>
      <w:r>
        <w:t xml:space="preserve">(He et al. 2022)</w:t>
      </w:r>
      <w:r>
        <w:t xml:space="preserve">, and a lack of goal-directed control has been identified across multiple psychiatric conditions.</w:t>
      </w:r>
      <w:r>
        <w:t xml:space="preserve">(Gillan et al. 2016)</w:t>
      </w:r>
      <w:r>
        <w:t xml:space="preserve"> </w:t>
      </w:r>
      <w:r>
        <w:t xml:space="preserve">Additionally, dysregulation of the cortico-basal ganglia-thalamocortical loop has been associated with a wide range of neuropsychiatric conditions that includes addiction, attention-deficit/hyperactivity disorder, Parkinson’s, and many others.</w:t>
      </w:r>
      <w:r>
        <w:t xml:space="preserve">(Redish 2004; Frank et al. 2007; Maia and Frank 2011)</w:t>
      </w:r>
      <w:r>
        <w:t xml:space="preserve"> </w:t>
      </w:r>
      <w:r>
        <w:t xml:space="preserve">Notably, these conditions all involve a lack of control in some form, suggesting this might be a compelling setting in which to look for control theoretic biomarkers and treatment predictors.</w:t>
      </w:r>
    </w:p>
    <w:p>
      <w:pPr>
        <w:pStyle w:val="BodyText"/>
      </w:pPr>
      <w:r>
        <w:rPr>
          <w:b/>
          <w:bCs/>
        </w:rPr>
        <w:t xml:space="preserve">Interventional control.</w:t>
      </w:r>
      <w:r>
        <w:t xml:space="preserve"> </w:t>
      </w:r>
      <w:r>
        <w:t xml:space="preserve">Prior work has shown that JacobianODE models can be used to directly control synthetic neural models to produce desired behaviors.</w:t>
      </w:r>
      <w:r>
        <w:t xml:space="preserve">(Eisen et al. 2025)</w:t>
      </w:r>
      <w:r>
        <w:t xml:space="preserve"> </w:t>
      </w:r>
      <w:r>
        <w:t xml:space="preserve">This raises the possibility of using the latent JacobianODE pipeline for interventional control in both basic science and clinical settings, such as transcranial magnetic stimulation (TMS) and deep brain stimulation (DBS).</w:t>
      </w:r>
      <w:r>
        <w:t xml:space="preserve">(Siddiqi et al. 2020, 2024; Krauss et al. 2021; Tiruvadi et al. 2022; Alagapan et al. 2023)</w:t>
      </w:r>
      <w:r>
        <w:t xml:space="preserve"> </w:t>
      </w:r>
      <w:r>
        <w:t xml:space="preserve">Given an appropriate mapping from stimulus to brain activity, the control inputs could actually be computed in stimulus space, obviating the need for technologically complex manipulation.</w:t>
      </w:r>
      <w:r>
        <w:t xml:space="preserve">(Bashivan et al. 2019)</w:t>
      </w:r>
    </w:p>
    <w:bookmarkStart w:id="45" w:name="future-directions"/>
    <w:p>
      <w:pPr>
        <w:pStyle w:val="Heading2"/>
      </w:pPr>
      <w:r>
        <w:t xml:space="preserve">Future directions</w:t>
      </w:r>
    </w:p>
    <w:p>
      <w:pPr>
        <w:pStyle w:val="FirstParagraph"/>
      </w:pPr>
      <w:r>
        <w:t xml:space="preserve">We validated that the latent JacobianODE method is capable of capturing relative changes in reachability and controllability from partial observation in the task-trained RNN. However, it should be determined whether the model is capable of recapitulating these relative changes when there are more than two subsystems present.</w:t>
      </w:r>
    </w:p>
    <w:p>
      <w:pPr>
        <w:pStyle w:val="BodyText"/>
      </w:pPr>
      <w:r>
        <w:t xml:space="preserve">A challenge of the latent Jacobian estimation pipeline is the need to pick the intrinsic dimensionality of the latent dynamics</w:t>
      </w:r>
      <w:r>
        <w:t xml:space="preserve"> </w:t>
      </w:r>
      <m:oMath>
        <m:sSub>
          <m:e>
            <m:r>
              <m:t>d</m:t>
            </m:r>
          </m:e>
          <m:sub>
            <m:r>
              <m:rPr>
                <m:nor/>
                <m:sty m:val="p"/>
              </m:rPr>
              <m:t>dyn</m:t>
            </m:r>
          </m:sub>
        </m:sSub>
      </m:oMath>
      <w:r>
        <w:t xml:space="preserve">. In the present work, we err on the side of caution and pick a dimensionality sufficient to explain 99% of the variance in principal component space in the data. However a nonlinear method of intrinsic dimensionality estimation that yields tighter bounds to the true intrinsic dimensionality of the system would both save compute (as higher dimensions require larger models) and likely yield improved Jacobian estimation. An outstanding possibility not explored in this work is to use the learned geometry of the encoder (c.f., the induced Riemannian metric on the latent space) to infer the true number of directions that are relevant for the latent manifold.</w:t>
      </w:r>
    </w:p>
    <w:p>
      <w:pPr>
        <w:pStyle w:val="BodyText"/>
      </w:pPr>
      <w:r>
        <w:t xml:space="preserve">Furthermore, the models fit to neural data surpassed the decoder-corrected persistence baseline, but did not adequately reproduce the asymptotic dynamics of the system. To do so, a compelling alternative is to leverage the nonautonomous extension of the JacobianODE framework suggested in the initial presentation of the method.</w:t>
      </w:r>
      <w:r>
        <w:t xml:space="preserve">(Eisen et al. 2025)</w:t>
      </w:r>
      <w:r>
        <w:t xml:space="preserve"> </w:t>
      </w:r>
      <w:r>
        <w:t xml:space="preserve">Incorporating this change would vastly increase the expressivity of the model and potentially lead to more effective models of neural dynamics.</w:t>
      </w:r>
    </w:p>
    <w:p>
      <w:pPr>
        <w:pStyle w:val="BodyText"/>
      </w:pPr>
      <w:r>
        <w:t xml:space="preserve">While we focus here on control, we note that a wide range of tools have been developed and harnessed to study interareal interactions in neural data.</w:t>
      </w:r>
      <w:r>
        <w:t xml:space="preserve">(Kass et al. 2023; Semedo et al. 2020)</w:t>
      </w:r>
      <w:r>
        <w:t xml:space="preserve"> </w:t>
      </w:r>
      <w:r>
        <w:t xml:space="preserve">They include methods based on reduced rank regression,</w:t>
      </w:r>
      <w:r>
        <w:t xml:space="preserve">(Semedo et al. 2019; MacDowell et al. 2023)</w:t>
      </w:r>
      <w:r>
        <w:t xml:space="preserve"> </w:t>
      </w:r>
      <w:r>
        <w:t xml:space="preserve">recurrent neural network models of neural dynamics,</w:t>
      </w:r>
      <w:r>
        <w:t xml:space="preserve">(Perich et al. 2021; Perich and Rajan 2020; Andalman et al. 2019; Pinto et al. 2019; Kleinman et al. 2021)</w:t>
      </w:r>
      <w:r>
        <w:t xml:space="preserve"> </w:t>
      </w:r>
      <w:r>
        <w:t xml:space="preserve">Gaussian-process factor analysis,</w:t>
      </w:r>
      <w:r>
        <w:t xml:space="preserve">(Gokcen et al. 2022)</w:t>
      </w:r>
      <w:r>
        <w:t xml:space="preserve"> </w:t>
      </w:r>
      <w:r>
        <w:t xml:space="preserve">canonical correlation analysis,</w:t>
      </w:r>
      <w:r>
        <w:t xml:space="preserve">(Ebrahimi et al. 2022; Rodu et al. 2018)</w:t>
      </w:r>
      <w:r>
        <w:t xml:space="preserve"> </w:t>
      </w:r>
      <w:r>
        <w:t xml:space="preserve">convergent cross mapping,</w:t>
      </w:r>
      <w:r>
        <w:t xml:space="preserve">(Ye et al. 2015; Sugihara et al. 2012)</w:t>
      </w:r>
      <w:r>
        <w:t xml:space="preserve"> </w:t>
      </w:r>
      <w:r>
        <w:t xml:space="preserve">switching dynamical systems,</w:t>
      </w:r>
      <w:r>
        <w:t xml:space="preserve">(Karniol-Tambour et al. 2023; Glaser et al. 2020)</w:t>
      </w:r>
      <w:r>
        <w:t xml:space="preserve"> </w:t>
      </w:r>
      <w:r>
        <w:t xml:space="preserve">granger causality,</w:t>
      </w:r>
      <w:r>
        <w:t xml:space="preserve">(Bressler and Seth 2011; Seth et al. 2015)</w:t>
      </w:r>
      <w:r>
        <w:t xml:space="preserve"> </w:t>
      </w:r>
      <w:r>
        <w:t xml:space="preserve">and point process models.</w:t>
      </w:r>
      <w:r>
        <w:t xml:space="preserve">(Chen et al. 2022)</w:t>
      </w:r>
      <w:r>
        <w:t xml:space="preserve"> </w:t>
      </w:r>
      <w:r>
        <w:t xml:space="preserve">A complete analysis should consider how these existing metrics vary with propofol anesthesia to provide a more comprehensive picture of changes in interareal interactions during anesthetic-induced unconsciousness.</w:t>
      </w:r>
    </w:p>
    <w:bookmarkEnd w:id="45"/>
    <w:bookmarkEnd w:id="46"/>
    <w:bookmarkStart w:id="47" w:name="chap:interareal-control-appendix"/>
    <w:p>
      <w:pPr>
        <w:pStyle w:val="Heading1"/>
      </w:pPr>
      <w:r>
        <w:t xml:space="preserve">Methods: Disruption of interareal control during propofol anesthesia</w:t>
      </w:r>
    </w:p>
    <w:bookmarkEnd w:id="47"/>
    <w:bookmarkStart w:id="64" w:name="supp:interareal-control-results"/>
    <w:p>
      <w:pPr>
        <w:pStyle w:val="Heading1"/>
      </w:pPr>
      <w:r>
        <w:t xml:space="preserve">Supplementary results</w:t>
      </w:r>
    </w:p>
    <w:bookmarkStart w:id="58" w:name="supp:interareal-control-linearity"/>
    <w:p>
      <w:pPr>
        <w:pStyle w:val="Heading2"/>
      </w:pPr>
      <w:r>
        <w:t xml:space="preserve">Linearity of the learned dynamics and linear baseline analysis</w:t>
      </w:r>
    </w:p>
    <w:p>
      <w:pPr>
        <w:pStyle w:val="FirstParagraph"/>
      </w:pPr>
      <w:r>
        <w:t xml:space="preserve">A natural question raised by the conditional JacobianODE model is whether the dynamics it learns from the propofol cohort are genuinely nonlinear, or whether a strictly linear time-invariant (LTI) description of the same data would suffice. We address this question along two complementary axes (Figure </w:t>
      </w:r>
      <w:hyperlink w:anchor="fig:interareal-control-linearity">
        <w:r>
          <w:rPr>
            <w:rStyle w:val="Hyperlink"/>
          </w:rPr>
          <w:t xml:space="preserve">6</w:t>
        </w:r>
      </w:hyperlink>
      <w:r>
        <w:t xml:space="preserve">). The first axis (panels A,B) interrogates the JacobianODE model itself: how strongly does the learned Jacobian vary along the trajectory, and how does that variation trade off against predictive accuracy? The second axis (panels C,D) replaces the learned Jacobian altogether with a linear delay-embedded model and asks whether the same anesthesia-related Gramian reorganization survives this substitution.</w:t>
      </w:r>
    </w:p>
    <w:bookmarkStart w:id="51" w:name="fig:interareal-control-linearity"/>
    <w:p>
      <w:pPr>
        <w:pStyle w:val="CaptionedFigure"/>
      </w:pPr>
      <w:r>
        <w:drawing>
          <wp:inline>
            <wp:extent cx="5334000" cy="6554746"/>
            <wp:effectExtent b="0" l="0" r="0" t="0"/>
            <wp:docPr descr="" title="" id="49" name="Picture"/>
            <a:graphic>
              <a:graphicData uri="http://schemas.openxmlformats.org/drawingml/2006/picture">
                <pic:pic>
                  <pic:nvPicPr>
                    <pic:cNvPr descr="figures/interareal-control/fig_methodology_composite.png" id="50" name="Picture"/>
                    <pic:cNvPicPr>
                      <a:picLocks noChangeArrowheads="1" noChangeAspect="1"/>
                    </pic:cNvPicPr>
                  </pic:nvPicPr>
                  <pic:blipFill>
                    <a:blip r:embed="rId48"/>
                    <a:stretch>
                      <a:fillRect/>
                    </a:stretch>
                  </pic:blipFill>
                  <pic:spPr bwMode="auto">
                    <a:xfrm>
                      <a:off x="0" y="0"/>
                      <a:ext cx="5334000" cy="6554746"/>
                    </a:xfrm>
                    <a:prstGeom prst="rect">
                      <a:avLst/>
                    </a:prstGeom>
                    <a:noFill/>
                    <a:ln w="9525">
                      <a:noFill/>
                      <a:headEnd/>
                      <a:tailEnd/>
                    </a:ln>
                  </pic:spPr>
                </pic:pic>
              </a:graphicData>
            </a:graphic>
          </wp:inline>
        </w:drawing>
      </w:r>
    </w:p>
    <w:p>
      <w:pPr>
        <w:pStyle w:val="ImageCaption"/>
      </w:pPr>
      <w:r>
        <w:rPr>
          <w:b/>
          <w:bCs/>
        </w:rPr>
        <w:t xml:space="preserve">Linearity diagnostics and linear delay-embedded baseline.</w:t>
      </w:r>
      <w:r>
        <w:t xml:space="preserve"> </w:t>
      </w:r>
      <w:r>
        <w:rPr>
          <w:b/>
          <w:bCs/>
        </w:rPr>
        <w:t xml:space="preserve">(A)</w:t>
      </w:r>
      <w:r>
        <w:t xml:space="preserve"> Six anti-LTI interventions on a single session from NHP 1 (using loop-closure weight</w:t>
      </w:r>
      <w:r>
        <w:t xml:space="preserve"> </w:t>
      </w:r>
      <m:oMath>
        <m:sSup>
          <m:e>
            <m:r>
              <m:t>10</m:t>
            </m:r>
          </m:e>
          <m:sup>
            <m:r>
              <m:rPr>
                <m:sty m:val="p"/>
              </m:rPr>
              <m:t>−</m:t>
            </m:r>
            <m:r>
              <m:t>2</m:t>
            </m:r>
          </m:sup>
        </m:sSup>
      </m:oMath>
      <w:r>
        <w:t xml:space="preserve">), with a partially observed task-trained RNN as nonlinear reference. (A, top) Per-condition latent Jacobian temporal coefficient of variation (CV), used as a measure of nonlinearity. The condition-averaged encoder (</w:t>
      </w:r>
      <m:oMath>
        <m:sSub>
          <m:e>
            <m:r>
              <m:rPr>
                <m:sty m:val="bi"/>
              </m:rPr>
              <m:t>J</m:t>
            </m:r>
          </m:e>
          <m:sub>
            <m:r>
              <m:rPr>
                <m:sty m:val="b"/>
              </m:rPr>
              <m:t>Ψ</m:t>
            </m:r>
          </m:sub>
        </m:sSub>
      </m:oMath>
      <w:r>
        <w:t xml:space="preserve">), decoder (</w:t>
      </w:r>
      <m:oMath>
        <m:sSub>
          <m:e>
            <m:r>
              <m:rPr>
                <m:sty m:val="bi"/>
              </m:rPr>
              <m:t>J</m:t>
            </m:r>
          </m:e>
          <m:sub>
            <m:sSup>
              <m:e>
                <m:r>
                  <m:rPr>
                    <m:sty m:val="b"/>
                  </m:rPr>
                  <m:t>Ψ</m:t>
                </m:r>
              </m:e>
              <m:sup>
                <m:r>
                  <m:rPr>
                    <m:sty m:val="p"/>
                  </m:rPr>
                  <m:t>−</m:t>
                </m:r>
                <m:r>
                  <m:t>1</m:t>
                </m:r>
              </m:sup>
            </m:sSup>
          </m:sub>
        </m:sSub>
      </m:oMath>
      <w:r>
        <w:t xml:space="preserve">), and round-trip Jacobian CV area overlaid for the baseline and the RNN reference. (A, middle) Validation loop-closure loss. (A, bottom) Free-running trajectory validation loss. The NHP 1 variants cluster near the baseline on all three latent-Jacobian diagnostics. The encoder/decoder Jacobians, by contrast, are two to three orders of magnitude more state-dependent (Eq. </w:t>
      </w:r>
      <w:hyperlink w:anchor="eq:supp-interareal-control-obs-jac-chain">
        <w:r>
          <w:rPr>
            <w:rStyle w:val="Hyperlink"/>
          </w:rPr>
          <w:t xml:space="preserve">[eq:supp-interareal-control-obs-jac-chain]</w:t>
        </w:r>
      </w:hyperlink>
      <w:r>
        <w:t xml:space="preserve">), and the reference shows the genuinely nonlinear regime the architecture is capable of.</w:t>
      </w:r>
      <w:r>
        <w:t xml:space="preserve"> </w:t>
      </w:r>
      <w:r>
        <w:rPr>
          <w:b/>
          <w:bCs/>
        </w:rPr>
        <w:t xml:space="preserve">(B)</w:t>
      </w:r>
      <w:r>
        <w:t xml:space="preserve"> Best free-running trajectory validation loss vs. loop-closure weight</w:t>
      </w:r>
      <w:r>
        <w:t xml:space="preserve"> </w:t>
      </w:r>
      <m:oMath>
        <m:sSub>
          <m:e>
            <m:r>
              <m:t>λ</m:t>
            </m:r>
          </m:e>
          <m:sub>
            <m:r>
              <m:rPr>
                <m:sty m:val="p"/>
              </m:rPr>
              <m:t>l</m:t>
            </m:r>
            <m:r>
              <m:rPr>
                <m:sty m:val="p"/>
              </m:rPr>
              <m:t>o</m:t>
            </m:r>
            <m:r>
              <m:rPr>
                <m:sty m:val="p"/>
              </m:rPr>
              <m:t>o</m:t>
            </m:r>
            <m:r>
              <m:rPr>
                <m:sty m:val="p"/>
              </m:rPr>
              <m:t>p</m:t>
            </m:r>
          </m:sub>
        </m:sSub>
      </m:oMath>
      <w:r>
        <w:t xml:space="preserve">, per NHP, across the cohort’s chosen-cell sweep grid (per-session lines + mean</w:t>
      </w:r>
      <w:r>
        <w:t xml:space="preserve"> </w:t>
      </w:r>
      <m:oMath>
        <m:r>
          <m:rPr>
            <m:sty m:val="p"/>
          </m:rPr>
          <m:t>±</m:t>
        </m:r>
      </m:oMath>
      <w:r>
        <w:t xml:space="preserve"> </w:t>
      </w:r>
      <w:r>
        <w:t xml:space="preserve">SEM). There is a monotone-non-decreasing trend in both NHPs, indicating improved fits with models that obey loop closure laws..</w:t>
      </w:r>
      <w:r>
        <w:t xml:space="preserve"> </w:t>
      </w:r>
      <w:r>
        <w:rPr>
          <w:b/>
          <w:bCs/>
        </w:rPr>
        <w:t xml:space="preserve">(C)</w:t>
      </w:r>
      <w:r>
        <w:t xml:space="preserve"> Per-area linear delay-embedded baseline (Eqs. </w:t>
      </w:r>
      <w:hyperlink w:anchor="eq:supp-interareal-control-lin-svd">
        <w:r>
          <w:rPr>
            <w:rStyle w:val="Hyperlink"/>
          </w:rPr>
          <w:t xml:space="preserve">[eq:supp-interareal-control-lin-svd]</w:t>
        </w:r>
      </w:hyperlink>
      <w:r>
        <w:t xml:space="preserve">–</w:t>
      </w:r>
      <w:hyperlink w:anchor="eq:supp-interareal-control-lin-dmd">
        <w:r>
          <w:rPr>
            <w:rStyle w:val="Hyperlink"/>
          </w:rPr>
          <w:t xml:space="preserve">[eq:supp-interareal-control-lin-dmd]</w:t>
        </w:r>
      </w:hyperlink>
      <w:r>
        <w:t xml:space="preserve">) applied to the partially observed task-trained RNN. Reachability and controllability gramian and inverse gramian log traces (</w:t>
      </w:r>
      <m:oMath>
        <m:r>
          <m:rPr>
            <m:sty m:val="p"/>
          </m:rPr>
          <m:t>log</m:t>
        </m:r>
        <m:r>
          <m:rPr>
            <m:sty m:val="p"/>
          </m:rPr>
          <m:t>t</m:t>
        </m:r>
        <m:r>
          <m:rPr>
            <m:sty m:val="p"/>
          </m:rPr>
          <m:t>r</m:t>
        </m:r>
        <m:r>
          <m:t> </m:t>
        </m:r>
        <m:r>
          <m:rPr>
            <m:sty m:val="bi"/>
          </m:rPr>
          <m:t>W</m:t>
        </m:r>
      </m:oMath>
      <w:r>
        <w:t xml:space="preserve"> </w:t>
      </w:r>
      <w:r>
        <w:t xml:space="preserve">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for the visual </w:t>
      </w:r>
      <m:oMath>
        <m:r>
          <m:rPr>
            <m:sty m:val="p"/>
          </m:rPr>
          <m:t>→</m:t>
        </m:r>
      </m:oMath>
      <w:r>
        <w:t xml:space="preserve"> cognitive and cognitive </w:t>
      </w:r>
      <m:oMath>
        <m:r>
          <m:rPr>
            <m:sty m:val="p"/>
          </m:rPr>
          <m:t>→</m:t>
        </m:r>
      </m:oMath>
      <w:r>
        <w:t xml:space="preserve"> visual blocks at single-epoch and fully-trained checkpoints. Ground truth (left of each pair) vs. linear baseline (right).</w:t>
      </w:r>
      <w:r>
        <w:t xml:space="preserve"> </w:t>
      </w:r>
      <w:r>
        <w:rPr>
          <w:b/>
          <w:bCs/>
        </w:rPr>
        <w:t xml:space="preserve">(D)</w:t>
      </w:r>
      <w:r>
        <w:t xml:space="preserve"> The same linear baseline on the propofol cohort, with the four sign-agree pooled-Wilcoxon</w:t>
      </w:r>
      <w:r>
        <w:t xml:space="preserve"> </w:t>
      </w:r>
      <m:oMath>
        <m:r>
          <m:t>4</m:t>
        </m:r>
        <m:r>
          <m:t>​</m:t>
        </m:r>
        <m:r>
          <m:rPr>
            <m:sty m:val="p"/>
          </m:rPr>
          <m:t>×</m:t>
        </m:r>
        <m:r>
          <m:t>​</m:t>
        </m:r>
        <m:r>
          <m:t>4</m:t>
        </m:r>
      </m:oMath>
      <w:r>
        <w:t xml:space="preserve"> </w:t>
      </w:r>
      <w:r>
        <w:t xml:space="preserve">Gramian</w:t>
      </w:r>
      <w:r>
        <w:t xml:space="preserve"> </w:t>
      </w:r>
      <m:oMath>
        <m:r>
          <m:rPr>
            <m:sty m:val="p"/>
          </m:rPr>
          <m:t>Δ</m:t>
        </m:r>
      </m:oMath>
      <w:r>
        <w:t xml:space="preserve">-heatmaps that mirror Figure </w:t>
      </w:r>
      <w:hyperlink w:anchor="fig:interareal-control-neural-control">
        <w:r>
          <w:rPr>
            <w:rStyle w:val="Hyperlink"/>
          </w:rPr>
          <w:t xml:space="preserve">5</w:t>
        </w:r>
      </w:hyperlink>
      <w:r>
        <w:t xml:space="preserve">A,B of the chapter. The qualitative reorganization is preserved, with smaller effect sizes and more variability.</w:t>
      </w:r>
    </w:p>
    <w:bookmarkEnd w:id="51"/>
    <w:bookmarkStart w:id="52" w:name="X4c6094363bb5db0f5f5170f1add74fe50f94112"/>
    <w:p>
      <w:pPr>
        <w:pStyle w:val="Heading4"/>
      </w:pPr>
      <w:r>
        <w:t xml:space="preserve">The learned Jacobian is approximately linear despite targeted anti-LTI interventions.</w:t>
      </w:r>
    </w:p>
    <w:p>
      <w:pPr>
        <w:pStyle w:val="FirstParagraph"/>
      </w:pPr>
      <w:r>
        <w:t xml:space="preserve">For one representative session of the propofol cohort (NHP 1, loop-closure weight</w:t>
      </w:r>
      <w:r>
        <w:t xml:space="preserve"> </w:t>
      </w:r>
      <m:oMath>
        <m:sSub>
          <m:e>
            <m:r>
              <m:t>λ</m:t>
            </m:r>
          </m:e>
          <m:sub>
            <m:r>
              <m:rPr>
                <m:sty m:val="p"/>
              </m:rPr>
              <m:t>l</m:t>
            </m:r>
            <m:r>
              <m:rPr>
                <m:sty m:val="p"/>
              </m:rPr>
              <m:t>o</m:t>
            </m:r>
            <m:r>
              <m:rPr>
                <m:sty m:val="p"/>
              </m:rPr>
              <m:t>o</m:t>
            </m:r>
            <m:r>
              <m:rPr>
                <m:sty m:val="p"/>
              </m:rPr>
              <m:t>p</m:t>
            </m:r>
          </m:sub>
        </m:sSub>
        <m:r>
          <m:rPr>
            <m:sty m:val="p"/>
          </m:rPr>
          <m:t>=</m:t>
        </m:r>
        <m:sSup>
          <m:e>
            <m:r>
              <m:t>10</m:t>
            </m:r>
          </m:e>
          <m:sup>
            <m:r>
              <m:rPr>
                <m:sty m:val="p"/>
              </m:rPr>
              <m:t>−</m:t>
            </m:r>
            <m:r>
              <m:t>2</m:t>
            </m:r>
          </m:sup>
        </m:sSup>
      </m:oMath>
      <w:r>
        <w:t xml:space="preserve">) we compared the production baseline against six anti-LTI variants designed to push the Jacobian off the constant-matrix solution: separate per-condition dynamics, a per-batch latent exponential moving average normalization, a null-space penalty, a stop-gradient applied to the loop-closure target, a smaller encoder, and the production baseline as control. As a non-LTI reference we include the partially observed working-memory selection RNN of §</w:t>
      </w:r>
      <w:hyperlink w:anchor="supp:interareal-control-wmtask">
        <w:r>
          <w:rPr>
            <w:rStyle w:val="Hyperlink"/>
          </w:rPr>
          <w:t xml:space="preserve">10.1.2</w:t>
        </w:r>
      </w:hyperlink>
      <w:r>
        <w:t xml:space="preserve"> </w:t>
      </w:r>
      <w:r>
        <w:t xml:space="preserve">(a 128-D task-trained network whose ground-truth dynamics are genuinely nonlinear). For each model we report three diagnostics on the validation set: the per-condition Jacobian temporal coefficient of variation,</w:t>
      </w:r>
      <w:r>
        <w:t xml:space="preserve"> </w:t>
      </w:r>
      <m:oMath>
        <m:sSub>
          <m:e>
            <m:r>
              <m:rPr>
                <m:sty m:val="p"/>
              </m:rPr>
              <m:t>C</m:t>
            </m:r>
            <m:r>
              <m:rPr>
                <m:sty m:val="p"/>
              </m:rPr>
              <m:t>V</m:t>
            </m:r>
          </m:e>
          <m:sub>
            <m:r>
              <m:t>c</m:t>
            </m:r>
          </m:sub>
        </m:sSub>
        <m:r>
          <m:rPr>
            <m:sty m:val="p"/>
          </m:rPr>
          <m:t>=</m:t>
        </m:r>
        <m:r>
          <m:rPr>
            <m:sty m:val="p"/>
          </m:rPr>
          <m:t>⟨</m:t>
        </m:r>
        <m:sSub>
          <m:e>
            <m:r>
              <m:t>σ</m:t>
            </m:r>
          </m:e>
          <m:sub>
            <m:r>
              <m:t>t</m:t>
            </m:r>
          </m:sub>
        </m:sSub>
        <m:r>
          <m:rPr>
            <m:sty m:val="p"/>
          </m:rPr>
          <m:t>(</m:t>
        </m:r>
        <m:sSubSup>
          <m:e>
            <m:acc>
              <m:accPr>
                <m:chr m:val="̂"/>
              </m:accPr>
              <m:e>
                <m:r>
                  <m:rPr>
                    <m:sty m:val="bi"/>
                  </m:rPr>
                  <m:t>J</m:t>
                </m:r>
              </m:e>
            </m:acc>
          </m:e>
          <m:sub>
            <m:r>
              <m:t>i</m:t>
            </m:r>
            <m:r>
              <m:t>j</m:t>
            </m:r>
          </m:sub>
          <m:sup>
            <m:r>
              <m:t>θ</m:t>
            </m:r>
          </m:sup>
        </m:sSubSup>
        <m:r>
          <m:rPr>
            <m:sty m:val="p"/>
          </m:rPr>
          <m:t>(</m:t>
        </m:r>
        <m:r>
          <m:rPr>
            <m:sty m:val="bi"/>
          </m:rPr>
          <m:t>z</m:t>
        </m:r>
        <m:r>
          <m:rPr>
            <m:sty m:val="p"/>
          </m:rPr>
          <m:t>(</m:t>
        </m:r>
        <m:r>
          <m:t>t</m:t>
        </m:r>
        <m:r>
          <m:rPr>
            <m:sty m:val="p"/>
          </m:rPr>
          <m:t>)</m:t>
        </m:r>
        <m:r>
          <m:rPr>
            <m:sty m:val="p"/>
          </m:rPr>
          <m:t>,</m:t>
        </m:r>
        <m:r>
          <m:t>c</m:t>
        </m:r>
        <m:r>
          <m:rPr>
            <m:sty m:val="p"/>
          </m:rPr>
          <m:t>)</m:t>
        </m:r>
        <m:r>
          <m:rPr>
            <m:sty m:val="p"/>
          </m:rPr>
          <m:t>)</m:t>
        </m:r>
        <m:r>
          <m:t> </m:t>
        </m:r>
        <m:r>
          <m:rPr>
            <m:sty m:val="p"/>
          </m:rPr>
          <m:t>/</m:t>
        </m:r>
        <m:r>
          <m:t> </m:t>
        </m:r>
        <m:r>
          <m:rPr>
            <m:sty m:val="p"/>
          </m:rPr>
          <m:t>|</m:t>
        </m:r>
        <m:r>
          <m:rPr>
            <m:sty m:val="p"/>
          </m:rPr>
          <m:t>⟨</m:t>
        </m:r>
        <m:sSubSup>
          <m:e>
            <m:acc>
              <m:accPr>
                <m:chr m:val="̂"/>
              </m:accPr>
              <m:e>
                <m:r>
                  <m:rPr>
                    <m:sty m:val="bi"/>
                  </m:rPr>
                  <m:t>J</m:t>
                </m:r>
              </m:e>
            </m:acc>
          </m:e>
          <m:sub>
            <m:r>
              <m:t>i</m:t>
            </m:r>
            <m:r>
              <m:t>j</m:t>
            </m:r>
          </m:sub>
          <m:sup>
            <m:r>
              <m:t>θ</m:t>
            </m:r>
          </m:sup>
        </m:sSubSup>
        <m:r>
          <m:rPr>
            <m:sty m:val="p"/>
          </m:rPr>
          <m:t>(</m:t>
        </m:r>
        <m:r>
          <m:rPr>
            <m:sty m:val="bi"/>
          </m:rPr>
          <m:t>z</m:t>
        </m:r>
        <m:r>
          <m:rPr>
            <m:sty m:val="p"/>
          </m:rPr>
          <m:t>(</m:t>
        </m:r>
        <m:r>
          <m:t>t</m:t>
        </m:r>
        <m:r>
          <m:rPr>
            <m:sty m:val="p"/>
          </m:rPr>
          <m:t>)</m:t>
        </m:r>
        <m:r>
          <m:rPr>
            <m:sty m:val="p"/>
          </m:rPr>
          <m:t>,</m:t>
        </m:r>
        <m:r>
          <m:t>c</m:t>
        </m:r>
        <m:r>
          <m:rPr>
            <m:sty m:val="p"/>
          </m:rPr>
          <m:t>)</m:t>
        </m:r>
        <m:sSub>
          <m:e>
            <m:r>
              <m:rPr>
                <m:sty m:val="p"/>
              </m:rPr>
              <m:t>⟩</m:t>
            </m:r>
          </m:e>
          <m:sub>
            <m:r>
              <m:t>t</m:t>
            </m:r>
          </m:sub>
        </m:sSub>
        <m:r>
          <m:rPr>
            <m:sty m:val="p"/>
          </m:rPr>
          <m:t>|</m:t>
        </m:r>
        <m:sSub>
          <m:e>
            <m:r>
              <m:rPr>
                <m:sty m:val="p"/>
              </m:rPr>
              <m:t>⟩</m:t>
            </m:r>
          </m:e>
          <m:sub>
            <m:r>
              <m:t>i</m:t>
            </m:r>
            <m:r>
              <m:rPr>
                <m:sty m:val="p"/>
              </m:rPr>
              <m:t>,</m:t>
            </m:r>
            <m:r>
              <m:t>j</m:t>
            </m:r>
            <m:r>
              <m:rPr>
                <m:sty m:val="p"/>
              </m:rPr>
              <m:t>,</m:t>
            </m:r>
            <m:r>
              <m:rPr>
                <m:sty m:val="p"/>
              </m:rPr>
              <m:t>t</m:t>
            </m:r>
            <m:r>
              <m:rPr>
                <m:sty m:val="p"/>
              </m:rPr>
              <m:t>r</m:t>
            </m:r>
            <m:r>
              <m:rPr>
                <m:sty m:val="p"/>
              </m:rPr>
              <m:t>a</m:t>
            </m:r>
            <m:r>
              <m:rPr>
                <m:sty m:val="p"/>
              </m:rPr>
              <m:t>j</m:t>
            </m:r>
          </m:sub>
        </m:sSub>
      </m:oMath>
      <w:r>
        <w:t xml:space="preserve">, the loop-closure loss</w:t>
      </w:r>
      <w:r>
        <w:t xml:space="preserve"> </w:t>
      </w:r>
      <m:oMath>
        <m:sSub>
          <m:e>
            <m:r>
              <m:rPr>
                <m:scr m:val="script"/>
                <m:sty m:val="p"/>
              </m:rPr>
              <m:t>L</m:t>
            </m:r>
          </m:e>
          <m:sub>
            <m:r>
              <m:rPr>
                <m:sty m:val="p"/>
              </m:rPr>
              <m:t>l</m:t>
            </m:r>
            <m:r>
              <m:rPr>
                <m:sty m:val="p"/>
              </m:rPr>
              <m:t>o</m:t>
            </m:r>
            <m:r>
              <m:rPr>
                <m:sty m:val="p"/>
              </m:rPr>
              <m:t>o</m:t>
            </m:r>
            <m:r>
              <m:rPr>
                <m:sty m:val="p"/>
              </m:rPr>
              <m:t>p</m:t>
            </m:r>
          </m:sub>
        </m:sSub>
      </m:oMath>
      <w:r>
        <w:t xml:space="preserve">, and the free-running trajectory validation loss (Figure </w:t>
      </w:r>
      <w:hyperlink w:anchor="fig:interareal-control-linearity">
        <w:r>
          <w:rPr>
            <w:rStyle w:val="Hyperlink"/>
          </w:rPr>
          <w:t xml:space="preserve">6</w:t>
        </w:r>
      </w:hyperlink>
      <w:r>
        <w:t xml:space="preserve">A). Across all six anti-LTI interventions the temporal CV stays within a factor of two of the baseline (</w:t>
      </w:r>
      <m:oMath>
        <m:r>
          <m:rPr>
            <m:sty m:val="p"/>
          </m:rPr>
          <m:t>C</m:t>
        </m:r>
        <m:r>
          <m:rPr>
            <m:sty m:val="p"/>
          </m:rPr>
          <m:t>V</m:t>
        </m:r>
        <m:r>
          <m:t>​</m:t>
        </m:r>
        <m:r>
          <m:rPr>
            <m:sty m:val="p"/>
          </m:rPr>
          <m:t>≈</m:t>
        </m:r>
        <m:r>
          <m:t>​</m:t>
        </m:r>
        <m:sSup>
          <m:e>
            <m:r>
              <m:t>10</m:t>
            </m:r>
          </m:e>
          <m:sup>
            <m:r>
              <m:rPr>
                <m:sty m:val="p"/>
              </m:rPr>
              <m:t>−</m:t>
            </m:r>
            <m:r>
              <m:t>3.5</m:t>
            </m:r>
          </m:sup>
        </m:sSup>
      </m:oMath>
      <w:r>
        <w:t xml:space="preserve">–</w:t>
      </w:r>
      <m:oMath>
        <m:sSup>
          <m:e>
            <m:r>
              <m:t>10</m:t>
            </m:r>
          </m:e>
          <m:sup>
            <m:r>
              <m:rPr>
                <m:sty m:val="p"/>
              </m:rPr>
              <m:t>−</m:t>
            </m:r>
            <m:r>
              <m:t>3</m:t>
            </m:r>
          </m:sup>
        </m:sSup>
      </m:oMath>
      <w:r>
        <w:t xml:space="preserve">), three orders of magnitude below the task-trained RNN reference (</w:t>
      </w:r>
      <m:oMath>
        <m:r>
          <m:rPr>
            <m:sty m:val="p"/>
          </m:rPr>
          <m:t>C</m:t>
        </m:r>
        <m:r>
          <m:rPr>
            <m:sty m:val="p"/>
          </m:rPr>
          <m:t>V</m:t>
        </m:r>
        <m:r>
          <m:t>​</m:t>
        </m:r>
        <m:r>
          <m:rPr>
            <m:sty m:val="p"/>
          </m:rPr>
          <m:t>≈</m:t>
        </m:r>
        <m:r>
          <m:t>​</m:t>
        </m:r>
        <m:r>
          <m:t>3</m:t>
        </m:r>
      </m:oMath>
      <w:r>
        <w:t xml:space="preserve">). Thus the variation of</w:t>
      </w:r>
      <w:r>
        <w:t xml:space="preserve"> </w:t>
      </w:r>
      <m:oMath>
        <m:sSup>
          <m:e>
            <m:acc>
              <m:accPr>
                <m:chr m:val="̂"/>
              </m:accPr>
              <m:e>
                <m:r>
                  <m:rPr>
                    <m:sty m:val="bi"/>
                  </m:rPr>
                  <m:t>J</m:t>
                </m:r>
              </m:e>
            </m:acc>
          </m:e>
          <m:sup>
            <m:r>
              <m:t>θ</m:t>
            </m:r>
          </m:sup>
        </m:sSup>
      </m:oMath>
      <w:r>
        <w:t xml:space="preserve"> </w:t>
      </w:r>
      <w:r>
        <w:t xml:space="preserve">along the trajectory is small even when the architecture is explicitly biased against the constant-matrix solution. None of the interventions yields a meaningful reduction in</w:t>
      </w:r>
      <w:r>
        <w:t xml:space="preserve"> </w:t>
      </w:r>
      <m:oMath>
        <m:sSub>
          <m:e>
            <m:r>
              <m:rPr>
                <m:scr m:val="script"/>
                <m:sty m:val="p"/>
              </m:rPr>
              <m:t>L</m:t>
            </m:r>
          </m:e>
          <m:sub>
            <m:r>
              <m:rPr>
                <m:sty m:val="p"/>
              </m:rPr>
              <m:t>l</m:t>
            </m:r>
            <m:r>
              <m:rPr>
                <m:sty m:val="p"/>
              </m:rPr>
              <m:t>o</m:t>
            </m:r>
            <m:r>
              <m:rPr>
                <m:sty m:val="p"/>
              </m:rPr>
              <m:t>o</m:t>
            </m:r>
            <m:r>
              <m:rPr>
                <m:sty m:val="p"/>
              </m:rPr>
              <m:t>p</m:t>
            </m:r>
          </m:sub>
        </m:sSub>
      </m:oMath>
      <w:r>
        <w:t xml:space="preserve"> </w:t>
      </w:r>
      <w:r>
        <w:t xml:space="preserve">or trajectory loss either. The model is therefore capable of representing strongly nonlinear Jacobians when the data demand it (the task-trained RNN reference confirms this), but on the propofol cohort it settles into the approximately-LTI regime. This may have to do with the construction of the dynamics as autonomous, or with the prediction horizon (10 milliseconds) used for training.</w:t>
      </w:r>
    </w:p>
    <w:bookmarkEnd w:id="52"/>
    <w:bookmarkStart w:id="53" w:name="X5602bafa8fe7e12d94cde14d3d769205f53cf6c"/>
    <w:p>
      <w:pPr>
        <w:pStyle w:val="Heading4"/>
      </w:pPr>
      <w:r>
        <w:t xml:space="preserve">The overall observation-space dynamics remain nonlinear through the encoder and decoder.</w:t>
      </w:r>
    </w:p>
    <w:p>
      <w:pPr>
        <w:pStyle w:val="FirstParagraph"/>
      </w:pPr>
      <w:r>
        <w:t xml:space="preserve">The near-LTI behaviour of</w:t>
      </w:r>
      <w:r>
        <w:t xml:space="preserve"> </w:t>
      </w:r>
      <m:oMath>
        <m:sSup>
          <m:e>
            <m:acc>
              <m:accPr>
                <m:chr m:val="̂"/>
              </m:accPr>
              <m:e>
                <m:r>
                  <m:rPr>
                    <m:sty m:val="bi"/>
                  </m:rPr>
                  <m:t>J</m:t>
                </m:r>
              </m:e>
            </m:acc>
          </m:e>
          <m:sup>
            <m:r>
              <m:t>θ</m:t>
            </m:r>
          </m:sup>
        </m:sSup>
      </m:oMath>
      <w:r>
        <w:t xml:space="preserve"> </w:t>
      </w:r>
      <w:r>
        <w:t xml:space="preserve">is a statement about the</w:t>
      </w:r>
      <w:r>
        <w:t xml:space="preserve"> </w:t>
      </w:r>
      <w:r>
        <w:rPr>
          <w:i/>
          <w:iCs/>
        </w:rPr>
        <w:t xml:space="preserve">latent</w:t>
      </w:r>
      <w:r>
        <w:t xml:space="preserve"> </w:t>
      </w:r>
      <w:r>
        <w:t xml:space="preserve">dynamics alone; the dynamics in the observed delay-embedded space need not be linear, because they are read out through the nonlinear diffeomorphic encoder. The model advances a delay-embedded observation by encoding it, evolving the latent state under the flow</w:t>
      </w:r>
      <w:r>
        <w:t xml:space="preserve"> </w:t>
      </w:r>
      <m:oMath>
        <m:sSub>
          <m:e>
            <m:r>
              <m:t>φ</m:t>
            </m:r>
          </m:e>
          <m:sub>
            <m:r>
              <m:t>θ</m:t>
            </m:r>
          </m:sub>
        </m:sSub>
      </m:oMath>
      <w:r>
        <w:t xml:space="preserve"> </w:t>
      </w:r>
      <w:r>
        <w:t xml:space="preserve">induced by integrating</w:t>
      </w:r>
      <w:r>
        <w:t xml:space="preserve"> </w:t>
      </w:r>
      <m:oMath>
        <m:sSup>
          <m:e>
            <m:acc>
              <m:accPr>
                <m:chr m:val="̂"/>
              </m:accPr>
              <m:e>
                <m:r>
                  <m:rPr>
                    <m:sty m:val="bi"/>
                  </m:rPr>
                  <m:t>J</m:t>
                </m:r>
              </m:e>
            </m:acc>
          </m:e>
          <m:sup>
            <m:r>
              <m:t>θ</m:t>
            </m:r>
          </m:sup>
        </m:sSup>
      </m:oMath>
      <w:r>
        <w:t xml:space="preserve">, and decoding,</w:t>
      </w:r>
      <w:r>
        <w:t xml:space="preserve"> </w:t>
      </w:r>
      <m:oMath>
        <m:acc>
          <m:accPr>
            <m:chr m:val="̃"/>
          </m:accPr>
          <m:e>
            <m:r>
              <m:rPr>
                <m:sty m:val="bi"/>
              </m:rPr>
              <m:t>x</m:t>
            </m:r>
          </m:e>
        </m:acc>
        <m:r>
          <m:rPr>
            <m:sty m:val="p"/>
          </m:rPr>
          <m:t>(</m:t>
        </m:r>
        <m:r>
          <m:t>t</m:t>
        </m:r>
        <m:r>
          <m:rPr>
            <m:sty m:val="p"/>
          </m:rPr>
          <m:t>+</m:t>
        </m:r>
        <m:r>
          <m:rPr>
            <m:sty m:val="p"/>
          </m:rPr>
          <m:t>Δ</m:t>
        </m:r>
        <m:r>
          <m:t>t</m:t>
        </m:r>
        <m:r>
          <m:rPr>
            <m:sty m:val="p"/>
          </m:rPr>
          <m:t>)</m:t>
        </m:r>
        <m:r>
          <m:rPr>
            <m:sty m:val="p"/>
          </m:rPr>
          <m:t>=</m:t>
        </m:r>
        <m:sSup>
          <m:e>
            <m:r>
              <m:rPr>
                <m:sty m:val="b"/>
              </m:rPr>
              <m:t>Ψ</m:t>
            </m:r>
          </m:e>
          <m:sup>
            <m:r>
              <m:rPr>
                <m:sty m:val="p"/>
              </m:rPr>
              <m:t>−</m:t>
            </m:r>
            <m:r>
              <m:t>1</m:t>
            </m:r>
          </m:sup>
        </m:sSup>
        <m:r>
          <m:t>​</m:t>
        </m:r>
        <m:d>
          <m:dPr>
            <m:begChr m:val="("/>
            <m:sepChr m:val=""/>
            <m:endChr m:val=")"/>
            <m:grow/>
          </m:dPr>
          <m:e>
            <m:sSub>
              <m:e>
                <m:r>
                  <m:t>φ</m:t>
                </m:r>
              </m:e>
              <m:sub>
                <m:r>
                  <m:t>θ</m:t>
                </m:r>
              </m:sub>
            </m:sSub>
            <m:r>
              <m:rPr>
                <m:sty m:val="p"/>
              </m:rPr>
              <m:t>(</m:t>
            </m:r>
            <m:r>
              <m:rPr>
                <m:sty m:val="b"/>
              </m:rPr>
              <m:t>Ψ</m:t>
            </m:r>
            <m:r>
              <m:rPr>
                <m:sty m:val="p"/>
              </m:rPr>
              <m:t>(</m:t>
            </m:r>
            <m:acc>
              <m:accPr>
                <m:chr m:val="̃"/>
              </m:accPr>
              <m:e>
                <m:r>
                  <m:rPr>
                    <m:sty m:val="bi"/>
                  </m:rPr>
                  <m:t>x</m:t>
                </m:r>
              </m:e>
            </m:acc>
            <m:r>
              <m:rPr>
                <m:sty m:val="p"/>
              </m:rPr>
              <m:t>(</m:t>
            </m:r>
            <m:r>
              <m:t>t</m:t>
            </m:r>
            <m:r>
              <m:rPr>
                <m:sty m:val="p"/>
              </m:rPr>
              <m:t>)</m:t>
            </m:r>
            <m:r>
              <m:rPr>
                <m:sty m:val="p"/>
              </m:rPr>
              <m:t>)</m:t>
            </m:r>
            <m:r>
              <m:rPr>
                <m:sty m:val="p"/>
              </m:rPr>
              <m:t>,</m:t>
            </m:r>
            <m:r>
              <m:t>c</m:t>
            </m:r>
            <m:r>
              <m:rPr>
                <m:sty m:val="p"/>
              </m:rPr>
              <m:t>)</m:t>
            </m:r>
          </m:e>
        </m:d>
      </m:oMath>
      <w:r>
        <w:t xml:space="preserve">. By the chain rule the observation-space Jacobian therefore factorizes as</w:t>
      </w:r>
    </w:p>
    <w:p>
      <w:pPr>
        <w:pStyle w:val="BodyText"/>
      </w:pPr>
      <m:oMathPara>
        <m:oMathParaPr>
          <m:jc m:val="center"/>
        </m:oMathParaPr>
        <m:oMath>
          <m:sSub>
            <m:e>
              <m:r>
                <m:rPr>
                  <m:sty m:val="bi"/>
                </m:rPr>
                <m:t>J</m:t>
              </m:r>
            </m:e>
            <m:sub>
              <m:r>
                <m:rPr>
                  <m:sty m:val="p"/>
                </m:rPr>
                <m:t>o</m:t>
              </m:r>
              <m:r>
                <m:rPr>
                  <m:sty m:val="p"/>
                </m:rPr>
                <m:t>b</m:t>
              </m:r>
              <m:r>
                <m:rPr>
                  <m:sty m:val="p"/>
                </m:rPr>
                <m:t>s</m:t>
              </m:r>
            </m:sub>
          </m:sSub>
          <m:r>
            <m:rPr>
              <m:sty m:val="p"/>
            </m:rPr>
            <m:t>(</m:t>
          </m:r>
          <m:acc>
            <m:accPr>
              <m:chr m:val="̃"/>
            </m:accPr>
            <m:e>
              <m:r>
                <m:rPr>
                  <m:sty m:val="bi"/>
                </m:rPr>
                <m:t>x</m:t>
              </m:r>
            </m:e>
          </m:acc>
          <m:r>
            <m:rPr>
              <m:sty m:val="p"/>
            </m:rPr>
            <m:t>)</m:t>
          </m:r>
          <m:r>
            <m:t> </m:t>
          </m:r>
          <m:r>
            <m:rPr>
              <m:sty m:val="p"/>
            </m:rPr>
            <m:t>=</m:t>
          </m:r>
          <m:r>
            <m:t> </m:t>
          </m:r>
          <m:sSub>
            <m:e>
              <m:r>
                <m:rPr>
                  <m:sty m:val="bi"/>
                </m:rPr>
                <m:t>J</m:t>
              </m:r>
            </m:e>
            <m:sub>
              <m:sSup>
                <m:e>
                  <m:r>
                    <m:rPr>
                      <m:sty m:val="b"/>
                    </m:rPr>
                    <m:t>Ψ</m:t>
                  </m:r>
                </m:e>
                <m:sup>
                  <m:r>
                    <m:rPr>
                      <m:sty m:val="p"/>
                    </m:rPr>
                    <m:t>−</m:t>
                  </m:r>
                  <m:r>
                    <m:t>1</m:t>
                  </m:r>
                </m:sup>
              </m:sSup>
            </m:sub>
          </m:sSub>
          <m:r>
            <m:rPr>
              <m:sty m:val="p"/>
            </m:rPr>
            <m:t>(</m:t>
          </m:r>
          <m:sSup>
            <m:e>
              <m:r>
                <m:rPr>
                  <m:sty m:val="bi"/>
                </m:rPr>
                <m:t>z</m:t>
              </m:r>
            </m:e>
            <m:sup>
              <m:r>
                <m:rPr>
                  <m:sty m:val="p"/>
                </m:rPr>
                <m:t>′</m:t>
              </m:r>
            </m:sup>
          </m:sSup>
          <m:r>
            <m:rPr>
              <m:sty m:val="p"/>
            </m:rPr>
            <m:t>)</m:t>
          </m:r>
          <m:r>
            <m:t> </m:t>
          </m:r>
          <m:sSub>
            <m:e>
              <m:r>
                <m:rPr>
                  <m:sty m:val="bi"/>
                </m:rPr>
                <m:t>J</m:t>
              </m:r>
            </m:e>
            <m:sub>
              <m:r>
                <m:t>φ</m:t>
              </m:r>
            </m:sub>
          </m:sSub>
          <m:r>
            <m:rPr>
              <m:sty m:val="p"/>
            </m:rPr>
            <m:t>(</m:t>
          </m:r>
          <m:r>
            <m:rPr>
              <m:sty m:val="bi"/>
            </m:rPr>
            <m:t>z</m:t>
          </m:r>
          <m:r>
            <m:rPr>
              <m:sty m:val="p"/>
            </m:rPr>
            <m:t>)</m:t>
          </m:r>
          <m:r>
            <m:t> </m:t>
          </m:r>
          <m:sSub>
            <m:e>
              <m:r>
                <m:rPr>
                  <m:sty m:val="bi"/>
                </m:rPr>
                <m:t>J</m:t>
              </m:r>
            </m:e>
            <m:sub>
              <m:r>
                <m:rPr>
                  <m:sty m:val="b"/>
                </m:rPr>
                <m:t>Ψ</m:t>
              </m:r>
            </m:sub>
          </m:sSub>
          <m:r>
            <m:rPr>
              <m:sty m:val="p"/>
            </m:rPr>
            <m:t>(</m:t>
          </m:r>
          <m:acc>
            <m:accPr>
              <m:chr m:val="̃"/>
            </m:accPr>
            <m:e>
              <m:r>
                <m:rPr>
                  <m:sty m:val="bi"/>
                </m:rPr>
                <m:t>x</m:t>
              </m:r>
            </m:e>
          </m:acc>
          <m:r>
            <m:rPr>
              <m:sty m:val="p"/>
            </m:rPr>
            <m:t>)</m:t>
          </m:r>
          <m:r>
            <m:rPr>
              <m:sty m:val="p"/>
            </m:rPr>
            <m:t>,</m:t>
          </m:r>
          <m:r>
            <m:t>  </m:t>
          </m:r>
          <m:r>
            <m:rPr>
              <m:sty m:val="bi"/>
            </m:rPr>
            <m:t>z</m:t>
          </m:r>
          <m:r>
            <m:rPr>
              <m:sty m:val="p"/>
            </m:rPr>
            <m:t>=</m:t>
          </m:r>
          <m:r>
            <m:rPr>
              <m:sty m:val="b"/>
            </m:rPr>
            <m:t>Ψ</m:t>
          </m:r>
          <m:r>
            <m:rPr>
              <m:sty m:val="p"/>
            </m:rPr>
            <m:t>(</m:t>
          </m:r>
          <m:acc>
            <m:accPr>
              <m:chr m:val="̃"/>
            </m:accPr>
            <m:e>
              <m:r>
                <m:rPr>
                  <m:sty m:val="bi"/>
                </m:rPr>
                <m:t>x</m:t>
              </m:r>
            </m:e>
          </m:acc>
          <m:r>
            <m:rPr>
              <m:sty m:val="p"/>
            </m:rPr>
            <m:t>)</m:t>
          </m:r>
          <m:r>
            <m:rPr>
              <m:sty m:val="p"/>
            </m:rPr>
            <m:t>,</m:t>
          </m:r>
          <m:r>
            <m:t> </m:t>
          </m:r>
          <m:sSup>
            <m:e>
              <m:r>
                <m:rPr>
                  <m:sty m:val="bi"/>
                </m:rPr>
                <m:t>z</m:t>
              </m:r>
            </m:e>
            <m:sup>
              <m:r>
                <m:rPr>
                  <m:sty m:val="p"/>
                </m:rPr>
                <m:t>′</m:t>
              </m:r>
            </m:sup>
          </m:sSup>
          <m:r>
            <m:rPr>
              <m:sty m:val="p"/>
            </m:rPr>
            <m:t>=</m:t>
          </m:r>
          <m:sSub>
            <m:e>
              <m:r>
                <m:t>φ</m:t>
              </m:r>
            </m:e>
            <m:sub>
              <m:r>
                <m:t>θ</m:t>
              </m:r>
            </m:sub>
          </m:sSub>
          <m:r>
            <m:rPr>
              <m:sty m:val="p"/>
            </m:rPr>
            <m:t>(</m:t>
          </m:r>
          <m:r>
            <m:rPr>
              <m:sty m:val="bi"/>
            </m:rPr>
            <m:t>z</m:t>
          </m:r>
          <m:r>
            <m:rPr>
              <m:sty m:val="p"/>
            </m:rPr>
            <m:t>,</m:t>
          </m:r>
          <m:r>
            <m:t>c</m:t>
          </m:r>
          <m:r>
            <m:rPr>
              <m:sty m:val="p"/>
            </m:rPr>
            <m:t>)</m:t>
          </m:r>
          <m:r>
            <m:rPr>
              <m:sty m:val="p"/>
            </m:rPr>
            <m:t>,</m:t>
          </m:r>
        </m:oMath>
      </m:oMathPara>
    </w:p>
    <w:p>
      <w:pPr>
        <w:pStyle w:val="FirstParagraph"/>
      </w:pPr>
      <w:r>
        <w:t xml:space="preserve">the product of the encoder Jacobian, the latent flow Jacobian, and the decoder Jacobian. Even when the central factor</w:t>
      </w:r>
      <w:r>
        <w:t xml:space="preserve"> </w:t>
      </w:r>
      <m:oMath>
        <m:sSub>
          <m:e>
            <m:r>
              <m:rPr>
                <m:sty m:val="bi"/>
              </m:rPr>
              <m:t>J</m:t>
            </m:r>
          </m:e>
          <m:sub>
            <m:r>
              <m:t>φ</m:t>
            </m:r>
          </m:sub>
        </m:sSub>
      </m:oMath>
      <w:r>
        <w:t xml:space="preserve"> </w:t>
      </w:r>
      <w:r>
        <w:t xml:space="preserve">is nearly state-independent, the encoder and decoder Jacobians</w:t>
      </w:r>
      <w:r>
        <w:t xml:space="preserve"> </w:t>
      </w:r>
      <m:oMath>
        <m:sSub>
          <m:e>
            <m:r>
              <m:rPr>
                <m:sty m:val="bi"/>
              </m:rPr>
              <m:t>J</m:t>
            </m:r>
          </m:e>
          <m:sub>
            <m:r>
              <m:rPr>
                <m:sty m:val="b"/>
              </m:rPr>
              <m:t>Ψ</m:t>
            </m:r>
          </m:sub>
        </m:sSub>
      </m:oMath>
      <w:r>
        <w:t xml:space="preserve"> </w:t>
      </w:r>
      <w:r>
        <w:t xml:space="preserve">and</w:t>
      </w:r>
      <w:r>
        <w:t xml:space="preserve"> </w:t>
      </w:r>
      <m:oMath>
        <m:sSub>
          <m:e>
            <m:r>
              <m:rPr>
                <m:sty m:val="bi"/>
              </m:rPr>
              <m:t>J</m:t>
            </m:r>
          </m:e>
          <m:sub>
            <m:sSup>
              <m:e>
                <m:r>
                  <m:rPr>
                    <m:sty m:val="b"/>
                  </m:rPr>
                  <m:t>Ψ</m:t>
                </m:r>
              </m:e>
              <m:sup>
                <m:r>
                  <m:rPr>
                    <m:sty m:val="p"/>
                  </m:rPr>
                  <m:t>−</m:t>
                </m:r>
                <m:r>
                  <m:t>1</m:t>
                </m:r>
              </m:sup>
            </m:sSup>
          </m:sub>
        </m:sSub>
        <m:r>
          <m:rPr>
            <m:sty m:val="p"/>
          </m:rPr>
          <m:t>=</m:t>
        </m:r>
        <m:sSubSup>
          <m:e>
            <m:r>
              <m:rPr>
                <m:sty m:val="bi"/>
              </m:rPr>
              <m:t>J</m:t>
            </m:r>
          </m:e>
          <m:sub>
            <m:r>
              <m:rPr>
                <m:sty m:val="b"/>
              </m:rPr>
              <m:t>Ψ</m:t>
            </m:r>
          </m:sub>
          <m:sup>
            <m:r>
              <m:rPr>
                <m:sty m:val="p"/>
              </m:rPr>
              <m:t>−</m:t>
            </m:r>
            <m:r>
              <m:t>1</m:t>
            </m:r>
          </m:sup>
        </m:sSubSup>
      </m:oMath>
      <w:r>
        <w:t xml:space="preserve"> </w:t>
      </w:r>
      <w:r>
        <w:t xml:space="preserve">vary with the state, so the composite observation-space map is genuinely nonlinear. To quantify this we computed the same per-condition temporal CV for the encoder Jacobian and the (exactly invertible) decoder Jacobian on the held-out validation set (Figure </w:t>
      </w:r>
      <w:hyperlink w:anchor="fig:interareal-control-linearity">
        <w:r>
          <w:rPr>
            <w:rStyle w:val="Hyperlink"/>
          </w:rPr>
          <w:t xml:space="preserve">6</w:t>
        </w:r>
      </w:hyperlink>
      <w:r>
        <w:t xml:space="preserve">A, top row; for NHP 1 the decoder Jacobian is obtained as</w:t>
      </w:r>
      <w:r>
        <w:t xml:space="preserve"> </w:t>
      </w:r>
      <m:oMath>
        <m:sSubSup>
          <m:e>
            <m:r>
              <m:rPr>
                <m:sty m:val="bi"/>
              </m:rPr>
              <m:t>J</m:t>
            </m:r>
          </m:e>
          <m:sub>
            <m:r>
              <m:rPr>
                <m:sty m:val="b"/>
              </m:rPr>
              <m:t>Ψ</m:t>
            </m:r>
          </m:sub>
          <m:sup>
            <m:r>
              <m:rPr>
                <m:sty m:val="p"/>
              </m:rPr>
              <m:t>−</m:t>
            </m:r>
            <m:r>
              <m:t>1</m:t>
            </m:r>
          </m:sup>
        </m:sSubSup>
      </m:oMath>
      <w:r>
        <w:t xml:space="preserve">, which matches a direct automatic-differentiation Jacobian of</w:t>
      </w:r>
      <w:r>
        <w:t xml:space="preserve"> </w:t>
      </w:r>
      <m:oMath>
        <m:sSup>
          <m:e>
            <m:r>
              <m:rPr>
                <m:sty m:val="b"/>
              </m:rPr>
              <m:t>Ψ</m:t>
            </m:r>
          </m:e>
          <m:sup>
            <m:r>
              <m:rPr>
                <m:sty m:val="p"/>
              </m:rPr>
              <m:t>−</m:t>
            </m:r>
            <m:r>
              <m:t>1</m:t>
            </m:r>
          </m:sup>
        </m:sSup>
      </m:oMath>
      <w:r>
        <w:t xml:space="preserve"> </w:t>
      </w:r>
      <w:r>
        <w:t xml:space="preserve">to a relative error of</w:t>
      </w:r>
      <w:r>
        <w:t xml:space="preserve"> </w:t>
      </w:r>
      <m:oMath>
        <m:r>
          <m:rPr>
            <m:sty m:val="p"/>
          </m:rPr>
          <m:t>∼</m:t>
        </m:r>
        <m:r>
          <m:t>​</m:t>
        </m:r>
        <m:sSup>
          <m:e>
            <m:r>
              <m:t>10</m:t>
            </m:r>
          </m:e>
          <m:sup>
            <m:r>
              <m:rPr>
                <m:sty m:val="p"/>
              </m:rPr>
              <m:t>−</m:t>
            </m:r>
            <m:r>
              <m:t>14</m:t>
            </m:r>
          </m:sup>
        </m:sSup>
      </m:oMath>
      <w:r>
        <w:t xml:space="preserve">). For NHP 1 the encoder and decoder Jacobians vary substantially along the trajectory,</w:t>
      </w:r>
      <w:r>
        <w:t xml:space="preserve"> </w:t>
      </w:r>
      <m:oMath>
        <m:sSub>
          <m:e>
            <m:r>
              <m:rPr>
                <m:sty m:val="p"/>
              </m:rPr>
              <m:t>C</m:t>
            </m:r>
            <m:r>
              <m:rPr>
                <m:sty m:val="p"/>
              </m:rPr>
              <m:t>V</m:t>
            </m:r>
          </m:e>
          <m:sub>
            <m:r>
              <m:rPr>
                <m:sty m:val="b"/>
              </m:rPr>
              <m:t>Ψ</m:t>
            </m:r>
          </m:sub>
        </m:sSub>
        <m:r>
          <m:rPr>
            <m:sty m:val="p"/>
          </m:rPr>
          <m:t>≈</m:t>
        </m:r>
        <m:r>
          <m:t>0.15</m:t>
        </m:r>
      </m:oMath>
      <w:r>
        <w:t xml:space="preserve"> </w:t>
      </w:r>
      <w:r>
        <w:t xml:space="preserve">and</w:t>
      </w:r>
      <w:r>
        <w:t xml:space="preserve"> </w:t>
      </w:r>
      <m:oMath>
        <m:sSub>
          <m:e>
            <m:r>
              <m:rPr>
                <m:sty m:val="p"/>
              </m:rPr>
              <m:t>C</m:t>
            </m:r>
            <m:r>
              <m:rPr>
                <m:sty m:val="p"/>
              </m:rPr>
              <m:t>V</m:t>
            </m:r>
          </m:e>
          <m:sub>
            <m:sSup>
              <m:e>
                <m:r>
                  <m:rPr>
                    <m:sty m:val="b"/>
                  </m:rPr>
                  <m:t>Ψ</m:t>
                </m:r>
              </m:e>
              <m:sup>
                <m:r>
                  <m:rPr>
                    <m:sty m:val="p"/>
                  </m:rPr>
                  <m:t>−</m:t>
                </m:r>
                <m:r>
                  <m:t>1</m:t>
                </m:r>
              </m:sup>
            </m:sSup>
          </m:sub>
        </m:sSub>
        <m:r>
          <m:rPr>
            <m:sty m:val="p"/>
          </m:rPr>
          <m:t>≈</m:t>
        </m:r>
        <m:r>
          <m:t>0.29</m:t>
        </m:r>
      </m:oMath>
      <w:r>
        <w:t xml:space="preserve"> </w:t>
      </w:r>
      <w:r>
        <w:t xml:space="preserve">— two to three orders of magnitude above the latent</w:t>
      </w:r>
      <w:r>
        <w:t xml:space="preserve"> </w:t>
      </w:r>
      <m:oMath>
        <m:sSup>
          <m:e>
            <m:acc>
              <m:accPr>
                <m:chr m:val="̂"/>
              </m:accPr>
              <m:e>
                <m:r>
                  <m:rPr>
                    <m:sty m:val="bi"/>
                  </m:rPr>
                  <m:t>J</m:t>
                </m:r>
              </m:e>
            </m:acc>
          </m:e>
          <m:sup>
            <m:r>
              <m:t>θ</m:t>
            </m:r>
          </m:sup>
        </m:sSup>
      </m:oMath>
      <w:r>
        <w:t xml:space="preserve">, and within an order of magnitude of the genuinely nonlinear task-trained RNN reference (</w:t>
      </w:r>
      <m:oMath>
        <m:sSub>
          <m:e>
            <m:r>
              <m:rPr>
                <m:sty m:val="p"/>
              </m:rPr>
              <m:t>C</m:t>
            </m:r>
            <m:r>
              <m:rPr>
                <m:sty m:val="p"/>
              </m:rPr>
              <m:t>V</m:t>
            </m:r>
          </m:e>
          <m:sub>
            <m:r>
              <m:rPr>
                <m:sty m:val="b"/>
              </m:rPr>
              <m:t>Ψ</m:t>
            </m:r>
          </m:sub>
        </m:sSub>
        <m:r>
          <m:rPr>
            <m:sty m:val="p"/>
          </m:rPr>
          <m:t>≈</m:t>
        </m:r>
        <m:r>
          <m:t>1.1</m:t>
        </m:r>
      </m:oMath>
      <w:r>
        <w:t xml:space="preserve">,</w:t>
      </w:r>
      <w:r>
        <w:t xml:space="preserve"> </w:t>
      </w:r>
      <m:oMath>
        <m:sSub>
          <m:e>
            <m:r>
              <m:rPr>
                <m:sty m:val="p"/>
              </m:rPr>
              <m:t>C</m:t>
            </m:r>
            <m:r>
              <m:rPr>
                <m:sty m:val="p"/>
              </m:rPr>
              <m:t>V</m:t>
            </m:r>
          </m:e>
          <m:sub>
            <m:sSup>
              <m:e>
                <m:r>
                  <m:rPr>
                    <m:sty m:val="b"/>
                  </m:rPr>
                  <m:t>Ψ</m:t>
                </m:r>
              </m:e>
              <m:sup>
                <m:r>
                  <m:rPr>
                    <m:sty m:val="p"/>
                  </m:rPr>
                  <m:t>−</m:t>
                </m:r>
                <m:r>
                  <m:t>1</m:t>
                </m:r>
              </m:sup>
            </m:sSup>
          </m:sub>
        </m:sSub>
        <m:r>
          <m:rPr>
            <m:sty m:val="p"/>
          </m:rPr>
          <m:t>≈</m:t>
        </m:r>
        <m:r>
          <m:t>0.76</m:t>
        </m:r>
      </m:oMath>
      <w:r>
        <w:t xml:space="preserve">). The state-dependence is moreover larger in the awake condition than under anesthesia (</w:t>
      </w:r>
      <m:oMath>
        <m:sSub>
          <m:e>
            <m:r>
              <m:rPr>
                <m:sty m:val="p"/>
              </m:rPr>
              <m:t>C</m:t>
            </m:r>
            <m:r>
              <m:rPr>
                <m:sty m:val="p"/>
              </m:rPr>
              <m:t>V</m:t>
            </m:r>
          </m:e>
          <m:sub>
            <m:r>
              <m:rPr>
                <m:sty m:val="b"/>
              </m:rPr>
              <m:t>Ψ</m:t>
            </m:r>
          </m:sub>
        </m:sSub>
        <m:r>
          <m:rPr>
            <m:sty m:val="p"/>
          </m:rPr>
          <m:t>=</m:t>
        </m:r>
        <m:r>
          <m:t>0.22</m:t>
        </m:r>
      </m:oMath>
      <w:r>
        <w:t xml:space="preserve"> </w:t>
      </w:r>
      <w:r>
        <w:t xml:space="preserve">vs. </w:t>
      </w:r>
      <m:oMath>
        <m:r>
          <m:t>0.08</m:t>
        </m:r>
      </m:oMath>
      <w:r>
        <w:t xml:space="preserve">), consistent with the more warped awake-state encoder geometry of Figure </w:t>
      </w:r>
      <w:hyperlink w:anchor="fig:interareal-control-neural-lyap">
        <w:r>
          <w:rPr>
            <w:rStyle w:val="Hyperlink"/>
          </w:rPr>
          <w:t xml:space="preserve">4</w:t>
        </w:r>
      </w:hyperlink>
      <w:r>
        <w:t xml:space="preserve">C. The near-constancy of</w:t>
      </w:r>
      <w:r>
        <w:t xml:space="preserve"> </w:t>
      </w:r>
      <m:oMath>
        <m:sSup>
          <m:e>
            <m:acc>
              <m:accPr>
                <m:chr m:val="̂"/>
              </m:accPr>
              <m:e>
                <m:r>
                  <m:rPr>
                    <m:sty m:val="bi"/>
                  </m:rPr>
                  <m:t>J</m:t>
                </m:r>
              </m:e>
            </m:acc>
          </m:e>
          <m:sup>
            <m:r>
              <m:t>θ</m:t>
            </m:r>
          </m:sup>
        </m:sSup>
      </m:oMath>
      <w:r>
        <w:t xml:space="preserve"> </w:t>
      </w:r>
      <w:r>
        <w:t xml:space="preserve">thus reflects the encoder absorbing the nonlinearity of the observed dynamics into a coordinate system in which the latent flow is approximately linear, not the observed neural dynamics being linear.</w:t>
      </w:r>
    </w:p>
    <w:p>
      <w:pPr>
        <w:pStyle w:val="BodyText"/>
      </w:pPr>
      <w:r>
        <w:t xml:space="preserve">This view connects the latent JacobianODE to Koopman operator theory, in which a nonlinear system is rendered linear by lifting it through a map of observables </w:t>
      </w:r>
      <w:r>
        <w:t xml:space="preserve">(Mezić 2005; Brunton et al. 2022)</w:t>
      </w:r>
      <w:r>
        <w:t xml:space="preserve">, and in particular to deep-learning approaches that learn such linearizing coordinates with autoencoders </w:t>
      </w:r>
      <w:r>
        <w:t xml:space="preserve">(Lusch et al. 2018; Alford-Lago et al. 2022)</w:t>
      </w:r>
      <w:r>
        <w:t xml:space="preserve">. The diffeomorphic encoder differs in being an exactly invertible, volume-preserving change of coordinates of the same dimension, rather than a (generally higher- or infinite-dimensional) lift to a space of observables; correspondingly the latent flow is only</w:t>
      </w:r>
      <w:r>
        <w:t xml:space="preserve"> </w:t>
      </w:r>
      <w:r>
        <w:rPr>
          <w:i/>
          <w:iCs/>
        </w:rPr>
        <w:t xml:space="preserve">approximately</w:t>
      </w:r>
      <w:r>
        <w:t xml:space="preserve"> </w:t>
      </w:r>
      <w:r>
        <w:t xml:space="preserve">linear, since an invertible, dimension-preserving change of coordinates cannot in general render a nonlinear flow exactly linear (for instance, when it possesses multiple isolated fixed points).</w:t>
      </w:r>
    </w:p>
    <w:bookmarkEnd w:id="53"/>
    <w:bookmarkStart w:id="54" w:name="Xd2d808bb6fcbd145c1b8043cf913730f4351f9b"/>
    <w:p>
      <w:pPr>
        <w:pStyle w:val="Heading4"/>
      </w:pPr>
      <w:r>
        <w:t xml:space="preserve">Loop-closure regularization trades nonlinearity against predictive accuracy.</w:t>
      </w:r>
    </w:p>
    <w:p>
      <w:pPr>
        <w:pStyle w:val="FirstParagraph"/>
      </w:pPr>
      <w:r>
        <w:t xml:space="preserve">The chosen-cell selection across the full cohort (§</w:t>
      </w:r>
      <w:hyperlink w:anchor="X8f4dcf46fba6e96ce9cb0c0d15fd201d1e12057">
        <w:r>
          <w:rPr>
            <w:rStyle w:val="Hyperlink"/>
          </w:rPr>
          <w:t xml:space="preserve">9.7.4</w:t>
        </w:r>
      </w:hyperlink>
      <w:r>
        <w:t xml:space="preserve">) preferred small but nonzero</w:t>
      </w:r>
      <w:r>
        <w:t xml:space="preserve"> </w:t>
      </w:r>
      <m:oMath>
        <m:sSub>
          <m:e>
            <m:r>
              <m:t>λ</m:t>
            </m:r>
          </m:e>
          <m:sub>
            <m:r>
              <m:rPr>
                <m:sty m:val="p"/>
              </m:rPr>
              <m:t>l</m:t>
            </m:r>
            <m:r>
              <m:rPr>
                <m:sty m:val="p"/>
              </m:rPr>
              <m:t>o</m:t>
            </m:r>
            <m:r>
              <m:rPr>
                <m:sty m:val="p"/>
              </m:rPr>
              <m:t>o</m:t>
            </m:r>
            <m:r>
              <m:rPr>
                <m:sty m:val="p"/>
              </m:rPr>
              <m:t>p</m:t>
            </m:r>
          </m:sub>
        </m:sSub>
      </m:oMath>
      <w:r>
        <w:t xml:space="preserve"> </w:t>
      </w:r>
      <w:r>
        <w:t xml:space="preserve">in many sessions. The marginal effect of this knob is laid out in Figure </w:t>
      </w:r>
      <w:hyperlink w:anchor="fig:interareal-control-linearity">
        <w:r>
          <w:rPr>
            <w:rStyle w:val="Hyperlink"/>
          </w:rPr>
          <w:t xml:space="preserve">6</w:t>
        </w:r>
      </w:hyperlink>
      <w:r>
        <w:t xml:space="preserve">B: as</w:t>
      </w:r>
      <w:r>
        <w:t xml:space="preserve"> </w:t>
      </w:r>
      <m:oMath>
        <m:sSub>
          <m:e>
            <m:r>
              <m:t>λ</m:t>
            </m:r>
          </m:e>
          <m:sub>
            <m:r>
              <m:rPr>
                <m:sty m:val="p"/>
              </m:rPr>
              <m:t>l</m:t>
            </m:r>
            <m:r>
              <m:rPr>
                <m:sty m:val="p"/>
              </m:rPr>
              <m:t>o</m:t>
            </m:r>
            <m:r>
              <m:rPr>
                <m:sty m:val="p"/>
              </m:rPr>
              <m:t>o</m:t>
            </m:r>
            <m:r>
              <m:rPr>
                <m:sty m:val="p"/>
              </m:rPr>
              <m:t>p</m:t>
            </m:r>
          </m:sub>
        </m:sSub>
      </m:oMath>
      <w:r>
        <w:t xml:space="preserve"> </w:t>
      </w:r>
      <w:r>
        <w:t xml:space="preserve">is varied, the best per-cell free-running trajectory validation loss is monotonically non-decreasing for both NHPs. Increasing</w:t>
      </w:r>
      <w:r>
        <w:t xml:space="preserve"> </w:t>
      </w:r>
      <m:oMath>
        <m:sSub>
          <m:e>
            <m:r>
              <m:t>λ</m:t>
            </m:r>
          </m:e>
          <m:sub>
            <m:r>
              <m:rPr>
                <m:sty m:val="p"/>
              </m:rPr>
              <m:t>l</m:t>
            </m:r>
            <m:r>
              <m:rPr>
                <m:sty m:val="p"/>
              </m:rPr>
              <m:t>o</m:t>
            </m:r>
            <m:r>
              <m:rPr>
                <m:sty m:val="p"/>
              </m:rPr>
              <m:t>o</m:t>
            </m:r>
            <m:r>
              <m:rPr>
                <m:sty m:val="p"/>
              </m:rPr>
              <m:t>p</m:t>
            </m:r>
          </m:sub>
        </m:sSub>
      </m:oMath>
      <w:r>
        <w:t xml:space="preserve"> </w:t>
      </w:r>
      <w:r>
        <w:t xml:space="preserve">enforces row-conservativity of</w:t>
      </w:r>
      <w:r>
        <w:t xml:space="preserve"> </w:t>
      </w:r>
      <m:oMath>
        <m:sSup>
          <m:e>
            <m:acc>
              <m:accPr>
                <m:chr m:val="̂"/>
              </m:accPr>
              <m:e>
                <m:r>
                  <m:rPr>
                    <m:sty m:val="bi"/>
                  </m:rPr>
                  <m:t>J</m:t>
                </m:r>
              </m:e>
            </m:acc>
          </m:e>
          <m:sup>
            <m:r>
              <m:t>θ</m:t>
            </m:r>
          </m:sup>
        </m:sSup>
      </m:oMath>
      <w:r>
        <w:t xml:space="preserve"> </w:t>
      </w:r>
      <w:r>
        <w:t xml:space="preserve">(an integrability constraint that the constant-matrix solution satisfies trivially) and the price of imposing this constraint more strongly is paid in predictive accuracy. Together with panel A, this is consistent with the interpretation that, for the propofol cohort, a near-LTI Jacobian is the most parsimonious model: gains in nonlinearity (lower</w:t>
      </w:r>
      <w:r>
        <w:t xml:space="preserve"> </w:t>
      </w:r>
      <m:oMath>
        <m:sSub>
          <m:e>
            <m:r>
              <m:rPr>
                <m:scr m:val="script"/>
                <m:sty m:val="p"/>
              </m:rPr>
              <m:t>L</m:t>
            </m:r>
          </m:e>
          <m:sub>
            <m:r>
              <m:rPr>
                <m:sty m:val="p"/>
              </m:rPr>
              <m:t>l</m:t>
            </m:r>
            <m:r>
              <m:rPr>
                <m:sty m:val="p"/>
              </m:rPr>
              <m:t>o</m:t>
            </m:r>
            <m:r>
              <m:rPr>
                <m:sty m:val="p"/>
              </m:rPr>
              <m:t>o</m:t>
            </m:r>
            <m:r>
              <m:rPr>
                <m:sty m:val="p"/>
              </m:rPr>
              <m:t>p</m:t>
            </m:r>
          </m:sub>
        </m:sSub>
      </m:oMath>
      <w:r>
        <w:t xml:space="preserve">) come at the cost of a worse fit.</w:t>
      </w:r>
    </w:p>
    <w:bookmarkEnd w:id="54"/>
    <w:bookmarkStart w:id="55" w:name="X2fc0ebca8b60f5d4bbbf44f24b9b8be2ca0ba85"/>
    <w:p>
      <w:pPr>
        <w:pStyle w:val="Heading4"/>
      </w:pPr>
      <w:r>
        <w:t xml:space="preserve">Linear delay-embedded baseline: per-area eigen-time-delay coordinates with joint DMD.</w:t>
      </w:r>
    </w:p>
    <w:p>
      <w:pPr>
        <w:pStyle w:val="FirstParagraph"/>
      </w:pPr>
      <w:r>
        <w:t xml:space="preserve">Given the near-LTI behaviour of the JacobianODE model on the cohort, we asked whether substituting a strictly linear delay-embedded model for the learned Jacobian preserves the per-pair Gramian readouts reported in the chapter. The baseline is a per-area extension of the Hankel Alternative View Of Koopman (HAVOK) construction </w:t>
      </w:r>
      <w:r>
        <w:t xml:space="preserve">(Brunton et al. 2017; H. Tu et al. 2014)</w:t>
      </w:r>
      <w:r>
        <w:t xml:space="preserve">, fit as follows. For each area</w:t>
      </w:r>
      <w:r>
        <w:t xml:space="preserve"> </w:t>
      </w:r>
      <m:oMath>
        <m:r>
          <m:t>k</m:t>
        </m:r>
        <m:r>
          <m:rPr>
            <m:sty m:val="p"/>
          </m:rPr>
          <m:t>∈</m:t>
        </m:r>
        <m:r>
          <m:rPr>
            <m:sty m:val="p"/>
          </m:rPr>
          <m:t>{</m:t>
        </m:r>
        <m:r>
          <m:t>1</m:t>
        </m:r>
        <m:r>
          <m:rPr>
            <m:sty m:val="p"/>
          </m:rPr>
          <m:t>,</m:t>
        </m:r>
        <m:r>
          <m:rPr>
            <m:sty m:val="p"/>
          </m:rPr>
          <m:t>…</m:t>
        </m:r>
        <m:r>
          <m:rPr>
            <m:sty m:val="p"/>
          </m:rPr>
          <m:t>,</m:t>
        </m:r>
        <m:r>
          <m:t>K</m:t>
        </m:r>
        <m:r>
          <m:rPr>
            <m:sty m:val="p"/>
          </m:rPr>
          <m:t>}</m:t>
        </m:r>
      </m:oMath>
      <w:r>
        <w:t xml:space="preserve"> </w:t>
      </w:r>
      <w:r>
        <w:t xml:space="preserve">and each</w:t>
      </w:r>
      <w:r>
        <w:t xml:space="preserve"> </w:t>
      </w:r>
      <m:oMath>
        <m:r>
          <m:t>15</m:t>
        </m:r>
      </m:oMath>
      <w:r>
        <w:t xml:space="preserve">-second resting window (§</w:t>
      </w:r>
      <w:hyperlink w:anchor="supp:interareal-control-rest-windows">
        <w:r>
          <w:rPr>
            <w:rStyle w:val="Hyperlink"/>
          </w:rPr>
          <w:t xml:space="preserve">10.3</w:t>
        </w:r>
      </w:hyperlink>
      <w:r>
        <w:t xml:space="preserve">), we form the per-area Hankel matrix at depth</w:t>
      </w:r>
      <w:r>
        <w:t xml:space="preserve"> </w:t>
      </w:r>
      <m:oMath>
        <m:sSubSup>
          <m:e>
            <m:r>
              <m:t>n</m:t>
            </m:r>
          </m:e>
          <m:sub>
            <m:r>
              <m:t>d</m:t>
            </m:r>
          </m:sub>
          <m:sup>
            <m:r>
              <m:t>k</m:t>
            </m:r>
          </m:sup>
        </m:sSubSup>
      </m:oMath>
      <w:r>
        <w:t xml:space="preserve"> </w:t>
      </w:r>
      <w:r>
        <w:t xml:space="preserve">from the</w:t>
      </w:r>
      <w:r>
        <w:t xml:space="preserve"> </w:t>
      </w:r>
      <m:oMath>
        <m:sSubSup>
          <m:e>
            <m:r>
              <m:t>n</m:t>
            </m:r>
          </m:e>
          <m:sub>
            <m:r>
              <m:t>d</m:t>
            </m:r>
          </m:sub>
          <m:sup>
            <m:r>
              <m:t>k</m:t>
            </m:r>
          </m:sup>
        </m:sSubSup>
        <m:sSubSup>
          <m:e>
            <m:r>
              <m:t>d</m:t>
            </m:r>
          </m:e>
          <m:sub>
            <m:r>
              <m:rPr>
                <m:sty m:val="p"/>
              </m:rPr>
              <m:t>o</m:t>
            </m:r>
            <m:r>
              <m:rPr>
                <m:sty m:val="p"/>
              </m:rPr>
              <m:t>b</m:t>
            </m:r>
            <m:r>
              <m:rPr>
                <m:sty m:val="p"/>
              </m:rPr>
              <m:t>s</m:t>
            </m:r>
          </m:sub>
          <m:sup>
            <m:r>
              <m:t>k</m:t>
            </m:r>
          </m:sup>
        </m:sSubSup>
      </m:oMath>
      <w:r>
        <w:t xml:space="preserve"> </w:t>
      </w:r>
      <w:r>
        <w:t xml:space="preserve">stacked delay coordinates of §</w:t>
      </w:r>
      <w:hyperlink w:anchor="supp:interareal-control-delay-embed">
        <w:r>
          <w:rPr>
            <w:rStyle w:val="Hyperlink"/>
          </w:rPr>
          <w:t xml:space="preserve">9.1.1</w:t>
        </w:r>
      </w:hyperlink>
      <w:r>
        <w:t xml:space="preserve">, stack the windows of one condition, and take its reduced SVD to obtain the per-area eigen-time-delay basis:</w:t>
      </w:r>
    </w:p>
    <w:p>
      <w:pPr>
        <w:pStyle w:val="BodyText"/>
      </w:pPr>
      <m:oMathPara>
        <m:oMathParaPr>
          <m:jc m:val="center"/>
        </m:oMathParaPr>
        <m:oMath>
          <m:sSup>
            <m:e>
              <m:r>
                <m:rPr>
                  <m:sty m:val="bi"/>
                </m:rPr>
                <m:t>H</m:t>
              </m:r>
            </m:e>
            <m:sup>
              <m:r>
                <m:t>k</m:t>
              </m:r>
            </m:sup>
          </m:sSup>
          <m:r>
            <m:t> </m:t>
          </m:r>
          <m:r>
            <m:rPr>
              <m:sty m:val="p"/>
            </m:rPr>
            <m:t>=</m:t>
          </m:r>
          <m:r>
            <m:t> </m:t>
          </m:r>
          <m:sSup>
            <m:e>
              <m:r>
                <m:rPr>
                  <m:sty m:val="bi"/>
                </m:rPr>
                <m:t>U</m:t>
              </m:r>
            </m:e>
            <m:sup>
              <m:r>
                <m:t>k</m:t>
              </m:r>
            </m:sup>
          </m:sSup>
          <m:r>
            <m:t> </m:t>
          </m:r>
          <m:sSup>
            <m:e>
              <m:r>
                <m:rPr>
                  <m:sty m:val="b"/>
                </m:rPr>
                <m:t>Σ</m:t>
              </m:r>
            </m:e>
            <m:sup>
              <m:r>
                <m:t>k</m:t>
              </m:r>
            </m:sup>
          </m:sSup>
          <m:r>
            <m:t> </m:t>
          </m:r>
          <m:r>
            <m:rPr>
              <m:sty m:val="p"/>
            </m:rPr>
            <m:t>(</m:t>
          </m:r>
          <m:sSup>
            <m:e>
              <m:r>
                <m:rPr>
                  <m:sty m:val="bi"/>
                </m:rPr>
                <m:t>V</m:t>
              </m:r>
            </m:e>
            <m:sup>
              <m:r>
                <m:t>k</m:t>
              </m:r>
            </m:sup>
          </m:sSup>
          <m:sSup>
            <m:e>
              <m:r>
                <m:rPr>
                  <m:sty m:val="p"/>
                </m:rPr>
                <m:t>)</m:t>
              </m:r>
            </m:e>
            <m:sup>
              <m:r>
                <m:t>​</m:t>
              </m:r>
              <m:r>
                <m:rPr>
                  <m:sty m:val="p"/>
                </m:rPr>
                <m:t>⊤</m:t>
              </m:r>
            </m:sup>
          </m:sSup>
          <m:r>
            <m:rPr>
              <m:sty m:val="p"/>
            </m:rPr>
            <m:t>,</m:t>
          </m:r>
          <m:r>
            <m:t>  </m:t>
          </m:r>
          <m:sSup>
            <m:e>
              <m:r>
                <m:rPr>
                  <m:sty m:val="bi"/>
                </m:rPr>
                <m:t>P</m:t>
              </m:r>
            </m:e>
            <m:sup>
              <m:r>
                <m:t>k</m:t>
              </m:r>
            </m:sup>
          </m:sSup>
          <m:r>
            <m:t> </m:t>
          </m:r>
          <m:r>
            <m:rPr>
              <m:sty m:val="p"/>
            </m:rPr>
            <m:t>≜</m:t>
          </m:r>
          <m:r>
            <m:t> </m:t>
          </m:r>
          <m:r>
            <m:rPr>
              <m:sty m:val="p"/>
            </m:rPr>
            <m:t>[</m:t>
          </m:r>
          <m:sSup>
            <m:e>
              <m:r>
                <m:rPr>
                  <m:sty m:val="bi"/>
                </m:rPr>
                <m:t>V</m:t>
              </m:r>
            </m:e>
            <m:sup>
              <m:r>
                <m:t>k</m:t>
              </m:r>
            </m:sup>
          </m:sSup>
          <m:sSub>
            <m:e>
              <m:r>
                <m:rPr>
                  <m:sty m:val="p"/>
                </m:rPr>
                <m:t>]</m:t>
              </m:r>
            </m:e>
            <m:sub>
              <m:r>
                <m:rPr>
                  <m:sty m:val="p"/>
                </m:rPr>
                <m:t>:</m:t>
              </m:r>
              <m:r>
                <m:rPr>
                  <m:sty m:val="p"/>
                </m:rPr>
                <m:t>,</m:t>
              </m:r>
              <m:r>
                <m:t>1</m:t>
              </m:r>
              <m:r>
                <m:rPr>
                  <m:sty m:val="p"/>
                </m:rPr>
                <m:t>:</m:t>
              </m:r>
              <m:sSup>
                <m:e>
                  <m:r>
                    <m:t>r</m:t>
                  </m:r>
                </m:e>
                <m:sup>
                  <m:r>
                    <m:t>k</m:t>
                  </m:r>
                </m:sup>
              </m:sSup>
            </m:sub>
          </m:sSub>
          <m:r>
            <m:rPr>
              <m:sty m:val="p"/>
            </m:rPr>
            <m:t>∈</m:t>
          </m:r>
          <m:sSup>
            <m:e>
              <m:r>
                <m:rPr>
                  <m:scr m:val="double-struck"/>
                  <m:sty m:val="p"/>
                </m:rPr>
                <m:t>R</m:t>
              </m:r>
            </m:e>
            <m:sup>
              <m:sSubSup>
                <m:e>
                  <m:r>
                    <m:t>n</m:t>
                  </m:r>
                </m:e>
                <m:sub>
                  <m:r>
                    <m:t>d</m:t>
                  </m:r>
                </m:sub>
                <m:sup>
                  <m:r>
                    <m:t>k</m:t>
                  </m:r>
                </m:sup>
              </m:sSubSup>
              <m:sSubSup>
                <m:e>
                  <m:r>
                    <m:t>d</m:t>
                  </m:r>
                </m:e>
                <m:sub>
                  <m:r>
                    <m:rPr>
                      <m:sty m:val="p"/>
                    </m:rPr>
                    <m:t>o</m:t>
                  </m:r>
                  <m:r>
                    <m:rPr>
                      <m:sty m:val="p"/>
                    </m:rPr>
                    <m:t>b</m:t>
                  </m:r>
                  <m:r>
                    <m:rPr>
                      <m:sty m:val="p"/>
                    </m:rPr>
                    <m:t>s</m:t>
                  </m:r>
                </m:sub>
                <m:sup>
                  <m:r>
                    <m:t>k</m:t>
                  </m:r>
                </m:sup>
              </m:sSubSup>
              <m:r>
                <m:rPr>
                  <m:sty m:val="p"/>
                </m:rPr>
                <m:t>×</m:t>
              </m:r>
              <m:sSup>
                <m:e>
                  <m:r>
                    <m:t>r</m:t>
                  </m:r>
                </m:e>
                <m:sup>
                  <m:r>
                    <m:t>k</m:t>
                  </m:r>
                </m:sup>
              </m:sSup>
            </m:sup>
          </m:sSup>
          <m:r>
            <m:rPr>
              <m:sty m:val="p"/>
            </m:rPr>
            <m:t>,</m:t>
          </m:r>
        </m:oMath>
      </m:oMathPara>
    </w:p>
    <w:p>
      <w:pPr>
        <w:pStyle w:val="FirstParagraph"/>
      </w:pPr>
      <w:r>
        <w:t xml:space="preserve">so that the per-area reduced state is</w:t>
      </w:r>
      <w:r>
        <w:t xml:space="preserve"> </w:t>
      </w:r>
      <m:oMath>
        <m:sSup>
          <m:e>
            <m:r>
              <m:rPr>
                <m:sty m:val="bi"/>
              </m:rPr>
              <m:t>z</m:t>
            </m:r>
          </m:e>
          <m:sup>
            <m:r>
              <m:t>k</m:t>
            </m:r>
          </m:sup>
        </m:sSup>
        <m:r>
          <m:rPr>
            <m:sty m:val="p"/>
          </m:rPr>
          <m:t>(</m:t>
        </m:r>
        <m:r>
          <m:t>t</m:t>
        </m:r>
        <m:r>
          <m:rPr>
            <m:sty m:val="p"/>
          </m:rPr>
          <m:t>)</m:t>
        </m:r>
        <m:r>
          <m:rPr>
            <m:sty m:val="p"/>
          </m:rPr>
          <m:t>=</m:t>
        </m:r>
        <m:r>
          <m:rPr>
            <m:sty m:val="p"/>
          </m:rPr>
          <m:t>(</m:t>
        </m:r>
        <m:sSup>
          <m:e>
            <m:r>
              <m:rPr>
                <m:sty m:val="bi"/>
              </m:rPr>
              <m:t>P</m:t>
            </m:r>
          </m:e>
          <m:sup>
            <m:r>
              <m:t>k</m:t>
            </m:r>
          </m:sup>
        </m:sSup>
        <m:sSup>
          <m:e>
            <m:r>
              <m:rPr>
                <m:sty m:val="p"/>
              </m:rPr>
              <m:t>)</m:t>
            </m:r>
          </m:e>
          <m:sup>
            <m:r>
              <m:t>​</m:t>
            </m:r>
            <m:r>
              <m:rPr>
                <m:sty m:val="p"/>
              </m:rPr>
              <m:t>⊤</m:t>
            </m:r>
          </m:sup>
        </m:sSup>
        <m:sSup>
          <m:e>
            <m:acc>
              <m:accPr>
                <m:chr m:val="̃"/>
              </m:accPr>
              <m:e>
                <m:r>
                  <m:rPr>
                    <m:sty m:val="bi"/>
                  </m:rPr>
                  <m:t>x</m:t>
                </m:r>
              </m:e>
            </m:acc>
          </m:e>
          <m:sup>
            <m:r>
              <m:t>k</m:t>
            </m:r>
          </m:sup>
        </m:sSup>
        <m:r>
          <m:rPr>
            <m:sty m:val="p"/>
          </m:rPr>
          <m:t>(</m:t>
        </m:r>
        <m:r>
          <m:t>t</m:t>
        </m:r>
        <m:r>
          <m:rPr>
            <m:sty m:val="p"/>
          </m:rPr>
          <m:t>)</m:t>
        </m:r>
        <m:r>
          <m:rPr>
            <m:sty m:val="p"/>
          </m:rPr>
          <m:t>∈</m:t>
        </m:r>
        <m:sSup>
          <m:e>
            <m:r>
              <m:rPr>
                <m:scr m:val="double-struck"/>
                <m:sty m:val="p"/>
              </m:rPr>
              <m:t>R</m:t>
            </m:r>
          </m:e>
          <m:sup>
            <m:sSup>
              <m:e>
                <m:r>
                  <m:t>r</m:t>
                </m:r>
              </m:e>
              <m:sup>
                <m:r>
                  <m:t>k</m:t>
                </m:r>
              </m:sup>
            </m:sSup>
          </m:sup>
        </m:sSup>
      </m:oMath>
      <w:r>
        <w:t xml:space="preserve">. The pair</w:t>
      </w:r>
      <w:r>
        <w:t xml:space="preserve"> </w:t>
      </w:r>
      <m:oMath>
        <m:r>
          <m:rPr>
            <m:sty m:val="p"/>
          </m:rPr>
          <m:t>(</m:t>
        </m:r>
        <m:sSubSup>
          <m:e>
            <m:r>
              <m:t>n</m:t>
            </m:r>
          </m:e>
          <m:sub>
            <m:r>
              <m:t>d</m:t>
            </m:r>
          </m:sub>
          <m:sup>
            <m:r>
              <m:t>k</m:t>
            </m:r>
          </m:sup>
        </m:sSubSup>
        <m:r>
          <m:rPr>
            <m:sty m:val="p"/>
          </m:rPr>
          <m:t>,</m:t>
        </m:r>
        <m:sSup>
          <m:e>
            <m:r>
              <m:t>r</m:t>
            </m:r>
          </m:e>
          <m:sup>
            <m:r>
              <m:t>k</m:t>
            </m:r>
          </m:sup>
        </m:sSup>
        <m:r>
          <m:rPr>
            <m:sty m:val="p"/>
          </m:rPr>
          <m:t>)</m:t>
        </m:r>
      </m:oMath>
      <w:r>
        <w:t xml:space="preserve"> </w:t>
      </w:r>
      <w:r>
        <w:t xml:space="preserve">is selected per area by an AIC sweep over</w:t>
      </w:r>
      <w:r>
        <w:t xml:space="preserve"> </w:t>
      </w:r>
      <m:oMath>
        <m:sSubSup>
          <m:e>
            <m:r>
              <m:t>n</m:t>
            </m:r>
          </m:e>
          <m:sub>
            <m:r>
              <m:t>d</m:t>
            </m:r>
          </m:sub>
          <m:sup>
            <m:r>
              <m:t>k</m:t>
            </m:r>
          </m:sup>
        </m:sSubSup>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and</w:t>
      </w:r>
      <w:r>
        <w:t xml:space="preserve"> </w:t>
      </w:r>
      <m:oMath>
        <m:sSup>
          <m:e>
            <m:r>
              <m:t>r</m:t>
            </m:r>
          </m:e>
          <m:sup>
            <m:r>
              <m:t>k</m:t>
            </m:r>
          </m:sup>
        </m:sSup>
        <m:r>
          <m:rPr>
            <m:sty m:val="p"/>
          </m:rPr>
          <m:t>∈</m:t>
        </m:r>
        <m:r>
          <m:rPr>
            <m:sty m:val="p"/>
          </m:rPr>
          <m:t>{</m:t>
        </m:r>
        <m:r>
          <m:t>4</m:t>
        </m:r>
        <m:r>
          <m:rPr>
            <m:sty m:val="p"/>
          </m:rPr>
          <m:t>,</m:t>
        </m:r>
        <m:r>
          <m:t>8</m:t>
        </m:r>
        <m:r>
          <m:rPr>
            <m:sty m:val="p"/>
          </m:rPr>
          <m:t>,</m:t>
        </m:r>
        <m:r>
          <m:t>16</m:t>
        </m:r>
        <m:r>
          <m:rPr>
            <m:sty m:val="p"/>
          </m:rPr>
          <m:t>,</m:t>
        </m:r>
        <m:r>
          <m:rPr>
            <m:sty m:val="p"/>
          </m:rPr>
          <m:t>…</m:t>
        </m:r>
        <m:r>
          <m:rPr>
            <m:sty m:val="p"/>
          </m:rPr>
          <m:t>,</m:t>
        </m:r>
        <m:r>
          <m:t>600</m:t>
        </m:r>
        <m:r>
          <m:rPr>
            <m:sty m:val="p"/>
          </m:rPr>
          <m:t>}</m:t>
        </m:r>
      </m:oMath>
      <w:r>
        <w:t xml:space="preserve"> </w:t>
      </w:r>
      <w:r>
        <w:t xml:space="preserve">on held-out within-condition windows (</w:t>
      </w:r>
      <m:oMath>
        <m:r>
          <m:t>80</m:t>
        </m:r>
        <m:r>
          <m:rPr>
            <m:sty m:val="p"/>
          </m:rPr>
          <m:t>/</m:t>
        </m:r>
        <m:r>
          <m:t>20</m:t>
        </m:r>
      </m:oMath>
      <w:r>
        <w:t xml:space="preserve"> </w:t>
      </w:r>
      <w:r>
        <w:t xml:space="preserve">window-level split, per-area obs-space prediction error). Reduced states from the</w:t>
      </w:r>
      <w:r>
        <w:t xml:space="preserve"> </w:t>
      </w:r>
      <m:oMath>
        <m:r>
          <m:t>K</m:t>
        </m:r>
      </m:oMath>
      <w:r>
        <w:t xml:space="preserve"> </w:t>
      </w:r>
      <w:r>
        <w:t xml:space="preserve">areas are concatenated to a joint state</w:t>
      </w:r>
      <w:r>
        <w:t xml:space="preserve"> </w:t>
      </w:r>
      <m:oMath>
        <m:r>
          <m:rPr>
            <m:sty m:val="bi"/>
          </m:rPr>
          <m:t>z</m:t>
        </m:r>
        <m:r>
          <m:rPr>
            <m:sty m:val="p"/>
          </m:rPr>
          <m:t>(</m:t>
        </m:r>
        <m:r>
          <m:t>t</m:t>
        </m:r>
        <m:r>
          <m:rPr>
            <m:sty m:val="p"/>
          </m:rPr>
          <m:t>)</m:t>
        </m:r>
        <m:r>
          <m:rPr>
            <m:sty m:val="p"/>
          </m:rPr>
          <m:t>=</m:t>
        </m:r>
        <m:r>
          <m:rPr>
            <m:sty m:val="p"/>
          </m:rPr>
          <m:t>[</m:t>
        </m:r>
        <m:sSup>
          <m:e>
            <m:r>
              <m:rPr>
                <m:sty m:val="bi"/>
              </m:rPr>
              <m:t>z</m:t>
            </m:r>
          </m:e>
          <m:sup>
            <m:r>
              <m:t>1</m:t>
            </m:r>
          </m:sup>
        </m:sSup>
        <m:r>
          <m:rPr>
            <m:sty m:val="p"/>
          </m:rPr>
          <m:t>(</m:t>
        </m:r>
        <m:r>
          <m:t>t</m:t>
        </m:r>
        <m:r>
          <m:rPr>
            <m:sty m:val="p"/>
          </m:rPr>
          <m:t>)</m:t>
        </m:r>
        <m:r>
          <m:rPr>
            <m:sty m:val="p"/>
          </m:rPr>
          <m:t>;</m:t>
        </m:r>
        <m:r>
          <m:t> </m:t>
        </m:r>
        <m:r>
          <m:rPr>
            <m:sty m:val="p"/>
          </m:rPr>
          <m:t>…</m:t>
        </m:r>
        <m:r>
          <m:rPr>
            <m:sty m:val="p"/>
          </m:rPr>
          <m:t>;</m:t>
        </m:r>
        <m:r>
          <m:t> </m:t>
        </m:r>
        <m:sSup>
          <m:e>
            <m:r>
              <m:rPr>
                <m:sty m:val="bi"/>
              </m:rPr>
              <m:t>z</m:t>
            </m:r>
          </m:e>
          <m:sup>
            <m:r>
              <m:t>K</m:t>
            </m:r>
          </m:sup>
        </m:sSup>
        <m:r>
          <m:rPr>
            <m:sty m:val="p"/>
          </m:rPr>
          <m:t>(</m:t>
        </m:r>
        <m:r>
          <m:t>t</m:t>
        </m:r>
        <m:r>
          <m:rPr>
            <m:sty m:val="p"/>
          </m:rPr>
          <m:t>)</m:t>
        </m:r>
        <m:r>
          <m:rPr>
            <m:sty m:val="p"/>
          </m:rPr>
          <m:t>]</m:t>
        </m:r>
        <m:r>
          <m:rPr>
            <m:sty m:val="p"/>
          </m:rPr>
          <m:t>∈</m:t>
        </m:r>
        <m:sSup>
          <m:e>
            <m:r>
              <m:rPr>
                <m:scr m:val="double-struck"/>
                <m:sty m:val="p"/>
              </m:rPr>
              <m:t>R</m:t>
            </m:r>
          </m:e>
          <m:sup>
            <m:r>
              <m:t>R</m:t>
            </m:r>
          </m:sup>
        </m:sSup>
      </m:oMath>
      <w:r>
        <w:t xml:space="preserve"> </w:t>
      </w:r>
      <w:r>
        <w:t xml:space="preserve">with</w:t>
      </w:r>
      <w:r>
        <w:t xml:space="preserve"> </w:t>
      </w:r>
      <m:oMath>
        <m:r>
          <m:t>R</m:t>
        </m:r>
        <m:r>
          <m:rPr>
            <m:sty m:val="p"/>
          </m:rPr>
          <m:t>=</m:t>
        </m:r>
        <m:nary>
          <m:naryPr>
            <m:chr m:val="∑"/>
            <m:limLoc m:val="undOvr"/>
            <m:subHide m:val="off"/>
            <m:supHide m:val="on"/>
          </m:naryPr>
          <m:sub>
            <m:r>
              <m:t>k</m:t>
            </m:r>
          </m:sub>
          <m:sup>
            <m:r>
              <m:t>​</m:t>
            </m:r>
          </m:sup>
          <m:e>
            <m:sSup>
              <m:e>
                <m:r>
                  <m:t>r</m:t>
                </m:r>
              </m:e>
              <m:sup>
                <m:r>
                  <m:t>k</m:t>
                </m:r>
              </m:sup>
            </m:sSup>
          </m:e>
        </m:nary>
      </m:oMath>
      <w:r>
        <w:t xml:space="preserve"> </w:t>
      </w:r>
      <w:r>
        <w:t xml:space="preserve">(aligning all windows to the maximum</w:t>
      </w:r>
      <w:r>
        <w:t xml:space="preserve"> </w:t>
      </w:r>
      <m:oMath>
        <m:sSubSup>
          <m:e>
            <m:r>
              <m:t>n</m:t>
            </m:r>
          </m:e>
          <m:sub>
            <m:r>
              <m:t>d</m:t>
            </m:r>
          </m:sub>
          <m:sup>
            <m:r>
              <m:t>k</m:t>
            </m:r>
          </m:sup>
        </m:sSubSup>
        <m:r>
          <m:rPr>
            <m:sty m:val="p"/>
          </m:rPr>
          <m:t>−</m:t>
        </m:r>
        <m:r>
          <m:t>1</m:t>
        </m:r>
      </m:oMath>
      <w:r>
        <w:t xml:space="preserve"> </w:t>
      </w:r>
      <w:r>
        <w:t xml:space="preserve">leading offset so the per-area snapshot indices align), and a joint discrete-time linear model is fit by least-squares dynamic mode decomposition,</w:t>
      </w:r>
    </w:p>
    <w:p>
      <w:pPr>
        <w:pStyle w:val="BodyText"/>
      </w:pPr>
      <m:oMathPara>
        <m:oMathParaPr>
          <m:jc m:val="center"/>
        </m:oMathParaPr>
        <m:oMath>
          <m:sSup>
            <m:e>
              <m:r>
                <m:rPr>
                  <m:sty m:val="bi"/>
                </m:rPr>
                <m:t>A</m:t>
              </m:r>
            </m:e>
            <m:sup>
              <m:r>
                <m:rPr>
                  <m:sty m:val="p"/>
                </m:rPr>
                <m:t>⋆</m:t>
              </m:r>
            </m:sup>
          </m:sSup>
          <m:r>
            <m:t> </m:t>
          </m:r>
          <m:r>
            <m:rPr>
              <m:sty m:val="p"/>
            </m:rPr>
            <m:t>=</m:t>
          </m:r>
          <m:r>
            <m:t> </m:t>
          </m:r>
          <m:sSub>
            <m:e>
              <m:r>
                <m:rPr>
                  <m:sty m:val="p"/>
                </m:rPr>
                <m:t>arg min</m:t>
              </m:r>
            </m:e>
            <m:sub>
              <m:r>
                <m:rPr>
                  <m:sty m:val="bi"/>
                </m:rPr>
                <m:t>A</m:t>
              </m:r>
              <m:r>
                <m:rPr>
                  <m:sty m:val="p"/>
                </m:rPr>
                <m:t>∈</m:t>
              </m:r>
              <m:sSup>
                <m:e>
                  <m:r>
                    <m:rPr>
                      <m:scr m:val="double-struck"/>
                      <m:sty m:val="p"/>
                    </m:rPr>
                    <m:t>R</m:t>
                  </m:r>
                </m:e>
                <m:sup>
                  <m:r>
                    <m:t>R</m:t>
                  </m:r>
                  <m:r>
                    <m:rPr>
                      <m:sty m:val="p"/>
                    </m:rPr>
                    <m:t>×</m:t>
                  </m:r>
                  <m:r>
                    <m:t>R</m:t>
                  </m:r>
                </m:sup>
              </m:sSup>
            </m:sub>
          </m:sSub>
          <m:r>
            <m:t> </m:t>
          </m:r>
          <m:nary>
            <m:naryPr>
              <m:chr m:val="∑"/>
              <m:limLoc m:val="undOvr"/>
              <m:subHide m:val="off"/>
              <m:supHide m:val="on"/>
            </m:naryPr>
            <m:sub>
              <m:r>
                <m:t>t</m:t>
              </m:r>
            </m:sub>
            <m:sup>
              <m:r>
                <m:t>​</m:t>
              </m:r>
            </m:sup>
            <m:e>
              <m:r>
                <m:rPr>
                  <m:sty m:val="p"/>
                </m:rPr>
                <m:t>∥</m:t>
              </m:r>
            </m:e>
          </m:nary>
          <m:r>
            <m:rPr>
              <m:sty m:val="bi"/>
            </m:rPr>
            <m:t>z</m:t>
          </m:r>
          <m:r>
            <m:rPr>
              <m:sty m:val="p"/>
            </m:rPr>
            <m:t>(</m:t>
          </m:r>
          <m:r>
            <m:t>t</m:t>
          </m:r>
          <m:r>
            <m:rPr>
              <m:sty m:val="p"/>
            </m:rPr>
            <m:t>+</m:t>
          </m:r>
          <m:r>
            <m:rPr>
              <m:sty m:val="p"/>
            </m:rPr>
            <m:t>Δ</m:t>
          </m:r>
          <m:r>
            <m:t>t</m:t>
          </m:r>
          <m:r>
            <m:rPr>
              <m:sty m:val="p"/>
            </m:rPr>
            <m:t>)</m:t>
          </m:r>
          <m:r>
            <m:rPr>
              <m:sty m:val="p"/>
            </m:rPr>
            <m:t>−</m:t>
          </m:r>
          <m:r>
            <m:rPr>
              <m:sty m:val="bi"/>
            </m:rPr>
            <m:t>A</m:t>
          </m:r>
          <m:r>
            <m:t> </m:t>
          </m:r>
          <m:r>
            <m:rPr>
              <m:sty m:val="bi"/>
            </m:rPr>
            <m:t>z</m:t>
          </m:r>
          <m:r>
            <m:rPr>
              <m:sty m:val="p"/>
            </m:rPr>
            <m:t>(</m:t>
          </m:r>
          <m:r>
            <m:t>t</m:t>
          </m:r>
          <m:r>
            <m:rPr>
              <m:sty m:val="p"/>
            </m:rPr>
            <m:t>)</m:t>
          </m:r>
          <m:sSubSup>
            <m:e>
              <m:r>
                <m:rPr>
                  <m:sty m:val="p"/>
                </m:rPr>
                <m:t>∥</m:t>
              </m:r>
            </m:e>
            <m:sub>
              <m:r>
                <m:t>2</m:t>
              </m:r>
            </m:sub>
            <m:sup>
              <m:r>
                <m:t>2</m:t>
              </m:r>
            </m:sup>
          </m:sSubSup>
          <m:r>
            <m:t> </m:t>
          </m:r>
          <m:r>
            <m:rPr>
              <m:sty m:val="p"/>
            </m:rPr>
            <m:t>=</m:t>
          </m:r>
          <m:r>
            <m:t> </m:t>
          </m:r>
          <m:sSub>
            <m:e>
              <m:r>
                <m:rPr>
                  <m:sty m:val="bi"/>
                </m:rPr>
                <m:t>Z</m:t>
              </m:r>
            </m:e>
            <m:sub>
              <m:r>
                <m:rPr>
                  <m:sty m:val="p"/>
                </m:rPr>
                <m:t>+</m:t>
              </m:r>
            </m:sub>
          </m:sSub>
          <m:r>
            <m:t> </m:t>
          </m:r>
          <m:sSubSup>
            <m:e>
              <m:r>
                <m:rPr>
                  <m:sty m:val="bi"/>
                </m:rPr>
                <m:t>Z</m:t>
              </m:r>
            </m:e>
            <m:sub>
              <m:r>
                <m:rPr>
                  <m:sty m:val="p"/>
                </m:rPr>
                <m:t>−</m:t>
              </m:r>
            </m:sub>
            <m:sup>
              <m:r>
                <m:rPr>
                  <m:sty m:val="p"/>
                </m:rPr>
                <m:t>+</m:t>
              </m:r>
            </m:sup>
          </m:sSubSup>
          <m:r>
            <m:rPr>
              <m:sty m:val="p"/>
            </m:rPr>
            <m:t>,</m:t>
          </m:r>
        </m:oMath>
      </m:oMathPara>
    </w:p>
    <w:p>
      <w:pPr>
        <w:pStyle w:val="FirstParagraph"/>
      </w:pPr>
      <w:r>
        <w:t xml:space="preserve">where</w:t>
      </w:r>
      <w:r>
        <w:t xml:space="preserve"> </w:t>
      </w:r>
      <m:oMath>
        <m:sSub>
          <m:e>
            <m:r>
              <m:rPr>
                <m:sty m:val="bi"/>
              </m:rPr>
              <m:t>Z</m:t>
            </m:r>
          </m:e>
          <m:sub>
            <m:r>
              <m:rPr>
                <m:sty m:val="p"/>
              </m:rPr>
              <m:t>−</m:t>
            </m:r>
          </m:sub>
        </m:sSub>
        <m:r>
          <m:rPr>
            <m:sty m:val="p"/>
          </m:rPr>
          <m:t>=</m:t>
        </m:r>
        <m:r>
          <m:rPr>
            <m:sty m:val="p"/>
          </m:rPr>
          <m:t>[</m:t>
        </m:r>
        <m:r>
          <m:rPr>
            <m:sty m:val="bi"/>
          </m:rPr>
          <m:t>z</m:t>
        </m:r>
        <m:r>
          <m:rPr>
            <m:sty m:val="p"/>
          </m:rPr>
          <m:t>(</m:t>
        </m:r>
        <m:sSub>
          <m:e>
            <m:r>
              <m:t>t</m:t>
            </m:r>
          </m:e>
          <m:sub>
            <m:r>
              <m:t>1</m:t>
            </m:r>
          </m:sub>
        </m:sSub>
        <m:r>
          <m:rPr>
            <m:sty m:val="p"/>
          </m:rPr>
          <m:t>)</m:t>
        </m:r>
        <m:r>
          <m:rPr>
            <m:sty m:val="p"/>
          </m:rPr>
          <m:t>,</m:t>
        </m:r>
        <m:r>
          <m:rPr>
            <m:sty m:val="p"/>
          </m:rPr>
          <m:t>…</m:t>
        </m:r>
        <m:r>
          <m:rPr>
            <m:sty m:val="p"/>
          </m:rPr>
          <m:t>,</m:t>
        </m:r>
        <m:r>
          <m:rPr>
            <m:sty m:val="bi"/>
          </m:rPr>
          <m:t>z</m:t>
        </m:r>
        <m:r>
          <m:rPr>
            <m:sty m:val="p"/>
          </m:rPr>
          <m:t>(</m:t>
        </m:r>
        <m:sSub>
          <m:e>
            <m:r>
              <m:t>t</m:t>
            </m:r>
          </m:e>
          <m:sub>
            <m:r>
              <m:t>N</m:t>
            </m:r>
            <m:r>
              <m:rPr>
                <m:sty m:val="p"/>
              </m:rPr>
              <m:t>−</m:t>
            </m:r>
            <m:r>
              <m:t>1</m:t>
            </m:r>
          </m:sub>
        </m:sSub>
        <m:r>
          <m:rPr>
            <m:sty m:val="p"/>
          </m:rPr>
          <m:t>)</m:t>
        </m:r>
        <m:r>
          <m:rPr>
            <m:sty m:val="p"/>
          </m:rPr>
          <m:t>]</m:t>
        </m:r>
      </m:oMath>
      <w:r>
        <w:t xml:space="preserve"> </w:t>
      </w:r>
      <w:r>
        <w:t xml:space="preserve">and</w:t>
      </w:r>
      <w:r>
        <w:t xml:space="preserve"> </w:t>
      </w:r>
      <m:oMath>
        <m:sSub>
          <m:e>
            <m:r>
              <m:rPr>
                <m:sty m:val="bi"/>
              </m:rPr>
              <m:t>Z</m:t>
            </m:r>
          </m:e>
          <m:sub>
            <m:r>
              <m:rPr>
                <m:sty m:val="p"/>
              </m:rPr>
              <m:t>+</m:t>
            </m:r>
          </m:sub>
        </m:sSub>
        <m:r>
          <m:rPr>
            <m:sty m:val="p"/>
          </m:rPr>
          <m:t>=</m:t>
        </m:r>
        <m:r>
          <m:rPr>
            <m:sty m:val="p"/>
          </m:rPr>
          <m:t>[</m:t>
        </m:r>
        <m:r>
          <m:rPr>
            <m:sty m:val="bi"/>
          </m:rPr>
          <m:t>z</m:t>
        </m:r>
        <m:r>
          <m:rPr>
            <m:sty m:val="p"/>
          </m:rPr>
          <m:t>(</m:t>
        </m:r>
        <m:sSub>
          <m:e>
            <m:r>
              <m:t>t</m:t>
            </m:r>
          </m:e>
          <m:sub>
            <m:r>
              <m:t>2</m:t>
            </m:r>
          </m:sub>
        </m:sSub>
        <m:r>
          <m:rPr>
            <m:sty m:val="p"/>
          </m:rPr>
          <m:t>)</m:t>
        </m:r>
        <m:r>
          <m:rPr>
            <m:sty m:val="p"/>
          </m:rPr>
          <m:t>,</m:t>
        </m:r>
        <m:r>
          <m:rPr>
            <m:sty m:val="p"/>
          </m:rPr>
          <m:t>…</m:t>
        </m:r>
        <m:r>
          <m:rPr>
            <m:sty m:val="p"/>
          </m:rPr>
          <m:t>,</m:t>
        </m:r>
        <m:r>
          <m:rPr>
            <m:sty m:val="bi"/>
          </m:rPr>
          <m:t>z</m:t>
        </m:r>
        <m:r>
          <m:rPr>
            <m:sty m:val="p"/>
          </m:rPr>
          <m:t>(</m:t>
        </m:r>
        <m:sSub>
          <m:e>
            <m:r>
              <m:t>t</m:t>
            </m:r>
          </m:e>
          <m:sub>
            <m:r>
              <m:t>N</m:t>
            </m:r>
          </m:sub>
        </m:sSub>
        <m:r>
          <m:rPr>
            <m:sty m:val="p"/>
          </m:rPr>
          <m:t>)</m:t>
        </m:r>
        <m:r>
          <m:rPr>
            <m:sty m:val="p"/>
          </m:rPr>
          <m:t>]</m:t>
        </m:r>
      </m:oMath>
      <w:r>
        <w:t xml:space="preserve"> </w:t>
      </w:r>
      <w:r>
        <w:t xml:space="preserve">are the stacked snapshot pairs and</w:t>
      </w:r>
      <w:r>
        <w:t xml:space="preserve"> </w:t>
      </w:r>
      <m:oMath>
        <m:r>
          <m:rPr>
            <m:sty m:val="p"/>
          </m:rPr>
          <m:t>(</m:t>
        </m:r>
        <m:r>
          <m:rPr>
            <m:sty m:val="p"/>
          </m:rPr>
          <m:t>⋅</m:t>
        </m:r>
        <m:sSup>
          <m:e>
            <m:r>
              <m:rPr>
                <m:sty m:val="p"/>
              </m:rPr>
              <m:t>)</m:t>
            </m:r>
          </m:e>
          <m:sup>
            <m:r>
              <m:rPr>
                <m:sty m:val="p"/>
              </m:rPr>
              <m:t>+</m:t>
            </m:r>
          </m:sup>
        </m:sSup>
      </m:oMath>
      <w:r>
        <w:t xml:space="preserve"> </w:t>
      </w:r>
      <w:r>
        <w:t xml:space="preserve">denotes the Moore–Penrose pseudoinverse. The construction of the</w:t>
      </w:r>
      <w:r>
        <w:t xml:space="preserve"> </w:t>
      </w:r>
      <m:oMath>
        <m:r>
          <m:t>K</m:t>
        </m:r>
      </m:oMath>
      <w:r>
        <w:t xml:space="preserve">-area joint state imposes a natural block decomposition of</w:t>
      </w:r>
      <w:r>
        <w:t xml:space="preserve"> </w:t>
      </w:r>
      <m:oMath>
        <m:sSup>
          <m:e>
            <m:r>
              <m:rPr>
                <m:sty m:val="bi"/>
              </m:rPr>
              <m:t>A</m:t>
            </m:r>
          </m:e>
          <m:sup>
            <m:r>
              <m:rPr>
                <m:sty m:val="p"/>
              </m:rPr>
              <m:t>⋆</m:t>
            </m:r>
          </m:sup>
        </m:sSup>
      </m:oMath>
      <w:r>
        <w:t xml:space="preserve">: writing</w:t>
      </w:r>
      <w:r>
        <w:t xml:space="preserve"> </w:t>
      </w:r>
      <m:oMath>
        <m:sSup>
          <m:e>
            <m:r>
              <m:rPr>
                <m:sty m:val="bi"/>
              </m:rPr>
              <m:t>A</m:t>
            </m:r>
          </m:e>
          <m:sup>
            <m:r>
              <m:rPr>
                <m:sty m:val="p"/>
              </m:rPr>
              <m:t>⋆</m:t>
            </m:r>
          </m:sup>
        </m:sSup>
        <m:r>
          <m:rPr>
            <m:sty m:val="p"/>
          </m:rPr>
          <m:t>=</m:t>
        </m:r>
        <m:r>
          <m:rPr>
            <m:sty m:val="p"/>
          </m:rPr>
          <m:t>[</m:t>
        </m:r>
        <m:sSup>
          <m:e>
            <m:r>
              <m:rPr>
                <m:sty m:val="bi"/>
              </m:rPr>
              <m:t>A</m:t>
            </m:r>
          </m:e>
          <m:sup>
            <m:r>
              <m:rPr>
                <m:sty m:val="p"/>
              </m:rPr>
              <m:t>⋆</m:t>
            </m:r>
            <m:r>
              <m:rPr>
                <m:sty m:val="p"/>
              </m:rPr>
              <m:t>,</m:t>
            </m:r>
            <m:r>
              <m:t>β</m:t>
            </m:r>
            <m:r>
              <m:rPr>
                <m:sty m:val="p"/>
              </m:rPr>
              <m:t>→</m:t>
            </m:r>
            <m:r>
              <m:t>α</m:t>
            </m:r>
          </m:sup>
        </m:sSup>
        <m:sSubSup>
          <m:e>
            <m:r>
              <m:rPr>
                <m:sty m:val="p"/>
              </m:rPr>
              <m:t>]</m:t>
            </m:r>
          </m:e>
          <m:sub>
            <m:r>
              <m:t>α</m:t>
            </m:r>
            <m:r>
              <m:rPr>
                <m:sty m:val="p"/>
              </m:rPr>
              <m:t>,</m:t>
            </m:r>
            <m:r>
              <m:t>β</m:t>
            </m:r>
            <m:r>
              <m:rPr>
                <m:sty m:val="p"/>
              </m:rPr>
              <m:t>=</m:t>
            </m:r>
            <m:r>
              <m:t>1</m:t>
            </m:r>
          </m:sub>
          <m:sup>
            <m:r>
              <m:t>K</m:t>
            </m:r>
          </m:sup>
        </m:sSubSup>
      </m:oMath>
      <w:r>
        <w:t xml:space="preserve"> </w:t>
      </w:r>
      <w:r>
        <w:t xml:space="preserve">with</w:t>
      </w:r>
      <w:r>
        <w:t xml:space="preserve"> </w:t>
      </w:r>
      <m:oMath>
        <m:sSup>
          <m:e>
            <m:r>
              <m:rPr>
                <m:sty m:val="bi"/>
              </m:rPr>
              <m:t>A</m:t>
            </m:r>
          </m:e>
          <m:sup>
            <m:r>
              <m:rPr>
                <m:sty m:val="p"/>
              </m:rPr>
              <m:t>⋆</m:t>
            </m:r>
            <m:r>
              <m:rPr>
                <m:sty m:val="p"/>
              </m:rPr>
              <m:t>,</m:t>
            </m:r>
            <m:r>
              <m:t>β</m:t>
            </m:r>
            <m:r>
              <m:rPr>
                <m:sty m:val="p"/>
              </m:rPr>
              <m:t>→</m:t>
            </m:r>
            <m:r>
              <m:t>α</m:t>
            </m:r>
          </m:sup>
        </m:sSup>
        <m:r>
          <m:rPr>
            <m:sty m:val="p"/>
          </m:rPr>
          <m:t>∈</m:t>
        </m:r>
        <m:sSup>
          <m:e>
            <m:r>
              <m:rPr>
                <m:scr m:val="double-struck"/>
                <m:sty m:val="p"/>
              </m:rPr>
              <m:t>R</m:t>
            </m:r>
          </m:e>
          <m:sup>
            <m:sSup>
              <m:e>
                <m:r>
                  <m:t>r</m:t>
                </m:r>
              </m:e>
              <m:sup>
                <m:r>
                  <m:t>α</m:t>
                </m:r>
              </m:sup>
            </m:sSup>
            <m:r>
              <m:rPr>
                <m:sty m:val="p"/>
              </m:rPr>
              <m:t>×</m:t>
            </m:r>
            <m:sSup>
              <m:e>
                <m:r>
                  <m:t>r</m:t>
                </m:r>
              </m:e>
              <m:sup>
                <m:r>
                  <m:t>β</m:t>
                </m:r>
              </m:sup>
            </m:sSup>
          </m:sup>
        </m:sSup>
      </m:oMath>
      <w:r>
        <w:t xml:space="preserve"> </w:t>
      </w:r>
      <w:r>
        <w:t xml:space="preserve">acting as the linear analogue of</w:t>
      </w:r>
      <w:r>
        <w:t xml:space="preserve"> </w:t>
      </w:r>
      <m:oMath>
        <m:sSup>
          <m:e>
            <m:r>
              <m:rPr>
                <m:sty m:val="bi"/>
              </m:rPr>
              <m:t>J</m:t>
            </m:r>
          </m:e>
          <m:sup>
            <m:r>
              <m:t>β</m:t>
            </m:r>
            <m:r>
              <m:rPr>
                <m:sty m:val="p"/>
              </m:rPr>
              <m:t>→</m:t>
            </m:r>
            <m:r>
              <m:t>α</m:t>
            </m:r>
          </m:sup>
        </m:sSup>
      </m:oMath>
      <w:r>
        <w:t xml:space="preserve"> </w:t>
      </w:r>
      <w:r>
        <w:t xml:space="preserve">used in the chapter, the discrete-time reachability and controllability Gramians at horizon</w:t>
      </w:r>
      <w:r>
        <w:t xml:space="preserve"> </w:t>
      </w:r>
      <m:oMath>
        <m:r>
          <m:t>T</m:t>
        </m:r>
      </m:oMath>
      <w:r>
        <w:t xml:space="preserve"> </w:t>
      </w:r>
      <w:r>
        <w:t xml:space="preserve">are computed by the square-root QR iteration of §</w:t>
      </w:r>
      <w:hyperlink w:anchor="supp:interareal-control-gramian-qr">
        <w:r>
          <w:rPr>
            <w:rStyle w:val="Hyperlink"/>
          </w:rPr>
          <w:t xml:space="preserve">9.4.2</w:t>
        </w:r>
      </w:hyperlink>
      <w:r>
        <w:t xml:space="preserve"> </w:t>
      </w:r>
      <w:r>
        <w:t xml:space="preserve">with</w:t>
      </w:r>
      <w:r>
        <w:t xml:space="preserve"> </w:t>
      </w:r>
      <m:oMath>
        <m:r>
          <m:rPr>
            <m:sty m:val="p"/>
          </m:rPr>
          <m:t>(</m:t>
        </m:r>
        <m:sSub>
          <m:e>
            <m:r>
              <m:rPr>
                <m:sty m:val="bi"/>
              </m:rPr>
              <m:t>A</m:t>
            </m:r>
          </m:e>
          <m:sub>
            <m:r>
              <m:t>k</m:t>
            </m:r>
          </m:sub>
        </m:sSub>
        <m:r>
          <m:rPr>
            <m:sty m:val="p"/>
          </m:rPr>
          <m:t>,</m:t>
        </m:r>
        <m:sSub>
          <m:e>
            <m:r>
              <m:rPr>
                <m:sty m:val="bi"/>
              </m:rPr>
              <m:t>B</m:t>
            </m:r>
          </m:e>
          <m:sub>
            <m:r>
              <m:t>k</m:t>
            </m:r>
          </m:sub>
        </m:sSub>
        <m:r>
          <m:rPr>
            <m:sty m:val="p"/>
          </m:rPr>
          <m:t>,</m:t>
        </m:r>
        <m:sSub>
          <m:e>
            <m:r>
              <m:rPr>
                <m:sty m:val="bi"/>
              </m:rPr>
              <m:t>C</m:t>
            </m:r>
          </m:e>
          <m:sub>
            <m:r>
              <m:t>k</m:t>
            </m:r>
          </m:sub>
        </m:sSub>
        <m:r>
          <m:rPr>
            <m:sty m:val="p"/>
          </m:rPr>
          <m:t>)</m:t>
        </m:r>
        <m:r>
          <m:rPr>
            <m:sty m:val="p"/>
          </m:rPr>
          <m:t>=</m:t>
        </m:r>
        <m:r>
          <m:rPr>
            <m:sty m:val="p"/>
          </m:rPr>
          <m:t>(</m:t>
        </m:r>
        <m:sSup>
          <m:e>
            <m:r>
              <m:rPr>
                <m:sty m:val="bi"/>
              </m:rPr>
              <m:t>A</m:t>
            </m:r>
          </m:e>
          <m:sup>
            <m:r>
              <m:rPr>
                <m:sty m:val="p"/>
              </m:rPr>
              <m:t>⋆</m:t>
            </m:r>
            <m:r>
              <m:rPr>
                <m:sty m:val="p"/>
              </m:rPr>
              <m:t>,</m:t>
            </m:r>
            <m:r>
              <m:t>α</m:t>
            </m:r>
            <m:r>
              <m:rPr>
                <m:sty m:val="p"/>
              </m:rPr>
              <m:t>→</m:t>
            </m:r>
            <m:r>
              <m:t>α</m:t>
            </m:r>
          </m:sup>
        </m:sSup>
        <m:r>
          <m:rPr>
            <m:sty m:val="p"/>
          </m:rPr>
          <m:t>,</m:t>
        </m:r>
        <m:r>
          <m:t> </m:t>
        </m:r>
        <m:sSup>
          <m:e>
            <m:r>
              <m:rPr>
                <m:sty m:val="bi"/>
              </m:rPr>
              <m:t>A</m:t>
            </m:r>
          </m:e>
          <m:sup>
            <m:r>
              <m:rPr>
                <m:sty m:val="p"/>
              </m:rPr>
              <m:t>⋆</m:t>
            </m:r>
            <m:r>
              <m:rPr>
                <m:sty m:val="p"/>
              </m:rPr>
              <m:t>,</m:t>
            </m:r>
            <m:r>
              <m:t>β</m:t>
            </m:r>
            <m:r>
              <m:rPr>
                <m:sty m:val="p"/>
              </m:rPr>
              <m:t>→</m:t>
            </m:r>
            <m:r>
              <m:t>α</m:t>
            </m:r>
          </m:sup>
        </m:sSup>
        <m:r>
          <m:rPr>
            <m:sty m:val="p"/>
          </m:rPr>
          <m:t>,</m:t>
        </m:r>
        <m:r>
          <m:t> </m:t>
        </m:r>
        <m:sSup>
          <m:e>
            <m:r>
              <m:rPr>
                <m:sty m:val="bi"/>
              </m:rPr>
              <m:t>A</m:t>
            </m:r>
          </m:e>
          <m:sup>
            <m:r>
              <m:rPr>
                <m:sty m:val="p"/>
              </m:rPr>
              <m:t>⋆</m:t>
            </m:r>
            <m:r>
              <m:rPr>
                <m:sty m:val="p"/>
              </m:rPr>
              <m:t>,</m:t>
            </m:r>
            <m:r>
              <m:t>α</m:t>
            </m:r>
            <m:r>
              <m:rPr>
                <m:sty m:val="p"/>
              </m:rPr>
              <m:t>→</m:t>
            </m:r>
            <m:r>
              <m:t>β</m:t>
            </m:r>
          </m:sup>
        </m:sSup>
        <m:r>
          <m:rPr>
            <m:sty m:val="p"/>
          </m:rPr>
          <m:t>)</m:t>
        </m:r>
      </m:oMath>
      <w:r>
        <w:t xml:space="preserve"> </w:t>
      </w:r>
      <w:r>
        <w:t xml:space="preserve">time-invariant (the same numerical pipeline, with the constant LTV reference replaced by the fitted</w:t>
      </w:r>
      <w:r>
        <w:t xml:space="preserve"> </w:t>
      </w:r>
      <m:oMath>
        <m:sSup>
          <m:e>
            <m:r>
              <m:rPr>
                <m:sty m:val="bi"/>
              </m:rPr>
              <m:t>A</m:t>
            </m:r>
          </m:e>
          <m:sup>
            <m:r>
              <m:rPr>
                <m:sty m:val="p"/>
              </m:rPr>
              <m:t>⋆</m:t>
            </m:r>
          </m:sup>
        </m:sSup>
      </m:oMath>
      <w:r>
        <w:t xml:space="preserve">). All Gramians reported below use horizon</w:t>
      </w:r>
      <w:r>
        <w:t xml:space="preserve"> </w:t>
      </w:r>
      <m:oMath>
        <m:r>
          <m:t>T</m:t>
        </m:r>
        <m:r>
          <m:rPr>
            <m:sty m:val="p"/>
          </m:rPr>
          <m:t>=</m:t>
        </m:r>
        <m:r>
          <m:t>10</m:t>
        </m:r>
        <m:r>
          <m:rPr>
            <m:sty m:val="p"/>
          </m:rPr>
          <m:t>Δ</m:t>
        </m:r>
        <m:r>
          <m:t>t</m:t>
        </m:r>
      </m:oMath>
      <w:r>
        <w:t xml:space="preserve">, matching the chapter’s JacobianODE horizon.</w:t>
      </w:r>
    </w:p>
    <w:bookmarkEnd w:id="55"/>
    <w:bookmarkStart w:id="56" w:name="X1764bbbcb5f20ce8123d9cbd448adc47745d3f5"/>
    <w:p>
      <w:pPr>
        <w:pStyle w:val="Heading4"/>
      </w:pPr>
      <w:r>
        <w:t xml:space="preserve">The linear baseline reproduces the JacobianODE ordering on the task-trained RNN.</w:t>
      </w:r>
    </w:p>
    <w:p>
      <w:pPr>
        <w:pStyle w:val="FirstParagraph"/>
      </w:pPr>
      <w:r>
        <w:t xml:space="preserve">Applied to the partially observed task-trained working-memory selection RNN of §</w:t>
      </w:r>
      <w:hyperlink w:anchor="supp:interareal-control-wmtask">
        <w:r>
          <w:rPr>
            <w:rStyle w:val="Hyperlink"/>
          </w:rPr>
          <w:t xml:space="preserve">10.1.2</w:t>
        </w:r>
      </w:hyperlink>
      <w:r>
        <w:t xml:space="preserve">, the per-area linear DeLASE pipeline qualitatively reproduces the ground-truth pattern of reach and controllability Gramian magnitudes for the visual </w:t>
      </w:r>
      <m:oMath>
        <m:r>
          <m:rPr>
            <m:sty m:val="p"/>
          </m:rPr>
          <m:t>→</m:t>
        </m:r>
      </m:oMath>
      <w:r>
        <w:t xml:space="preserve"> cognitive and cognitive </w:t>
      </w:r>
      <m:oMath>
        <m:r>
          <m:rPr>
            <m:sty m:val="p"/>
          </m:rPr>
          <m:t>→</m:t>
        </m:r>
      </m:oMath>
      <w:r>
        <w:t xml:space="preserve"> visual blocks, both at the single-epoch and fully-trained checkpoints used in the chapter (Figure </w:t>
      </w:r>
      <w:hyperlink w:anchor="fig:interareal-control-linearity">
        <w:r>
          <w:rPr>
            <w:rStyle w:val="Hyperlink"/>
          </w:rPr>
          <w:t xml:space="preserve">6</w:t>
        </w:r>
      </w:hyperlink>
      <w:r>
        <w:t xml:space="preserve">C). While the directional ordering between conditions is not perfectly preserved on every panel, the linear baseline is informative on a controlled nonlinear test bed, and is therefore an appropriate sanity check to run on the neural data.</w:t>
      </w:r>
    </w:p>
    <w:bookmarkEnd w:id="56"/>
    <w:bookmarkStart w:id="57" w:name="X811f16512a7303e3ca0c4c480ab63e79a7143a2"/>
    <w:p>
      <w:pPr>
        <w:pStyle w:val="Heading4"/>
      </w:pPr>
      <w:r>
        <w:t xml:space="preserve">The linear baseline reproduces the main propofol findings, with reduced precision.</w:t>
      </w:r>
    </w:p>
    <w:p>
      <w:pPr>
        <w:pStyle w:val="FirstParagraph"/>
      </w:pPr>
      <w:r>
        <w:t xml:space="preserve">We ran the same per-area linear pipeline across all 21 sessions of the propofol cohort and computed the four sign-agree pooled-Wilcoxon</w:t>
      </w:r>
      <w:r>
        <w:t xml:space="preserve"> </w:t>
      </w:r>
      <m:oMath>
        <m:r>
          <m:rPr>
            <m:sty m:val="p"/>
          </m:rPr>
          <m:t>log</m:t>
        </m:r>
        <m:r>
          <m:rPr>
            <m:sty m:val="p"/>
          </m:rPr>
          <m:t>t</m:t>
        </m:r>
        <m:r>
          <m:rPr>
            <m:sty m:val="p"/>
          </m:rPr>
          <m:t>r</m:t>
        </m:r>
        <m:r>
          <m:t> </m:t>
        </m:r>
        <m:r>
          <m:rPr>
            <m:sty m:val="bi"/>
          </m:rPr>
          <m:t>W</m:t>
        </m:r>
      </m:oMath>
      <w:r>
        <w:t xml:space="preserve"> </w:t>
      </w:r>
      <w:r>
        <w:t xml:space="preserve">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heatmaps that constitute Figure </w:t>
      </w:r>
      <w:hyperlink w:anchor="fig:interareal-control-neural-control">
        <w:r>
          <w:rPr>
            <w:rStyle w:val="Hyperlink"/>
          </w:rPr>
          <w:t xml:space="preserve">5</w:t>
        </w:r>
      </w:hyperlink>
      <w:r>
        <w:t xml:space="preserve">A,B of the chapter (Figure </w:t>
      </w:r>
      <w:hyperlink w:anchor="fig:interareal-control-linearity">
        <w:r>
          <w:rPr>
            <w:rStyle w:val="Hyperlink"/>
          </w:rPr>
          <w:t xml:space="preserve">6</w:t>
        </w:r>
      </w:hyperlink>
      <w:r>
        <w:t xml:space="preserve">D,</w:t>
      </w:r>
      <w:r>
        <w:t xml:space="preserve"> </w:t>
      </w:r>
      <m:oMath>
        <m:r>
          <m:t>10</m:t>
        </m:r>
        <m:r>
          <m:t> </m:t>
        </m:r>
        <m:r>
          <m:rPr>
            <m:sty m:val="p"/>
          </m:rPr>
          <m:t>m</m:t>
        </m:r>
        <m:r>
          <m:rPr>
            <m:sty m:val="p"/>
          </m:rPr>
          <m:t>s</m:t>
        </m:r>
      </m:oMath>
      <w:r>
        <w:t xml:space="preserve"> </w:t>
      </w:r>
      <w:r>
        <w:t xml:space="preserve">integration horizon). The qualitative organization survives: anesthesia decreases reachability and controllability ease (more negative</w:t>
      </w:r>
      <w:r>
        <w:t xml:space="preserve"> </w:t>
      </w:r>
      <m:oMath>
        <m:r>
          <m:rPr>
            <m:sty m:val="p"/>
          </m:rPr>
          <m:t>Δ</m:t>
        </m:r>
        <m:r>
          <m:rPr>
            <m:sty m:val="p"/>
          </m:rPr>
          <m:t>log</m:t>
        </m:r>
        <m:r>
          <m:rPr>
            <m:sty m:val="p"/>
          </m:rPr>
          <m:t>t</m:t>
        </m:r>
        <m:r>
          <m:rPr>
            <m:sty m:val="p"/>
          </m:rPr>
          <m:t>r</m:t>
        </m:r>
        <m:r>
          <m:t> </m:t>
        </m:r>
        <m:r>
          <m:rPr>
            <m:sty m:val="bi"/>
          </m:rPr>
          <m:t>W</m:t>
        </m:r>
      </m:oMath>
      <w:r>
        <w:t xml:space="preserve">) and increases their associated cost (</w:t>
      </w:r>
      <m:oMath>
        <m:r>
          <m:rPr>
            <m:sty m:val="p"/>
          </m:rPr>
          <m:t>Δ</m:t>
        </m:r>
        <m:r>
          <m:rPr>
            <m:sty m:val="p"/>
          </m:rPr>
          <m:t>log</m:t>
        </m:r>
        <m:r>
          <m:rPr>
            <m:sty m:val="p"/>
          </m:rPr>
          <m:t>t</m:t>
        </m:r>
        <m:r>
          <m:rPr>
            <m:sty m:val="p"/>
          </m:rPr>
          <m:t>r</m:t>
        </m:r>
        <m:r>
          <m:t> </m:t>
        </m:r>
        <m:sSup>
          <m:e>
            <m:r>
              <m:rPr>
                <m:sty m:val="bi"/>
              </m:rPr>
              <m:t>W</m:t>
            </m:r>
          </m:e>
          <m:sup>
            <m:r>
              <m:rPr>
                <m:sty m:val="p"/>
              </m:rPr>
              <m:t>−</m:t>
            </m:r>
            <m:r>
              <m:t>1</m:t>
            </m:r>
          </m:sup>
        </m:sSup>
      </m:oMath>
      <w:r>
        <w:t xml:space="preserve">) on most pairs, with the same notable exception that anesthesia</w:t>
      </w:r>
      <w:r>
        <w:t xml:space="preserve"> </w:t>
      </w:r>
      <w:r>
        <w:rPr>
          <w:i/>
          <w:iCs/>
        </w:rPr>
        <w:t xml:space="preserve">increases</w:t>
      </w:r>
      <w:r>
        <w:t xml:space="preserve"> </w:t>
      </w:r>
      <w:r>
        <w:t xml:space="preserve">reach ease from PPC and FEF into vlPFC. Compared to the JacobianODE composite, however, the linear baseline shows more cell-level variability and smaller effect sizes (fewer cells survive the sign-agree + Benjamini–Hochberg gate at</w:t>
      </w:r>
      <w:r>
        <w:t xml:space="preserve"> </w:t>
      </w:r>
      <m:oMath>
        <m:r>
          <m:t>q</m:t>
        </m:r>
        <m:r>
          <m:rPr>
            <m:sty m:val="p"/>
          </m:rPr>
          <m:t>&lt;</m:t>
        </m:r>
        <m:r>
          <m:t>0.05</m:t>
        </m:r>
      </m:oMath>
      <w:r>
        <w:t xml:space="preserve">). This is the expected signature of a less precise surrogate: a single time-invariant block matrix is a coarser representation of the data than a per-trajectory conditional Jacobian, but the directional reorganization the chapter reports is robust to this substitution.</w:t>
      </w:r>
    </w:p>
    <w:bookmarkEnd w:id="57"/>
    <w:bookmarkEnd w:id="58"/>
    <w:bookmarkStart w:id="63" w:name="supp:interareal-control-horizons"/>
    <w:p>
      <w:pPr>
        <w:pStyle w:val="Heading2"/>
      </w:pPr>
      <w:r>
        <w:t xml:space="preserve">Interareal control reorganization across integration horizons</w:t>
      </w:r>
    </w:p>
    <w:p>
      <w:pPr>
        <w:pStyle w:val="FirstParagraph"/>
      </w:pPr>
      <w:r>
        <w:t xml:space="preserve">The directional control summaries reported in the chapter use a</w:t>
      </w:r>
      <w:r>
        <w:t xml:space="preserve"> </w:t>
      </w:r>
      <m:oMath>
        <m:r>
          <m:t>T</m:t>
        </m:r>
        <m:r>
          <m:rPr>
            <m:sty m:val="p"/>
          </m:rPr>
          <m:t>=</m:t>
        </m:r>
        <m:r>
          <m:t>10</m:t>
        </m:r>
        <m:r>
          <m:t> </m:t>
        </m:r>
        <m:r>
          <m:rPr>
            <m:sty m:val="p"/>
          </m:rPr>
          <m:t>m</m:t>
        </m:r>
        <m:r>
          <m:rPr>
            <m:sty m:val="p"/>
          </m:rPr>
          <m:t>s</m:t>
        </m:r>
      </m:oMath>
      <w:r>
        <w:t xml:space="preserve"> </w:t>
      </w:r>
      <w:r>
        <w:t xml:space="preserve">integration horizon (§</w:t>
      </w:r>
      <w:hyperlink w:anchor="supp:interareal-control-gramian">
        <w:r>
          <w:rPr>
            <w:rStyle w:val="Hyperlink"/>
          </w:rPr>
          <w:t xml:space="preserve">9.4</w:t>
        </w:r>
      </w:hyperlink>
      <w:r>
        <w:t xml:space="preserve">), the window over which the local linear time-varying approximation of the latent dynamics remains accurate. Because the pairwise gramian integrand combines a cross-area input term (the coupling block</w:t>
      </w:r>
      <w:r>
        <w:t xml:space="preserve"> </w:t>
      </w:r>
      <m:oMath>
        <m:r>
          <m:rPr>
            <m:sty m:val="bi"/>
          </m:rPr>
          <m:t>B</m:t>
        </m:r>
        <m:r>
          <m:rPr>
            <m:sty m:val="p"/>
          </m:rPr>
          <m:t>=</m:t>
        </m:r>
        <m:sSup>
          <m:e>
            <m:r>
              <m:rPr>
                <m:sty m:val="bi"/>
              </m:rPr>
              <m:t>J</m:t>
            </m:r>
          </m:e>
          <m:sup>
            <m:r>
              <m:t>β</m:t>
            </m:r>
            <m:r>
              <m:rPr>
                <m:sty m:val="p"/>
              </m:rPr>
              <m:t>→</m:t>
            </m:r>
            <m:r>
              <m:t>α</m:t>
            </m:r>
          </m:sup>
        </m:sSup>
      </m:oMath>
      <w:r>
        <w:t xml:space="preserve">) with the within-target state-transition propagator</w:t>
      </w:r>
      <w:r>
        <w:t xml:space="preserve"> </w:t>
      </w:r>
      <m:oMath>
        <m:sSup>
          <m:e>
            <m:r>
              <m:rPr>
                <m:sty m:val="b"/>
              </m:rPr>
              <m:t>Φ</m:t>
            </m:r>
          </m:e>
          <m:sup>
            <m:r>
              <m:t>α</m:t>
            </m:r>
          </m:sup>
        </m:sSup>
      </m:oMath>
      <w:r>
        <w:t xml:space="preserve"> </w:t>
      </w:r>
      <w:r>
        <w:t xml:space="preserve">(Eqs. </w:t>
      </w:r>
      <w:hyperlink w:anchor="eq:supp-interareal-control-Wr-def">
        <w:r>
          <w:rPr>
            <w:rStyle w:val="Hyperlink"/>
          </w:rPr>
          <w:t xml:space="preserve">[eq:supp-interareal-control-Wr-def]</w:t>
        </w:r>
      </w:hyperlink>
      <w:r>
        <w:t xml:space="preserve">–</w:t>
      </w:r>
      <w:hyperlink w:anchor="eq:supp-interareal-control-Wc-def">
        <w:r>
          <w:rPr>
            <w:rStyle w:val="Hyperlink"/>
          </w:rPr>
          <w:t xml:space="preserve">[eq:supp-interareal-control-Wc-def]</w:t>
        </w:r>
      </w:hyperlink>
      <w:r>
        <w:t xml:space="preserve">), lengthening the horizon progressively up-weights the intrinsic within-area dynamics relative to the interareal coupling. To ask whether the anesthesia-driven reorganization is a property of the coupling or of the intrinsic dynamics, we recomputed the full set of summaries (reachability and controllability</w:t>
      </w:r>
      <w:r>
        <w:t xml:space="preserve"> </w:t>
      </w:r>
      <m:oMath>
        <m:r>
          <m:rPr>
            <m:sty m:val="p"/>
          </m:rPr>
          <m:t>log</m:t>
        </m:r>
        <m:r>
          <m:rPr>
            <m:sty m:val="p"/>
          </m:rPr>
          <m:t>t</m:t>
        </m:r>
        <m:r>
          <m:rPr>
            <m:sty m:val="p"/>
          </m:rPr>
          <m:t>r</m:t>
        </m:r>
        <m:r>
          <m:t> </m:t>
        </m:r>
        <m:r>
          <m:rPr>
            <m:sty m:val="bi"/>
          </m:rPr>
          <m:t>W</m:t>
        </m:r>
      </m:oMath>
      <w:r>
        <w:t xml:space="preserve"> </w:t>
      </w:r>
      <w:r>
        <w:t xml:space="preserve">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and their diagnostic correlations) at integration horizons of 10, 20, 100 and 1000 ms (Figure </w:t>
      </w:r>
      <w:hyperlink w:anchor="fig:interareal-control-gramian-horizons">
        <w:r>
          <w:rPr>
            <w:rStyle w:val="Hyperlink"/>
          </w:rPr>
          <w:t xml:space="preserve">7</w:t>
        </w:r>
      </w:hyperlink>
      <w:r>
        <w:t xml:space="preserve">).</w:t>
      </w:r>
    </w:p>
    <w:bookmarkStart w:id="62" w:name="fig:interareal-control-gramian-horizons"/>
    <w:p>
      <w:pPr>
        <w:pStyle w:val="CaptionedFigure"/>
      </w:pPr>
      <w:r>
        <w:drawing>
          <wp:inline>
            <wp:extent cx="5334000" cy="4505227"/>
            <wp:effectExtent b="0" l="0" r="0" t="0"/>
            <wp:docPr descr="" title="" id="60" name="Picture"/>
            <a:graphic>
              <a:graphicData uri="http://schemas.openxmlformats.org/drawingml/2006/picture">
                <pic:pic>
                  <pic:nvPicPr>
                    <pic:cNvPr descr="figures/interareal-control/fig_neural_control_horizons.png" id="61" name="Picture"/>
                    <pic:cNvPicPr>
                      <a:picLocks noChangeArrowheads="1" noChangeAspect="1"/>
                    </pic:cNvPicPr>
                  </pic:nvPicPr>
                  <pic:blipFill>
                    <a:blip r:embed="rId59"/>
                    <a:stretch>
                      <a:fillRect/>
                    </a:stretch>
                  </pic:blipFill>
                  <pic:spPr bwMode="auto">
                    <a:xfrm>
                      <a:off x="0" y="0"/>
                      <a:ext cx="5334000" cy="4505227"/>
                    </a:xfrm>
                    <a:prstGeom prst="rect">
                      <a:avLst/>
                    </a:prstGeom>
                    <a:noFill/>
                    <a:ln w="9525">
                      <a:noFill/>
                      <a:headEnd/>
                      <a:tailEnd/>
                    </a:ln>
                  </pic:spPr>
                </pic:pic>
              </a:graphicData>
            </a:graphic>
          </wp:inline>
        </w:drawing>
      </w:r>
    </w:p>
    <w:p>
      <w:pPr>
        <w:pStyle w:val="ImageCaption"/>
      </w:pPr>
      <w:r>
        <w:rPr>
          <w:b/>
          <w:bCs/>
        </w:rPr>
        <w:t xml:space="preserve">Interareal control summaries across integration horizons</w:t>
      </w:r>
      <w:r>
        <w:t xml:space="preserve"> </w:t>
      </w:r>
      <w:r>
        <w:t xml:space="preserve">(</w:t>
      </w:r>
      <m:oMath>
        <m:r>
          <m:t>n</m:t>
        </m:r>
        <m:r>
          <m:rPr>
            <m:sty m:val="p"/>
          </m:rPr>
          <m:t>=</m:t>
        </m:r>
        <m:r>
          <m:t>21</m:t>
        </m:r>
      </m:oMath>
      <w:r>
        <w:t xml:space="preserve"> </w:t>
      </w:r>
      <w:r>
        <w:t xml:space="preserve">sessions). Rows: gramian integration horizon (</w:t>
      </w:r>
      <m:oMath>
        <m:r>
          <m:t>10</m:t>
        </m:r>
      </m:oMath>
      <w:r>
        <w:t xml:space="preserve">,</w:t>
      </w:r>
      <w:r>
        <w:t xml:space="preserve"> </w:t>
      </w:r>
      <m:oMath>
        <m:r>
          <m:t>20</m:t>
        </m:r>
      </m:oMath>
      <w:r>
        <w:t xml:space="preserve">,</w:t>
      </w:r>
      <w:r>
        <w:t xml:space="preserve"> </w:t>
      </w:r>
      <m:oMath>
        <m:r>
          <m:t>100</m:t>
        </m:r>
      </m:oMath>
      <w:r>
        <w:t xml:space="preserve">,</w:t>
      </w:r>
      <w:r>
        <w:t xml:space="preserve"> </w:t>
      </w:r>
      <m:oMath>
        <m:r>
          <m:t>1000</m:t>
        </m:r>
        <m:r>
          <m:t> </m:t>
        </m:r>
        <m:r>
          <m:rPr>
            <m:sty m:val="p"/>
          </m:rPr>
          <m:t>m</m:t>
        </m:r>
        <m:r>
          <m:rPr>
            <m:sty m:val="p"/>
          </m:rPr>
          <m:t>s</m:t>
        </m:r>
      </m:oMath>
      <w:r>
        <w:t xml:space="preserve">). Columns 1–4:</w:t>
      </w:r>
      <w:r>
        <w:t xml:space="preserve"> </w:t>
      </w:r>
      <m:oMath>
        <m:r>
          <m:t>4</m:t>
        </m:r>
        <m:r>
          <m:t>​</m:t>
        </m:r>
        <m:r>
          <m:rPr>
            <m:sty m:val="p"/>
          </m:rPr>
          <m:t>×</m:t>
        </m:r>
        <m:r>
          <m:t>​</m:t>
        </m:r>
        <m:r>
          <m:t>4</m:t>
        </m:r>
      </m:oMath>
      <w:r>
        <w:t xml:space="preserve"> </w:t>
      </w:r>
      <w:r>
        <w:t xml:space="preserve">source–target heatmaps of pooled anesthesia</w:t>
      </w:r>
      <m:oMath>
        <m:r>
          <m:rPr>
            <m:sty m:val="p"/>
          </m:rPr>
          <m:t>−</m:t>
        </m:r>
      </m:oMath>
      <w:r>
        <w:t xml:space="preserve">awake differences in reachability</w:t>
      </w:r>
      <w:r>
        <w:t xml:space="preserve"> </w:t>
      </w:r>
      <m:oMath>
        <m:r>
          <m:rPr>
            <m:sty m:val="p"/>
          </m:rPr>
          <m:t>log</m:t>
        </m:r>
        <m:r>
          <m:rPr>
            <m:sty m:val="p"/>
          </m:rPr>
          <m:t>t</m:t>
        </m:r>
        <m:r>
          <m:rPr>
            <m:sty m:val="p"/>
          </m:rPr>
          <m:t>r</m:t>
        </m:r>
        <m:r>
          <m:t> </m:t>
        </m:r>
        <m:r>
          <m:rPr>
            <m:sty m:val="bi"/>
          </m:rPr>
          <m:t>W</m:t>
        </m:r>
      </m:oMath>
      <w:r>
        <w:t xml:space="preserve"> </w:t>
      </w:r>
      <w:r>
        <w:t xml:space="preserve">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and controllability</w:t>
      </w:r>
      <w:r>
        <w:t xml:space="preserve"> </w:t>
      </w:r>
      <m:oMath>
        <m:r>
          <m:rPr>
            <m:sty m:val="p"/>
          </m:rPr>
          <m:t>log</m:t>
        </m:r>
        <m:r>
          <m:rPr>
            <m:sty m:val="p"/>
          </m:rPr>
          <m:t>t</m:t>
        </m:r>
        <m:r>
          <m:rPr>
            <m:sty m:val="p"/>
          </m:rPr>
          <m:t>r</m:t>
        </m:r>
        <m:r>
          <m:t> </m:t>
        </m:r>
        <m:r>
          <m:rPr>
            <m:sty m:val="bi"/>
          </m:rPr>
          <m:t>W</m:t>
        </m:r>
      </m:oMath>
      <w:r>
        <w:t xml:space="preserve"> </w:t>
      </w:r>
      <w:r>
        <w:t xml:space="preserve">and</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teal stars mark cells passing the sign-agree</w:t>
      </w:r>
      <w:r>
        <w:t xml:space="preserve"> </w:t>
      </w:r>
      <m:oMath>
        <m:r>
          <m:rPr>
            <m:sty m:val="p"/>
          </m:rPr>
          <m:t>+</m:t>
        </m:r>
      </m:oMath>
      <w:r>
        <w:t xml:space="preserve"> </w:t>
      </w:r>
      <w:r>
        <w:t xml:space="preserve">BH-FDR gate at</w:t>
      </w:r>
      <w:r>
        <w:t xml:space="preserve"> </w:t>
      </w:r>
      <m:oMath>
        <m:r>
          <m:t>q</m:t>
        </m:r>
        <m:r>
          <m:rPr>
            <m:sty m:val="p"/>
          </m:rPr>
          <m:t>&lt;</m:t>
        </m:r>
        <m:r>
          <m:t>0.05</m:t>
        </m:r>
      </m:oMath>
      <w:r>
        <w:t xml:space="preserve"> </w:t>
      </w:r>
      <w:r>
        <w:t xml:space="preserve">(same convention as Fig. </w:t>
      </w:r>
      <w:hyperlink w:anchor="fig:interareal-control-neural-control">
        <w:r>
          <w:rPr>
            <w:rStyle w:val="Hyperlink"/>
          </w:rPr>
          <w:t xml:space="preserve">5</w:t>
        </w:r>
      </w:hyperlink>
      <w:r>
        <w:t xml:space="preserve">A,B). Column 5: Spearman correlation between the per-pair change in gramian</w:t>
      </w:r>
      <w:r>
        <w:t xml:space="preserve"> </w:t>
      </w:r>
      <m:oMath>
        <m:r>
          <m:rPr>
            <m:sty m:val="p"/>
          </m:rPr>
          <m:t>log</m:t>
        </m:r>
        <m:r>
          <m:rPr>
            <m:sty m:val="p"/>
          </m:rPr>
          <m:t>t</m:t>
        </m:r>
        <m:r>
          <m:rPr>
            <m:sty m:val="p"/>
          </m:rPr>
          <m:t>r</m:t>
        </m:r>
        <m:r>
          <m:t> </m:t>
        </m:r>
        <m:r>
          <m:rPr>
            <m:sty m:val="bi"/>
          </m:rPr>
          <m:t>W</m:t>
        </m:r>
      </m:oMath>
      <w:r>
        <w:t xml:space="preserve"> </w:t>
      </w:r>
      <w:r>
        <w:t xml:space="preserve">and the change in block-norm, participation ratio, and source- and target-area Lyapunov exponents, with session-clustered permutation testing (same construction as Fig. </w:t>
      </w:r>
      <w:hyperlink w:anchor="fig:interareal-control-neural-control">
        <w:r>
          <w:rPr>
            <w:rStyle w:val="Hyperlink"/>
          </w:rPr>
          <w:t xml:space="preserve">5</w:t>
        </w:r>
      </w:hyperlink>
      <w:r>
        <w:t xml:space="preserve">E), computed at that horizon. The</w:t>
      </w:r>
      <w:r>
        <w:t xml:space="preserve"> </w:t>
      </w:r>
      <m:oMath>
        <m:r>
          <m:t>10</m:t>
        </m:r>
        <m:r>
          <m:t> </m:t>
        </m:r>
        <m:r>
          <m:rPr>
            <m:sty m:val="p"/>
          </m:rPr>
          <m:t>m</m:t>
        </m:r>
        <m:r>
          <m:rPr>
            <m:sty m:val="p"/>
          </m:rPr>
          <m:t>s</m:t>
        </m:r>
      </m:oMath>
      <w:r>
        <w:t xml:space="preserve"> </w:t>
      </w:r>
      <w:r>
        <w:t xml:space="preserve">row reproduces the main-text summaries.</w:t>
      </w:r>
    </w:p>
    <w:bookmarkEnd w:id="62"/>
    <w:p>
      <w:pPr>
        <w:pStyle w:val="BodyText"/>
      </w:pPr>
      <w:r>
        <w:t xml:space="preserve">At the control-relevant</w:t>
      </w:r>
      <w:r>
        <w:t xml:space="preserve"> </w:t>
      </w:r>
      <m:oMath>
        <m:r>
          <m:t>10</m:t>
        </m:r>
        <m:r>
          <m:t> </m:t>
        </m:r>
        <m:r>
          <m:rPr>
            <m:sty m:val="p"/>
          </m:rPr>
          <m:t>m</m:t>
        </m:r>
        <m:r>
          <m:rPr>
            <m:sty m:val="p"/>
          </m:rPr>
          <m:t>s</m:t>
        </m:r>
      </m:oMath>
      <w:r>
        <w:t xml:space="preserve"> </w:t>
      </w:r>
      <w:r>
        <w:t xml:space="preserve">horizon, as reported in the main text, anesthesia coherently shrinks reachability between areas: reachability</w:t>
      </w:r>
      <w:r>
        <w:t xml:space="preserve"> </w:t>
      </w:r>
      <m:oMath>
        <m:r>
          <m:rPr>
            <m:sty m:val="p"/>
          </m:rPr>
          <m:t>log</m:t>
        </m:r>
        <m:r>
          <m:rPr>
            <m:sty m:val="p"/>
          </m:rPr>
          <m:t>t</m:t>
        </m:r>
        <m:r>
          <m:rPr>
            <m:sty m:val="p"/>
          </m:rPr>
          <m:t>r</m:t>
        </m:r>
        <m:r>
          <m:t> </m:t>
        </m:r>
        <m:r>
          <m:rPr>
            <m:sty m:val="bi"/>
          </m:rPr>
          <m:t>W</m:t>
        </m:r>
      </m:oMath>
      <w:r>
        <w:t xml:space="preserve"> </w:t>
      </w:r>
      <w:r>
        <w:t xml:space="preserve">decreased in</w:t>
      </w:r>
      <w:r>
        <w:t xml:space="preserve"> </w:t>
      </w:r>
      <m:oMath>
        <m:r>
          <m:t>12</m:t>
        </m:r>
        <m:r>
          <m:rPr>
            <m:sty m:val="p"/>
          </m:rPr>
          <m:t>/</m:t>
        </m:r>
        <m:r>
          <m:t>16</m:t>
        </m:r>
      </m:oMath>
      <w:r>
        <w:t xml:space="preserve"> </w:t>
      </w:r>
      <w:r>
        <w:t xml:space="preserve">directed pairs and the worst-case control cost</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increased in</w:t>
      </w:r>
      <w:r>
        <w:t xml:space="preserve"> </w:t>
      </w:r>
      <m:oMath>
        <m:r>
          <m:t>14</m:t>
        </m:r>
        <m:r>
          <m:rPr>
            <m:sty m:val="p"/>
          </m:rPr>
          <m:t>/</m:t>
        </m:r>
        <m:r>
          <m:t>16</m:t>
        </m:r>
      </m:oMath>
      <w:r>
        <w:t xml:space="preserve">, while controllability</w:t>
      </w:r>
      <w:r>
        <w:t xml:space="preserve"> </w:t>
      </w:r>
      <m:oMath>
        <m:r>
          <m:rPr>
            <m:sty m:val="p"/>
          </m:rPr>
          <m:t>log</m:t>
        </m:r>
        <m:r>
          <m:rPr>
            <m:sty m:val="p"/>
          </m:rPr>
          <m:t>t</m:t>
        </m:r>
        <m:r>
          <m:rPr>
            <m:sty m:val="p"/>
          </m:rPr>
          <m:t>r</m:t>
        </m:r>
        <m:r>
          <m:t> </m:t>
        </m:r>
        <m:r>
          <m:rPr>
            <m:sty m:val="bi"/>
          </m:rPr>
          <m:t>W</m:t>
        </m:r>
      </m:oMath>
      <w:r>
        <w:t xml:space="preserve"> </w:t>
      </w:r>
      <w:r>
        <w:t xml:space="preserve">decreased in</w:t>
      </w:r>
      <w:r>
        <w:t xml:space="preserve"> </w:t>
      </w:r>
      <m:oMath>
        <m:r>
          <m:t>15</m:t>
        </m:r>
        <m:r>
          <m:rPr>
            <m:sty m:val="p"/>
          </m:rPr>
          <m:t>/</m:t>
        </m:r>
        <m:r>
          <m:t>16</m:t>
        </m:r>
      </m:oMath>
      <w:r>
        <w:t xml:space="preserve"> </w:t>
      </w:r>
      <w:r>
        <w:t xml:space="preserve">pairs (sign-agree pooled Wilcoxon, BH-FDR</w:t>
      </w:r>
      <w:r>
        <w:t xml:space="preserve"> </w:t>
      </w:r>
      <m:oMath>
        <m:r>
          <m:t>q</m:t>
        </m:r>
        <m:r>
          <m:rPr>
            <m:sty m:val="p"/>
          </m:rPr>
          <m:t>&lt;</m:t>
        </m:r>
        <m:r>
          <m:t>0.05</m:t>
        </m:r>
      </m:oMath>
      <w:r>
        <w:t xml:space="preserve">; Figure </w:t>
      </w:r>
      <w:hyperlink w:anchor="fig:interareal-control-gramian-horizons">
        <w:r>
          <w:rPr>
            <w:rStyle w:val="Hyperlink"/>
          </w:rPr>
          <w:t xml:space="preserve">7</w:t>
        </w:r>
      </w:hyperlink>
      <w:r>
        <w:t xml:space="preserve">, top row). This coherent reachability reduction progressively dissolves as the horizon lengthens: the number of pairs with a significant reachability</w:t>
      </w:r>
      <w:r>
        <w:t xml:space="preserve"> </w:t>
      </w:r>
      <m:oMath>
        <m:r>
          <m:rPr>
            <m:sty m:val="p"/>
          </m:rPr>
          <m:t>log</m:t>
        </m:r>
        <m:r>
          <m:rPr>
            <m:sty m:val="p"/>
          </m:rPr>
          <m:t>t</m:t>
        </m:r>
        <m:r>
          <m:rPr>
            <m:sty m:val="p"/>
          </m:rPr>
          <m:t>r</m:t>
        </m:r>
        <m:r>
          <m:t> </m:t>
        </m:r>
        <m:r>
          <m:rPr>
            <m:sty m:val="bi"/>
          </m:rPr>
          <m:t>W</m:t>
        </m:r>
      </m:oMath>
      <w:r>
        <w:t xml:space="preserve"> </w:t>
      </w:r>
      <w:r>
        <w:t xml:space="preserve">decrease falls from</w:t>
      </w:r>
      <w:r>
        <w:t xml:space="preserve"> </w:t>
      </w:r>
      <m:oMath>
        <m:r>
          <m:t>12</m:t>
        </m:r>
      </m:oMath>
      <w:r>
        <w:t xml:space="preserve"> </w:t>
      </w:r>
      <w:r>
        <w:t xml:space="preserve">(</w:t>
      </w:r>
      <m:oMath>
        <m:r>
          <m:t>10</m:t>
        </m:r>
        <m:r>
          <m:t> </m:t>
        </m:r>
        <m:r>
          <m:rPr>
            <m:sty m:val="p"/>
          </m:rPr>
          <m:t>m</m:t>
        </m:r>
        <m:r>
          <m:rPr>
            <m:sty m:val="p"/>
          </m:rPr>
          <m:t>s</m:t>
        </m:r>
      </m:oMath>
      <w:r>
        <w:t xml:space="preserve">) to</w:t>
      </w:r>
      <w:r>
        <w:t xml:space="preserve"> </w:t>
      </w:r>
      <m:oMath>
        <m:r>
          <m:t>9</m:t>
        </m:r>
      </m:oMath>
      <w:r>
        <w:t xml:space="preserve"> </w:t>
      </w:r>
      <w:r>
        <w:t xml:space="preserve">(</w:t>
      </w:r>
      <m:oMath>
        <m:r>
          <m:t>20</m:t>
        </m:r>
        <m:r>
          <m:t> </m:t>
        </m:r>
        <m:r>
          <m:rPr>
            <m:sty m:val="p"/>
          </m:rPr>
          <m:t>m</m:t>
        </m:r>
        <m:r>
          <m:rPr>
            <m:sty m:val="p"/>
          </m:rPr>
          <m:t>s</m:t>
        </m:r>
      </m:oMath>
      <w:r>
        <w:t xml:space="preserve">) to</w:t>
      </w:r>
      <w:r>
        <w:t xml:space="preserve"> </w:t>
      </w:r>
      <m:oMath>
        <m:r>
          <m:t>7</m:t>
        </m:r>
      </m:oMath>
      <w:r>
        <w:t xml:space="preserve"> </w:t>
      </w:r>
      <w:r>
        <w:t xml:space="preserve">(</w:t>
      </w:r>
      <m:oMath>
        <m:r>
          <m:t>100</m:t>
        </m:r>
        <m:r>
          <m:t> </m:t>
        </m:r>
        <m:r>
          <m:rPr>
            <m:sty m:val="p"/>
          </m:rPr>
          <m:t>m</m:t>
        </m:r>
        <m:r>
          <m:rPr>
            <m:sty m:val="p"/>
          </m:rPr>
          <m:t>s</m:t>
        </m:r>
      </m:oMath>
      <w:r>
        <w:t xml:space="preserve">) to</w:t>
      </w:r>
      <w:r>
        <w:t xml:space="preserve"> </w:t>
      </w:r>
      <m:oMath>
        <m:r>
          <m:t>3</m:t>
        </m:r>
      </m:oMath>
      <w:r>
        <w:t xml:space="preserve"> </w:t>
      </w:r>
      <w:r>
        <w:t xml:space="preserve">(</w:t>
      </w:r>
      <m:oMath>
        <m:r>
          <m:t>1</m:t>
        </m:r>
        <m:r>
          <m:t> </m:t>
        </m:r>
        <m:r>
          <m:rPr>
            <m:sty m:val="p"/>
          </m:rPr>
          <m:t>s</m:t>
        </m:r>
      </m:oMath>
      <w:r>
        <w:t xml:space="preserve">), and by</w:t>
      </w:r>
      <w:r>
        <w:t xml:space="preserve"> </w:t>
      </w:r>
      <m:oMath>
        <m:r>
          <m:t>1</m:t>
        </m:r>
        <m:r>
          <m:t> </m:t>
        </m:r>
        <m:r>
          <m:rPr>
            <m:sty m:val="p"/>
          </m:rPr>
          <m:t>s</m:t>
        </m:r>
      </m:oMath>
      <w:r>
        <w:t xml:space="preserve"> </w:t>
      </w:r>
      <w:r>
        <w:t xml:space="preserve">the pooled mean difference has reversed sign (pooled mean</w:t>
      </w:r>
      <w:r>
        <w:t xml:space="preserve"> </w:t>
      </w:r>
      <m:oMath>
        <m:r>
          <m:rPr>
            <m:sty m:val="p"/>
          </m:rPr>
          <m:t>Δ</m:t>
        </m:r>
        <m:r>
          <m:rPr>
            <m:sty m:val="p"/>
          </m:rPr>
          <m:t>=</m:t>
        </m:r>
        <m:r>
          <m:rPr>
            <m:sty m:val="p"/>
          </m:rPr>
          <m:t>+</m:t>
        </m:r>
        <m:r>
          <m:t>0.22</m:t>
        </m:r>
      </m:oMath>
      <w:r>
        <w:t xml:space="preserve">, vs. </w:t>
      </w:r>
      <m:oMath>
        <m:r>
          <m:rPr>
            <m:sty m:val="p"/>
          </m:rPr>
          <m:t>−</m:t>
        </m:r>
        <m:r>
          <m:t>0.11</m:t>
        </m:r>
      </m:oMath>
      <w:r>
        <w:t xml:space="preserve"> </w:t>
      </w:r>
      <w:r>
        <w:t xml:space="preserve">at</w:t>
      </w:r>
      <w:r>
        <w:t xml:space="preserve"> </w:t>
      </w:r>
      <m:oMath>
        <m:r>
          <m:t>10</m:t>
        </m:r>
        <m:r>
          <m:t> </m:t>
        </m:r>
        <m:r>
          <m:rPr>
            <m:sty m:val="p"/>
          </m:rPr>
          <m:t>m</m:t>
        </m:r>
        <m:r>
          <m:rPr>
            <m:sty m:val="p"/>
          </m:rPr>
          <m:t>s</m:t>
        </m:r>
      </m:oMath>
      <w:r>
        <w:t xml:space="preserve">). Controllability behaves oppositely: the trace decrease not only persists but amplifies monotonically with horizon (all</w:t>
      </w:r>
      <w:r>
        <w:t xml:space="preserve"> </w:t>
      </w:r>
      <m:oMath>
        <m:r>
          <m:t>16</m:t>
        </m:r>
        <m:r>
          <m:rPr>
            <m:sty m:val="p"/>
          </m:rPr>
          <m:t>/</m:t>
        </m:r>
        <m:r>
          <m:t>16</m:t>
        </m:r>
      </m:oMath>
      <w:r>
        <w:t xml:space="preserve"> </w:t>
      </w:r>
      <w:r>
        <w:t xml:space="preserve">pairs significant by</w:t>
      </w:r>
      <w:r>
        <w:t xml:space="preserve"> </w:t>
      </w:r>
      <m:oMath>
        <m:r>
          <m:t>100</m:t>
        </m:r>
        <m:r>
          <m:t> </m:t>
        </m:r>
        <m:r>
          <m:rPr>
            <m:sty m:val="p"/>
          </m:rPr>
          <m:t>m</m:t>
        </m:r>
        <m:r>
          <m:rPr>
            <m:sty m:val="p"/>
          </m:rPr>
          <m:t>s</m:t>
        </m:r>
      </m:oMath>
      <w:r>
        <w:t xml:space="preserve">; pooled mean</w:t>
      </w:r>
      <w:r>
        <w:t xml:space="preserve"> </w:t>
      </w:r>
      <m:oMath>
        <m:r>
          <m:rPr>
            <m:sty m:val="p"/>
          </m:rPr>
          <m:t>Δ</m:t>
        </m:r>
        <m:r>
          <m:rPr>
            <m:sty m:val="p"/>
          </m:rPr>
          <m:t>=</m:t>
        </m:r>
        <m:r>
          <m:rPr>
            <m:sty m:val="p"/>
          </m:rPr>
          <m:t>−</m:t>
        </m:r>
        <m:r>
          <m:t>0.39</m:t>
        </m:r>
        <m:r>
          <m:rPr>
            <m:sty m:val="p"/>
          </m:rPr>
          <m:t>,</m:t>
        </m:r>
        <m:r>
          <m:t> </m:t>
        </m:r>
        <m:r>
          <m:rPr>
            <m:sty m:val="p"/>
          </m:rPr>
          <m:t>−</m:t>
        </m:r>
        <m:r>
          <m:t>0.65</m:t>
        </m:r>
        <m:r>
          <m:rPr>
            <m:sty m:val="p"/>
          </m:rPr>
          <m:t>,</m:t>
        </m:r>
        <m:r>
          <m:t> </m:t>
        </m:r>
        <m:r>
          <m:rPr>
            <m:sty m:val="p"/>
          </m:rPr>
          <m:t>−</m:t>
        </m:r>
        <m:r>
          <m:t>3.7</m:t>
        </m:r>
        <m:r>
          <m:rPr>
            <m:sty m:val="p"/>
          </m:rPr>
          <m:t>,</m:t>
        </m:r>
        <m:r>
          <m:t> </m:t>
        </m:r>
        <m:r>
          <m:rPr>
            <m:sty m:val="p"/>
          </m:rPr>
          <m:t>−</m:t>
        </m:r>
        <m:r>
          <m:t>38</m:t>
        </m:r>
      </m:oMath>
      <w:r>
        <w:t xml:space="preserve"> </w:t>
      </w:r>
      <w:r>
        <w:t xml:space="preserve">across the four horizons), as the longer integration window accumulates more of the within-target propagator relative to the bounded cross-area input.</w:t>
      </w:r>
    </w:p>
    <w:p>
      <w:pPr>
        <w:pStyle w:val="BodyText"/>
      </w:pPr>
      <w:r>
        <w:t xml:space="preserve">The diagnostic correlations tell the same story from the explanatory side. At</w:t>
      </w:r>
      <w:r>
        <w:t xml:space="preserve"> </w:t>
      </w:r>
      <m:oMath>
        <m:r>
          <m:t>10</m:t>
        </m:r>
      </m:oMath>
      <w:r>
        <w:t xml:space="preserve">–</w:t>
      </w:r>
      <m:oMath>
        <m:r>
          <m:t>20</m:t>
        </m:r>
        <m:r>
          <m:t> </m:t>
        </m:r>
        <m:r>
          <m:rPr>
            <m:sty m:val="p"/>
          </m:rPr>
          <m:t>m</m:t>
        </m:r>
        <m:r>
          <m:rPr>
            <m:sty m:val="p"/>
          </m:rPr>
          <m:t>s</m:t>
        </m:r>
      </m:oMath>
      <w:r>
        <w:t xml:space="preserve">, the change in reachability tracks the change in cross-area coupling magnitude (</w:t>
      </w:r>
      <m:oMath>
        <m:r>
          <m:rPr>
            <m:sty m:val="p"/>
          </m:rPr>
          <m:t>Δ</m:t>
        </m:r>
        <m:r>
          <m:rPr>
            <m:sty m:val="p"/>
          </m:rPr>
          <m:t>∥</m:t>
        </m:r>
        <m:sSub>
          <m:e>
            <m:r>
              <m:rPr>
                <m:sty m:val="bi"/>
              </m:rPr>
              <m:t>J</m:t>
            </m:r>
          </m:e>
          <m:sub>
            <m:r>
              <m:rPr>
                <m:sty m:val="p"/>
              </m:rPr>
              <m:t>b</m:t>
            </m:r>
            <m:r>
              <m:rPr>
                <m:sty m:val="p"/>
              </m:rPr>
              <m:t>l</m:t>
            </m:r>
            <m:r>
              <m:rPr>
                <m:sty m:val="p"/>
              </m:rPr>
              <m:t>o</m:t>
            </m:r>
            <m:r>
              <m:rPr>
                <m:sty m:val="p"/>
              </m:rPr>
              <m:t>c</m:t>
            </m:r>
            <m:r>
              <m:rPr>
                <m:sty m:val="p"/>
              </m:rPr>
              <m:t>k</m:t>
            </m:r>
          </m:sub>
        </m:sSub>
        <m:r>
          <m:rPr>
            <m:sty m:val="p"/>
          </m:rPr>
          <m:t>∥</m:t>
        </m:r>
      </m:oMath>
      <w:r>
        <w:t xml:space="preserve">,</w:t>
      </w:r>
      <w:r>
        <w:t xml:space="preserve"> </w:t>
      </w:r>
      <m:oMath>
        <m:r>
          <m:t>ρ</m:t>
        </m:r>
        <m:r>
          <m:rPr>
            <m:sty m:val="p"/>
          </m:rPr>
          <m:t>=</m:t>
        </m:r>
        <m:r>
          <m:rPr>
            <m:sty m:val="p"/>
          </m:rPr>
          <m:t>+</m:t>
        </m:r>
        <m:r>
          <m:t>0.56</m:t>
        </m:r>
      </m:oMath>
      <w:r>
        <w:t xml:space="preserve">), coupling dimensionality (</w:t>
      </w:r>
      <m:oMath>
        <m:r>
          <m:rPr>
            <m:sty m:val="p"/>
          </m:rPr>
          <m:t>Δ</m:t>
        </m:r>
        <m:r>
          <m:rPr>
            <m:sty m:val="p"/>
          </m:rPr>
          <m:t>P</m:t>
        </m:r>
        <m:r>
          <m:rPr>
            <m:sty m:val="p"/>
          </m:rPr>
          <m:t>R</m:t>
        </m:r>
        <m:r>
          <m:rPr>
            <m:sty m:val="p"/>
          </m:rPr>
          <m:t>(</m:t>
        </m:r>
        <m:sSup>
          <m:e>
            <m:r>
              <m:t>σ</m:t>
            </m:r>
          </m:e>
          <m:sup>
            <m:r>
              <m:t>2</m:t>
            </m:r>
          </m:sup>
        </m:sSup>
        <m:r>
          <m:rPr>
            <m:sty m:val="p"/>
          </m:rPr>
          <m:t>)</m:t>
        </m:r>
      </m:oMath>
      <w:r>
        <w:t xml:space="preserve">,</w:t>
      </w:r>
      <w:r>
        <w:t xml:space="preserve"> </w:t>
      </w:r>
      <m:oMath>
        <m:r>
          <m:t>ρ</m:t>
        </m:r>
        <m:r>
          <m:rPr>
            <m:sty m:val="p"/>
          </m:rPr>
          <m:t>=</m:t>
        </m:r>
        <m:r>
          <m:rPr>
            <m:sty m:val="p"/>
          </m:rPr>
          <m:t>−</m:t>
        </m:r>
        <m:r>
          <m:t>0.31</m:t>
        </m:r>
      </m:oMath>
      <w:r>
        <w:t xml:space="preserve">), and source-area stability (</w:t>
      </w:r>
      <m:oMath>
        <m:r>
          <m:rPr>
            <m:sty m:val="p"/>
          </m:rPr>
          <m:t>Δ</m:t>
        </m:r>
      </m:oMath>
      <w:r>
        <w:t xml:space="preserve">source-area</w:t>
      </w:r>
      <w:r>
        <w:t xml:space="preserve"> </w:t>
      </w:r>
      <m:oMath>
        <m:r>
          <m:t>λ</m:t>
        </m:r>
      </m:oMath>
      <w:r>
        <w:t xml:space="preserve">,</w:t>
      </w:r>
      <w:r>
        <w:t xml:space="preserve"> </w:t>
      </w:r>
      <m:oMath>
        <m:r>
          <m:t>ρ</m:t>
        </m:r>
        <m:r>
          <m:rPr>
            <m:sty m:val="p"/>
          </m:rPr>
          <m:t>=</m:t>
        </m:r>
        <m:r>
          <m:rPr>
            <m:sty m:val="p"/>
          </m:rPr>
          <m:t>−</m:t>
        </m:r>
        <m:r>
          <m:t>0.36</m:t>
        </m:r>
      </m:oMath>
      <w:r>
        <w:t xml:space="preserve">; all session-clustered permutation</w:t>
      </w:r>
      <w:r>
        <w:t xml:space="preserve"> </w:t>
      </w:r>
      <m:oMath>
        <m:r>
          <m:t>p</m:t>
        </m:r>
        <m:r>
          <m:rPr>
            <m:sty m:val="p"/>
          </m:rPr>
          <m:t>&lt;</m:t>
        </m:r>
        <m:r>
          <m:t>0.05</m:t>
        </m:r>
      </m:oMath>
      <w:r>
        <w:t xml:space="preserve">). As the horizon lengthens, the source-area-</w:t>
      </w:r>
      <m:oMath>
        <m:r>
          <m:t>λ</m:t>
        </m:r>
      </m:oMath>
      <w:r>
        <w:t xml:space="preserve"> </w:t>
      </w:r>
      <w:r>
        <w:t xml:space="preserve">and participation-ratio associations vanish—neither survives the clustered-permutation test beyond</w:t>
      </w:r>
      <w:r>
        <w:t xml:space="preserve"> </w:t>
      </w:r>
      <m:oMath>
        <m:r>
          <m:t>20</m:t>
        </m:r>
        <m:r>
          <m:t> </m:t>
        </m:r>
        <m:r>
          <m:rPr>
            <m:sty m:val="p"/>
          </m:rPr>
          <m:t>m</m:t>
        </m:r>
        <m:r>
          <m:rPr>
            <m:sty m:val="p"/>
          </m:rPr>
          <m:t>s</m:t>
        </m:r>
      </m:oMath>
      <w:r>
        <w:t xml:space="preserve">—and the only correlate that remains stable across all four horizons is coupling magnitude (</w:t>
      </w:r>
      <m:oMath>
        <m:r>
          <m:t>ρ</m:t>
        </m:r>
        <m:r>
          <m:rPr>
            <m:sty m:val="p"/>
          </m:rPr>
          <m:t>=</m:t>
        </m:r>
        <m:r>
          <m:rPr>
            <m:sty m:val="p"/>
          </m:rPr>
          <m:t>+</m:t>
        </m:r>
        <m:r>
          <m:t>0.56</m:t>
        </m:r>
        <m:r>
          <m:rPr>
            <m:sty m:val="p"/>
          </m:rPr>
          <m:t>,</m:t>
        </m:r>
        <m:r>
          <m:t> </m:t>
        </m:r>
        <m:r>
          <m:rPr>
            <m:sty m:val="p"/>
          </m:rPr>
          <m:t>+</m:t>
        </m:r>
        <m:r>
          <m:t>0.57</m:t>
        </m:r>
        <m:r>
          <m:rPr>
            <m:sty m:val="p"/>
          </m:rPr>
          <m:t>,</m:t>
        </m:r>
        <m:r>
          <m:t> </m:t>
        </m:r>
        <m:r>
          <m:rPr>
            <m:sty m:val="p"/>
          </m:rPr>
          <m:t>+</m:t>
        </m:r>
        <m:r>
          <m:t>0.48</m:t>
        </m:r>
        <m:r>
          <m:rPr>
            <m:sty m:val="p"/>
          </m:rPr>
          <m:t>,</m:t>
        </m:r>
        <m:r>
          <m:t> </m:t>
        </m:r>
        <m:r>
          <m:rPr>
            <m:sty m:val="p"/>
          </m:rPr>
          <m:t>+</m:t>
        </m:r>
        <m:r>
          <m:t>0.47</m:t>
        </m:r>
      </m:oMath>
      <w:r>
        <w:t xml:space="preserve">). A target-area-</w:t>
      </w:r>
      <m:oMath>
        <m:r>
          <m:t>λ</m:t>
        </m:r>
      </m:oMath>
      <w:r>
        <w:t xml:space="preserve"> </w:t>
      </w:r>
      <w:r>
        <w:t xml:space="preserve">association emerges at the longer horizons but does not reach significance (</w:t>
      </w:r>
      <m:oMath>
        <m:r>
          <m:t>ρ</m:t>
        </m:r>
        <m:r>
          <m:rPr>
            <m:sty m:val="p"/>
          </m:rPr>
          <m:t>=</m:t>
        </m:r>
        <m:r>
          <m:rPr>
            <m:sty m:val="p"/>
          </m:rPr>
          <m:t>+</m:t>
        </m:r>
        <m:r>
          <m:t>0.45</m:t>
        </m:r>
      </m:oMath>
      <w:r>
        <w:t xml:space="preserve"> </w:t>
      </w:r>
      <w:r>
        <w:t xml:space="preserve">at</w:t>
      </w:r>
      <w:r>
        <w:t xml:space="preserve"> </w:t>
      </w:r>
      <m:oMath>
        <m:r>
          <m:t>100</m:t>
        </m:r>
        <m:r>
          <m:t> </m:t>
        </m:r>
        <m:r>
          <m:rPr>
            <m:sty m:val="p"/>
          </m:rPr>
          <m:t>m</m:t>
        </m:r>
        <m:r>
          <m:rPr>
            <m:sty m:val="p"/>
          </m:rPr>
          <m:t>s</m:t>
        </m:r>
      </m:oMath>
      <w:r>
        <w:t xml:space="preserve">,</w:t>
      </w:r>
      <w:r>
        <w:t xml:space="preserve"> </w:t>
      </w:r>
      <m:oMath>
        <m:r>
          <m:t>p</m:t>
        </m:r>
        <m:r>
          <m:rPr>
            <m:sty m:val="p"/>
          </m:rPr>
          <m:t>=</m:t>
        </m:r>
        <m:r>
          <m:t>0.08</m:t>
        </m:r>
      </m:oMath>
      <w:r>
        <w:t xml:space="preserve">). The explanatory weight thus migrates from the input coupling toward the target area’s own dynamics as the integration window grows.</w:t>
      </w:r>
    </w:p>
    <w:p>
      <w:pPr>
        <w:pStyle w:val="BodyText"/>
      </w:pPr>
      <w:r>
        <w:t xml:space="preserve">Together these trends indicate that the anesthesia-driven reachability reorganization reported in the chapter is a short-horizon, coupling-governed effect. Over longer windows the within-area state-transition propagator</w:t>
      </w:r>
      <w:r>
        <w:t xml:space="preserve"> </w:t>
      </w:r>
      <m:oMath>
        <m:sSup>
          <m:e>
            <m:r>
              <m:rPr>
                <m:sty m:val="b"/>
              </m:rPr>
              <m:t>Φ</m:t>
            </m:r>
          </m:e>
          <m:sup>
            <m:r>
              <m:t>α</m:t>
            </m:r>
          </m:sup>
        </m:sSup>
        <m:r>
          <m:rPr>
            <m:sty m:val="p"/>
          </m:rPr>
          <m:t>∼</m:t>
        </m:r>
        <m:r>
          <m:rPr>
            <m:sty m:val="p"/>
          </m:rPr>
          <m:t>exp</m:t>
        </m:r>
        <m:r>
          <m:rPr>
            <m:sty m:val="p"/>
          </m:rPr>
          <m:t>(</m:t>
        </m:r>
        <m:sSup>
          <m:e>
            <m:r>
              <m:rPr>
                <m:sty m:val="bi"/>
              </m:rPr>
              <m:t>J</m:t>
            </m:r>
          </m:e>
          <m:sup>
            <m:r>
              <m:t>α</m:t>
            </m:r>
            <m:r>
              <m:rPr>
                <m:sty m:val="p"/>
              </m:rPr>
              <m:t>→</m:t>
            </m:r>
            <m:r>
              <m:t>α</m:t>
            </m:r>
          </m:sup>
        </m:sSup>
        <m:r>
          <m:t> </m:t>
        </m:r>
        <m:r>
          <m:t>t</m:t>
        </m:r>
        <m:r>
          <m:rPr>
            <m:sty m:val="p"/>
          </m:rPr>
          <m:t>)</m:t>
        </m:r>
      </m:oMath>
      <w:r>
        <w:t xml:space="preserve"> </w:t>
      </w:r>
      <w:r>
        <w:t xml:space="preserve">(the intrinsic dynamics whose leading Lyapunov exponents are characterized in §</w:t>
      </w:r>
      <w:hyperlink w:anchor="supp:interareal-control-lyap-extra">
        <w:r>
          <w:rPr>
            <w:rStyle w:val="Hyperlink"/>
          </w:rPr>
          <w:t xml:space="preserve">13</w:t>
        </w:r>
      </w:hyperlink>
      <w:r>
        <w:t xml:space="preserve">) increasingly dominates the gramian over the cross-area input term, reshaping the apparent reachability landscape (the sign reversal at</w:t>
      </w:r>
      <w:r>
        <w:t xml:space="preserve"> </w:t>
      </w:r>
      <m:oMath>
        <m:r>
          <m:t>1</m:t>
        </m:r>
        <m:r>
          <m:t> </m:t>
        </m:r>
        <m:r>
          <m:rPr>
            <m:sty m:val="p"/>
          </m:rPr>
          <m:t>s</m:t>
        </m:r>
      </m:oMath>
      <w:r>
        <w:t xml:space="preserve">). At the same time, the destabilized anesthetic state drives the controllability ease even further down over long horizons. Crucially, the increased reachability capability under anesthesia is past the timescale on which one area can steer another before the target’s own dynamics carry its state away: by the point at which intrinsic dynamics set the reachability landscape, the window for directed interareal control has effectively closed. The reachability disruption (reduced reachability under anesthesia, set by the interareal coupling) is the one visible at the short, functionally relevant horizon.</w:t>
      </w:r>
    </w:p>
    <w:bookmarkEnd w:id="63"/>
    <w:bookmarkEnd w:id="64"/>
    <w:bookmarkStart w:id="73" w:name="supp:interareal-control-proofs"/>
    <w:p>
      <w:pPr>
        <w:pStyle w:val="Heading1"/>
      </w:pPr>
      <w:r>
        <w:t xml:space="preserve">Proofs</w:t>
      </w:r>
    </w:p>
    <w:bookmarkStart w:id="66" w:name="supp:interareal-control-proof-Fjac"/>
    <w:p>
      <w:pPr>
        <w:pStyle w:val="Heading2"/>
      </w:pPr>
      <w:r>
        <w:t xml:space="preserve">Jacobian-parameterized time derivative</w:t>
      </w:r>
    </w:p>
    <w:p>
      <w:pPr>
        <w:pStyle w:val="FirstParagraph"/>
      </w:pPr>
      <w:r>
        <w:t xml:space="preserve">The trick that makes JacobianODE estimation backpropagate cleanly through</w:t>
      </w:r>
      <w:r>
        <w:t xml:space="preserve"> </w:t>
      </w:r>
      <m:oMath>
        <m:sSup>
          <m:e>
            <m:acc>
              <m:accPr>
                <m:chr m:val="̂"/>
              </m:accPr>
              <m:e>
                <m:r>
                  <m:rPr>
                    <m:sty m:val="bi"/>
                  </m:rPr>
                  <m:t>J</m:t>
                </m:r>
              </m:e>
            </m:acc>
          </m:e>
          <m:sup>
            <m:r>
              <m:t>θ</m:t>
            </m:r>
          </m:sup>
        </m:sSup>
      </m:oMath>
      <w:r>
        <w:t xml:space="preserve"> </w:t>
      </w:r>
      <w:r>
        <w:t xml:space="preserve">rather than through a separately-parameterized</w:t>
      </w:r>
      <w:r>
        <w:t xml:space="preserve"> </w:t>
      </w:r>
      <m:oMath>
        <m:r>
          <m:rPr>
            <m:sty m:val="bi"/>
          </m:rPr>
          <m:t>f</m:t>
        </m:r>
      </m:oMath>
      <w:r>
        <w:t xml:space="preserve"> </w:t>
      </w:r>
      <w:r>
        <w:t xml:space="preserve">is to express the instantaneous time derivative as a functional of the Jacobian alone, evaluated along a smooth path between two observed states. By the fundamental theorem of calculus along the trajectory,</w:t>
      </w:r>
    </w:p>
    <w:p>
      <w:pPr>
        <w:pStyle w:val="BodyText"/>
      </w:pPr>
      <m:oMathPara>
        <m:oMathParaPr>
          <m:jc m:val="center"/>
        </m:oMathParaPr>
        <m:oMath>
          <m:r>
            <m:rPr>
              <m:sty m:val="bi"/>
            </m:rPr>
            <m:t>x</m:t>
          </m:r>
          <m:r>
            <m:rPr>
              <m:sty m:val="p"/>
            </m:rPr>
            <m:t>(</m:t>
          </m:r>
          <m:r>
            <m:t>t</m:t>
          </m:r>
          <m:r>
            <m:rPr>
              <m:sty m:val="p"/>
            </m:rPr>
            <m:t>)</m:t>
          </m:r>
          <m:r>
            <m:rPr>
              <m:sty m:val="p"/>
            </m:rPr>
            <m:t>−</m:t>
          </m:r>
          <m:r>
            <m:rPr>
              <m:sty m:val="bi"/>
            </m:rPr>
            <m:t>x</m:t>
          </m:r>
          <m:r>
            <m:rPr>
              <m:sty m:val="p"/>
            </m:rPr>
            <m:t>(</m:t>
          </m:r>
          <m:sSub>
            <m:e>
              <m:r>
                <m:t>t</m:t>
              </m:r>
            </m:e>
            <m:sub>
              <m:r>
                <m:t>0</m:t>
              </m:r>
            </m:sub>
          </m:sSub>
          <m:r>
            <m:rPr>
              <m:sty m:val="p"/>
            </m:rPr>
            <m:t>)</m:t>
          </m:r>
          <m:r>
            <m:t> </m:t>
          </m:r>
          <m:r>
            <m:rPr>
              <m:sty m:val="p"/>
            </m:rPr>
            <m:t>=</m:t>
          </m:r>
          <m:r>
            <m:t> </m:t>
          </m:r>
          <m:nary>
            <m:naryPr>
              <m:chr m:val="∫"/>
              <m:limLoc m:val="subSup"/>
              <m:subHide m:val="off"/>
              <m:supHide m:val="off"/>
            </m:naryPr>
            <m:sub>
              <m:sSub>
                <m:e>
                  <m:r>
                    <m:t>t</m:t>
                  </m:r>
                </m:e>
                <m:sub>
                  <m:r>
                    <m:t>0</m:t>
                  </m:r>
                </m:sub>
              </m:sSub>
            </m:sub>
            <m:sup>
              <m:r>
                <m:t>t</m:t>
              </m:r>
            </m:sup>
            <m:e>
              <m:r>
                <m:rPr>
                  <m:sty m:val="bi"/>
                </m:rPr>
                <m:t>f</m:t>
              </m:r>
            </m:e>
          </m:nary>
          <m:r>
            <m:rPr>
              <m:sty m:val="p"/>
            </m:rPr>
            <m:t>(</m:t>
          </m:r>
          <m:r>
            <m:rPr>
              <m:sty m:val="bi"/>
            </m:rPr>
            <m:t>x</m:t>
          </m:r>
          <m:r>
            <m:rPr>
              <m:sty m:val="p"/>
            </m:rPr>
            <m:t>(</m:t>
          </m:r>
          <m:r>
            <m:t>s</m:t>
          </m:r>
          <m:r>
            <m:rPr>
              <m:sty m:val="p"/>
            </m:rPr>
            <m:t>)</m:t>
          </m:r>
          <m:r>
            <m:rPr>
              <m:sty m:val="p"/>
            </m:rPr>
            <m:t>)</m:t>
          </m:r>
          <m:r>
            <m:t> </m:t>
          </m:r>
          <m:r>
            <m:t>d</m:t>
          </m:r>
          <m:r>
            <m:t>s</m:t>
          </m:r>
          <m:r>
            <m:rPr>
              <m:sty m:val="p"/>
            </m:rPr>
            <m:t>.</m:t>
          </m:r>
        </m:oMath>
      </m:oMathPara>
    </w:p>
    <w:p>
      <w:pPr>
        <w:pStyle w:val="FirstParagraph"/>
      </w:pPr>
      <w:r>
        <w:t xml:space="preserve">The conservativity-induced path-integral identity (Eq. </w:t>
      </w:r>
      <w:hyperlink w:anchor="eq:interareal-control-pathint">
        <w:r>
          <w:rPr>
            <w:rStyle w:val="Hyperlink"/>
          </w:rPr>
          <w:t xml:space="preserve">[eq:interareal-control-pathint]</w:t>
        </w:r>
      </w:hyperlink>
      <w:r>
        <w:t xml:space="preserve">) lets us replace each integrand</w:t>
      </w:r>
      <w:r>
        <w:t xml:space="preserve"> </w:t>
      </w:r>
      <m:oMath>
        <m:r>
          <m:rPr>
            <m:sty m:val="bi"/>
          </m:rPr>
          <m:t>f</m:t>
        </m:r>
        <m:r>
          <m:rPr>
            <m:sty m:val="p"/>
          </m:rPr>
          <m:t>(</m:t>
        </m:r>
        <m:r>
          <m:rPr>
            <m:sty m:val="bi"/>
          </m:rPr>
          <m:t>x</m:t>
        </m:r>
        <m:r>
          <m:rPr>
            <m:sty m:val="p"/>
          </m:rPr>
          <m:t>(</m:t>
        </m:r>
        <m:r>
          <m:t>s</m:t>
        </m:r>
        <m:r>
          <m:rPr>
            <m:sty m:val="p"/>
          </m:rPr>
          <m:t>)</m:t>
        </m:r>
        <m:r>
          <m:rPr>
            <m:sty m:val="p"/>
          </m:rPr>
          <m:t>)</m:t>
        </m:r>
      </m:oMath>
      <w:r>
        <w:t xml:space="preserve"> </w:t>
      </w:r>
      <w:r>
        <w:t xml:space="preserve">by</w:t>
      </w:r>
      <w:r>
        <w:t xml:space="preserve"> </w:t>
      </w:r>
      <m:oMath>
        <m:r>
          <m:rPr>
            <m:sty m:val="bi"/>
          </m:rPr>
          <m:t>f</m:t>
        </m:r>
        <m:r>
          <m:rPr>
            <m:sty m:val="p"/>
          </m:rPr>
          <m:t>(</m:t>
        </m:r>
        <m:r>
          <m:rPr>
            <m:sty m:val="bi"/>
          </m:rPr>
          <m:t>x</m:t>
        </m:r>
        <m:r>
          <m:rPr>
            <m:sty m:val="p"/>
          </m:rPr>
          <m:t>(</m:t>
        </m:r>
        <m:r>
          <m:t>t</m:t>
        </m:r>
        <m:r>
          <m:rPr>
            <m:sty m:val="p"/>
          </m:rPr>
          <m:t>)</m:t>
        </m:r>
        <m:r>
          <m:rPr>
            <m:sty m:val="p"/>
          </m:rPr>
          <m:t>)</m:t>
        </m:r>
      </m:oMath>
      <w:r>
        <w:t xml:space="preserve"> </w:t>
      </w:r>
      <w:r>
        <w:t xml:space="preserve">minus the path integral of</w:t>
      </w:r>
      <w:r>
        <w:t xml:space="preserve"> </w:t>
      </w:r>
      <m:oMath>
        <m:r>
          <m:rPr>
            <m:sty m:val="bi"/>
          </m:rPr>
          <m:t>J</m:t>
        </m:r>
      </m:oMath>
      <w:r>
        <w:t xml:space="preserve"> </w:t>
      </w:r>
      <w:r>
        <w:t xml:space="preserve">from</w:t>
      </w:r>
      <w:r>
        <w:t xml:space="preserve"> </w:t>
      </w:r>
      <m:oMath>
        <m:r>
          <m:rPr>
            <m:sty m:val="bi"/>
          </m:rPr>
          <m:t>x</m:t>
        </m:r>
        <m:r>
          <m:rPr>
            <m:sty m:val="p"/>
          </m:rPr>
          <m:t>(</m:t>
        </m:r>
        <m:r>
          <m:t>s</m:t>
        </m:r>
        <m:r>
          <m:rPr>
            <m:sty m:val="p"/>
          </m:rPr>
          <m:t>)</m:t>
        </m:r>
      </m:oMath>
      <w:r>
        <w:t xml:space="preserve"> </w:t>
      </w:r>
      <w:r>
        <w:t xml:space="preserve">to</w:t>
      </w:r>
      <w:r>
        <w:t xml:space="preserve"> </w:t>
      </w:r>
      <m:oMath>
        <m:r>
          <m:rPr>
            <m:sty m:val="bi"/>
          </m:rPr>
          <m:t>x</m:t>
        </m:r>
        <m:r>
          <m:rPr>
            <m:sty m:val="p"/>
          </m:rPr>
          <m:t>(</m:t>
        </m:r>
        <m:r>
          <m:t>t</m:t>
        </m:r>
        <m:r>
          <m:rPr>
            <m:sty m:val="p"/>
          </m:rPr>
          <m:t>)</m:t>
        </m:r>
      </m:oMath>
      <w:r>
        <w:t xml:space="preserve">, and solving the resulting linear relation for</w:t>
      </w:r>
      <w:r>
        <w:t xml:space="preserve"> </w:t>
      </w:r>
      <m:oMath>
        <m:r>
          <m:rPr>
            <m:sty m:val="bi"/>
          </m:rPr>
          <m:t>f</m:t>
        </m:r>
        <m:r>
          <m:rPr>
            <m:sty m:val="p"/>
          </m:rPr>
          <m:t>(</m:t>
        </m:r>
        <m:r>
          <m:rPr>
            <m:sty m:val="bi"/>
          </m:rPr>
          <m:t>x</m:t>
        </m:r>
        <m:r>
          <m:rPr>
            <m:sty m:val="p"/>
          </m:rPr>
          <m:t>(</m:t>
        </m:r>
        <m:r>
          <m:t>t</m:t>
        </m:r>
        <m:r>
          <m:rPr>
            <m:sty m:val="p"/>
          </m:rPr>
          <m:t>)</m:t>
        </m:r>
        <m:r>
          <m:rPr>
            <m:sty m:val="p"/>
          </m:rPr>
          <m:t>)</m:t>
        </m:r>
      </m:oMath>
      <w:r>
        <w:t xml:space="preserve"> </w:t>
      </w:r>
      <w:r>
        <w:t xml:space="preserve">gives the central proposition used throughout JacobianODE training.</w:t>
      </w:r>
    </w:p>
    <w:bookmarkStart w:id="65" w:name="prop:supp-interareal-control-Fjac"/>
    <w:p>
      <w:pPr>
        <w:pStyle w:val="BodyText"/>
      </w:pPr>
      <w:r>
        <w:rPr>
          <w:b/>
          <w:bCs/>
        </w:rPr>
        <w:t xml:space="preserve">Proposition 1</w:t>
      </w:r>
      <w:r>
        <w:t xml:space="preserve"> </w:t>
      </w:r>
      <w:r>
        <w:t xml:space="preserve">(Jacobian-parameterized</w:t>
      </w:r>
      <w:r>
        <w:t xml:space="preserve"> </w:t>
      </w:r>
      <m:oMath>
        <m:r>
          <m:rPr>
            <m:sty m:val="bi"/>
          </m:rPr>
          <m:t>f</m:t>
        </m:r>
      </m:oMath>
      <w:r>
        <w:t xml:space="preserve">).</w:t>
      </w:r>
      <w:r>
        <w:t xml:space="preserve"> </w:t>
      </w:r>
      <w:r>
        <w:t xml:space="preserve"> </w:t>
      </w:r>
      <w:r>
        <w:rPr>
          <w:i/>
          <w:iCs/>
        </w:rPr>
        <w:t xml:space="preserve">Given observed states</w:t>
      </w:r>
      <w:r>
        <w:rPr>
          <w:i/>
          <w:iCs/>
        </w:rPr>
        <w:t xml:space="preserve"> </w:t>
      </w:r>
      <m:oMath>
        <m:r>
          <m:rPr>
            <m:sty m:val="bi"/>
          </m:rPr>
          <m:t>x</m:t>
        </m:r>
        <m:r>
          <m:rPr>
            <m:sty m:val="p"/>
          </m:rPr>
          <m:t>(</m:t>
        </m:r>
        <m:sSub>
          <m:e>
            <m:r>
              <m:t>t</m:t>
            </m:r>
          </m:e>
          <m:sub>
            <m:r>
              <m:t>0</m:t>
            </m:r>
          </m:sub>
        </m:sSub>
        <m:r>
          <m:rPr>
            <m:sty m:val="p"/>
          </m:rPr>
          <m:t>)</m:t>
        </m:r>
      </m:oMath>
      <w:r>
        <w:rPr>
          <w:i/>
          <w:iCs/>
        </w:rPr>
        <w:t xml:space="preserve"> </w:t>
      </w:r>
      <w:r>
        <w:rPr>
          <w:i/>
          <w:iCs/>
        </w:rPr>
        <w:t xml:space="preserve">and</w:t>
      </w:r>
      <w:r>
        <w:rPr>
          <w:i/>
          <w:iCs/>
        </w:rPr>
        <w:t xml:space="preserve"> </w:t>
      </w:r>
      <m:oMath>
        <m:r>
          <m:rPr>
            <m:sty m:val="bi"/>
          </m:rPr>
          <m:t>x</m:t>
        </m:r>
        <m:r>
          <m:rPr>
            <m:sty m:val="p"/>
          </m:rPr>
          <m:t>(</m:t>
        </m:r>
        <m:r>
          <m:t>t</m:t>
        </m:r>
        <m:r>
          <m:rPr>
            <m:sty m:val="p"/>
          </m:rPr>
          <m:t>)</m:t>
        </m:r>
      </m:oMath>
      <w:r>
        <w:rPr>
          <w:i/>
          <w:iCs/>
        </w:rPr>
        <w:t xml:space="preserve"> </w:t>
      </w:r>
      <w:r>
        <w:rPr>
          <w:i/>
          <w:iCs/>
        </w:rPr>
        <w:t xml:space="preserve">along a trajectory of</w:t>
      </w:r>
      <w:r>
        <w:rPr>
          <w:i/>
          <w:iCs/>
        </w:rPr>
        <w:t xml:space="preserve"> </w:t>
      </w:r>
      <m:oMath>
        <m:acc>
          <m:accPr>
            <m:chr m:val="̇"/>
          </m:accPr>
          <m:e>
            <m:r>
              <m:rPr>
                <m:sty m:val="bi"/>
              </m:rPr>
              <m:t>x</m:t>
            </m:r>
          </m:e>
        </m:acc>
        <m:r>
          <m:rPr>
            <m:sty m:val="p"/>
          </m:rPr>
          <m:t>=</m:t>
        </m:r>
        <m:r>
          <m:rPr>
            <m:sty m:val="bi"/>
          </m:rPr>
          <m:t>f</m:t>
        </m:r>
        <m:r>
          <m:rPr>
            <m:sty m:val="p"/>
          </m:rPr>
          <m:t>(</m:t>
        </m:r>
        <m:r>
          <m:rPr>
            <m:sty m:val="bi"/>
          </m:rPr>
          <m:t>x</m:t>
        </m:r>
        <m:r>
          <m:rPr>
            <m:sty m:val="p"/>
          </m:rPr>
          <m:t>)</m:t>
        </m:r>
      </m:oMath>
      <w:r>
        <w:rPr>
          <w:i/>
          <w:iCs/>
        </w:rPr>
        <w:t xml:space="preserve"> </w:t>
      </w:r>
      <w:r>
        <w:rPr>
          <w:i/>
          <w:iCs/>
        </w:rPr>
        <w:t xml:space="preserve">with continuous Jacobian</w:t>
      </w:r>
      <w:r>
        <w:rPr>
          <w:i/>
          <w:iCs/>
        </w:rPr>
        <w:t xml:space="preserve"> </w:t>
      </w:r>
      <m:oMath>
        <m:r>
          <m:rPr>
            <m:sty m:val="bi"/>
          </m:rPr>
          <m:t>J</m:t>
        </m:r>
        <m:r>
          <m:rPr>
            <m:sty m:val="p"/>
          </m:rPr>
          <m:t>=</m:t>
        </m:r>
        <m:r>
          <m:rPr>
            <m:sty m:val="p"/>
          </m:rPr>
          <m:t>∇</m:t>
        </m:r>
        <m:r>
          <m:rPr>
            <m:sty m:val="bi"/>
          </m:rPr>
          <m:t>f</m:t>
        </m:r>
      </m:oMath>
      <w:r>
        <w:rPr>
          <w:i/>
          <w:iCs/>
        </w:rPr>
        <w:t xml:space="preserve">, there exists a functional</w:t>
      </w:r>
      <w:r>
        <w:rPr>
          <w:i/>
          <w:iCs/>
        </w:rPr>
        <w:t xml:space="preserve"> </w:t>
      </w:r>
      <m:oMath>
        <m:r>
          <m:rPr>
            <m:scr m:val="script"/>
            <m:sty m:val="p"/>
          </m:rPr>
          <m:t>F</m:t>
        </m:r>
      </m:oMath>
      <w:r>
        <w:rPr>
          <w:i/>
          <w:iCs/>
        </w:rPr>
        <w:t xml:space="preserve"> </w:t>
      </w:r>
      <w:r>
        <w:rPr>
          <w:i/>
          <w:iCs/>
        </w:rPr>
        <w:t xml:space="preserve">of</w:t>
      </w:r>
      <w:r>
        <w:rPr>
          <w:i/>
          <w:iCs/>
        </w:rPr>
        <w:t xml:space="preserve"> </w:t>
      </w:r>
      <m:oMath>
        <m:r>
          <m:rPr>
            <m:sty m:val="bi"/>
          </m:rPr>
          <m:t>J</m:t>
        </m:r>
      </m:oMath>
      <w:r>
        <w:rPr>
          <w:i/>
          <w:iCs/>
        </w:rPr>
        <w:t xml:space="preserve"> </w:t>
      </w:r>
      <w:r>
        <w:rPr>
          <w:i/>
          <w:iCs/>
        </w:rPr>
        <w:t xml:space="preserve">alone such that</w:t>
      </w:r>
      <w:r>
        <w:rPr>
          <w:i/>
          <w:iCs/>
        </w:rPr>
        <w:t xml:space="preserve"> </w:t>
      </w:r>
      <m:oMathPara>
        <m:oMathParaPr>
          <m:jc m:val="center"/>
        </m:oMathParaPr>
        <m:oMath>
          <m:r>
            <m:rPr>
              <m:scr m:val="script"/>
              <m:sty m:val="p"/>
            </m:rPr>
            <m:t>F</m:t>
          </m:r>
          <m:r>
            <m:t>​</m:t>
          </m:r>
          <m:d>
            <m:dPr>
              <m:begChr m:val="["/>
              <m:sepChr m:val=""/>
              <m:endChr m:val="]"/>
              <m:grow/>
            </m:dPr>
            <m:e>
              <m:r>
                <m:rPr>
                  <m:sty m:val="bi"/>
                </m:rPr>
                <m:t>J</m:t>
              </m:r>
              <m:r>
                <m:rPr>
                  <m:sty m:val="p"/>
                </m:rPr>
                <m:t>;</m:t>
              </m:r>
              <m:r>
                <m:t> </m:t>
              </m:r>
              <m:r>
                <m:rPr>
                  <m:sty m:val="bi"/>
                </m:rPr>
                <m:t>x</m:t>
              </m:r>
              <m:r>
                <m:rPr>
                  <m:sty m:val="p"/>
                </m:rPr>
                <m:t>(</m:t>
              </m:r>
              <m:sSub>
                <m:e>
                  <m:r>
                    <m:t>t</m:t>
                  </m:r>
                </m:e>
                <m:sub>
                  <m:r>
                    <m:t>0</m:t>
                  </m:r>
                </m:sub>
              </m:sSub>
              <m:r>
                <m:rPr>
                  <m:sty m:val="p"/>
                </m:rPr>
                <m:t>)</m:t>
              </m:r>
              <m:r>
                <m:rPr>
                  <m:sty m:val="p"/>
                </m:rPr>
                <m:t>,</m:t>
              </m:r>
              <m:r>
                <m:rPr>
                  <m:sty m:val="bi"/>
                </m:rPr>
                <m:t>x</m:t>
              </m:r>
              <m:r>
                <m:rPr>
                  <m:sty m:val="p"/>
                </m:rPr>
                <m:t>(</m:t>
              </m:r>
              <m:r>
                <m:t>t</m:t>
              </m:r>
              <m:r>
                <m:rPr>
                  <m:sty m:val="p"/>
                </m:rPr>
                <m:t>)</m:t>
              </m:r>
              <m:r>
                <m:rPr>
                  <m:sty m:val="p"/>
                </m:rPr>
                <m:t>,</m:t>
              </m:r>
              <m:sSub>
                <m:e>
                  <m:r>
                    <m:t>t</m:t>
                  </m:r>
                </m:e>
                <m:sub>
                  <m:r>
                    <m:t>0</m:t>
                  </m:r>
                </m:sub>
              </m:sSub>
              <m:r>
                <m:rPr>
                  <m:sty m:val="p"/>
                </m:rPr>
                <m:t>,</m:t>
              </m:r>
              <m:r>
                <m:t>t</m:t>
              </m:r>
            </m:e>
          </m:d>
          <m:r>
            <m:t> </m:t>
          </m:r>
          <m:r>
            <m:rPr>
              <m:sty m:val="p"/>
            </m:rPr>
            <m:t>=</m:t>
          </m:r>
          <m:r>
            <m:t> </m:t>
          </m:r>
          <m:r>
            <m:rPr>
              <m:sty m:val="bi"/>
            </m:rPr>
            <m:t>f</m:t>
          </m:r>
          <m:r>
            <m:rPr>
              <m:sty m:val="p"/>
            </m:rPr>
            <m:t>(</m:t>
          </m:r>
          <m:r>
            <m:rPr>
              <m:sty m:val="bi"/>
            </m:rPr>
            <m:t>x</m:t>
          </m:r>
          <m:r>
            <m:rPr>
              <m:sty m:val="p"/>
            </m:rPr>
            <m:t>(</m:t>
          </m:r>
          <m:r>
            <m:t>t</m:t>
          </m:r>
          <m:r>
            <m:rPr>
              <m:sty m:val="p"/>
            </m:rPr>
            <m:t>)</m:t>
          </m:r>
          <m:r>
            <m:rPr>
              <m:sty m:val="p"/>
            </m:rPr>
            <m:t>)</m:t>
          </m:r>
          <m:r>
            <m:rPr>
              <m:sty m:val="p"/>
            </m:rPr>
            <m:t>.</m:t>
          </m:r>
        </m:oMath>
      </m:oMathPara>
      <w:r>
        <w:rPr>
          <w:i/>
          <w:iCs/>
        </w:rPr>
        <w:t xml:space="preserve"> </w:t>
      </w:r>
      <w:r>
        <w:rPr>
          <w:i/>
          <w:iCs/>
        </w:rPr>
        <w:t xml:space="preserve">Explicitly,</w:t>
      </w:r>
      <w:r>
        <w:rPr>
          <w:i/>
          <w:iCs/>
        </w:rPr>
        <w:t xml:space="preserve"> </w:t>
      </w:r>
      <m:oMathPara>
        <m:oMathParaPr>
          <m:jc m:val="center"/>
        </m:oMathParaPr>
        <m:oMath>
          <m:borderBox>
            <m:e>
              <m:r>
                <m:t> </m:t>
              </m:r>
              <m:r>
                <m:rPr>
                  <m:scr m:val="script"/>
                  <m:sty m:val="p"/>
                </m:rPr>
                <m:t>F</m:t>
              </m:r>
              <m:r>
                <m:t>​</m:t>
              </m:r>
              <m:d>
                <m:dPr>
                  <m:begChr m:val="["/>
                  <m:sepChr m:val=""/>
                  <m:endChr m:val="]"/>
                  <m:grow/>
                </m:dPr>
                <m:e>
                  <m:r>
                    <m:rPr>
                      <m:sty m:val="bi"/>
                    </m:rPr>
                    <m:t>J</m:t>
                  </m:r>
                  <m:r>
                    <m:rPr>
                      <m:sty m:val="p"/>
                    </m:rPr>
                    <m:t>;</m:t>
                  </m:r>
                  <m:r>
                    <m:t> </m:t>
                  </m:r>
                  <m:r>
                    <m:rPr>
                      <m:sty m:val="bi"/>
                    </m:rPr>
                    <m:t>x</m:t>
                  </m:r>
                  <m:r>
                    <m:rPr>
                      <m:sty m:val="p"/>
                    </m:rPr>
                    <m:t>(</m:t>
                  </m:r>
                  <m:sSub>
                    <m:e>
                      <m:r>
                        <m:t>t</m:t>
                      </m:r>
                    </m:e>
                    <m:sub>
                      <m:r>
                        <m:t>0</m:t>
                      </m:r>
                    </m:sub>
                  </m:sSub>
                  <m:r>
                    <m:rPr>
                      <m:sty m:val="p"/>
                    </m:rPr>
                    <m:t>)</m:t>
                  </m:r>
                  <m:r>
                    <m:rPr>
                      <m:sty m:val="p"/>
                    </m:rPr>
                    <m:t>,</m:t>
                  </m:r>
                  <m:r>
                    <m:rPr>
                      <m:sty m:val="bi"/>
                    </m:rPr>
                    <m:t>x</m:t>
                  </m:r>
                  <m:r>
                    <m:rPr>
                      <m:sty m:val="p"/>
                    </m:rPr>
                    <m:t>(</m:t>
                  </m:r>
                  <m:r>
                    <m:t>t</m:t>
                  </m:r>
                  <m:r>
                    <m:rPr>
                      <m:sty m:val="p"/>
                    </m:rPr>
                    <m:t>)</m:t>
                  </m:r>
                  <m:r>
                    <m:rPr>
                      <m:sty m:val="p"/>
                    </m:rPr>
                    <m:t>,</m:t>
                  </m:r>
                  <m:sSub>
                    <m:e>
                      <m:r>
                        <m:t>t</m:t>
                      </m:r>
                    </m:e>
                    <m:sub>
                      <m:r>
                        <m:t>0</m:t>
                      </m:r>
                    </m:sub>
                  </m:sSub>
                  <m:r>
                    <m:rPr>
                      <m:sty m:val="p"/>
                    </m:rPr>
                    <m:t>,</m:t>
                  </m:r>
                  <m:r>
                    <m:t>t</m:t>
                  </m:r>
                </m:e>
              </m:d>
              <m:r>
                <m:t> </m:t>
              </m:r>
              <m:r>
                <m:rPr>
                  <m:sty m:val="p"/>
                </m:rPr>
                <m:t>=</m:t>
              </m:r>
              <m:r>
                <m:t> </m:t>
              </m:r>
              <m:f>
                <m:fPr>
                  <m:type m:val="bar"/>
                </m:fPr>
                <m:num>
                  <m:r>
                    <m:rPr>
                      <m:sty m:val="bi"/>
                    </m:rPr>
                    <m:t>x</m:t>
                  </m:r>
                  <m:r>
                    <m:rPr>
                      <m:sty m:val="p"/>
                    </m:rPr>
                    <m:t>(</m:t>
                  </m:r>
                  <m:r>
                    <m:t>t</m:t>
                  </m:r>
                  <m:r>
                    <m:rPr>
                      <m:sty m:val="p"/>
                    </m:rPr>
                    <m:t>)</m:t>
                  </m:r>
                  <m:r>
                    <m:rPr>
                      <m:sty m:val="p"/>
                    </m:rPr>
                    <m:t>−</m:t>
                  </m:r>
                  <m:r>
                    <m:rPr>
                      <m:sty m:val="bi"/>
                    </m:rPr>
                    <m:t>x</m:t>
                  </m:r>
                  <m:r>
                    <m:rPr>
                      <m:sty m:val="p"/>
                    </m:rPr>
                    <m:t>(</m:t>
                  </m:r>
                  <m:sSub>
                    <m:e>
                      <m:r>
                        <m:t>t</m:t>
                      </m:r>
                    </m:e>
                    <m:sub>
                      <m:r>
                        <m:t>0</m:t>
                      </m:r>
                    </m:sub>
                  </m:sSub>
                  <m:r>
                    <m:rPr>
                      <m:sty m:val="p"/>
                    </m:rPr>
                    <m:t>)</m:t>
                  </m:r>
                  <m:r>
                    <m:rPr>
                      <m:sty m:val="p"/>
                    </m:rPr>
                    <m:t>+</m:t>
                  </m:r>
                  <m:r>
                    <m:t>G</m:t>
                  </m:r>
                  <m:r>
                    <m:rPr>
                      <m:sty m:val="p"/>
                    </m:rPr>
                    <m:t>(</m:t>
                  </m:r>
                  <m:sSub>
                    <m:e>
                      <m:r>
                        <m:t>t</m:t>
                      </m:r>
                    </m:e>
                    <m:sub>
                      <m:r>
                        <m:t>0</m:t>
                      </m:r>
                    </m:sub>
                  </m:sSub>
                  <m:r>
                    <m:rPr>
                      <m:sty m:val="p"/>
                    </m:rPr>
                    <m:t>,</m:t>
                  </m:r>
                  <m:r>
                    <m:t>t</m:t>
                  </m:r>
                  <m:r>
                    <m:rPr>
                      <m:sty m:val="p"/>
                    </m:rPr>
                    <m:t>;</m:t>
                  </m:r>
                  <m:r>
                    <m:t> </m:t>
                  </m:r>
                  <m:r>
                    <m:rPr>
                      <m:sty m:val="bi"/>
                    </m:rPr>
                    <m:t>J</m:t>
                  </m:r>
                  <m:r>
                    <m:rPr>
                      <m:sty m:val="p"/>
                    </m:rPr>
                    <m:t>)</m:t>
                  </m:r>
                </m:num>
                <m:den>
                  <m:r>
                    <m:t>t</m:t>
                  </m:r>
                  <m:r>
                    <m:rPr>
                      <m:sty m:val="p"/>
                    </m:rPr>
                    <m:t>−</m:t>
                  </m:r>
                  <m:sSub>
                    <m:e>
                      <m:r>
                        <m:t>t</m:t>
                      </m:r>
                    </m:e>
                    <m:sub>
                      <m:r>
                        <m:t>0</m:t>
                      </m:r>
                    </m:sub>
                  </m:sSub>
                </m:den>
              </m:f>
              <m:r>
                <m:t> </m:t>
              </m:r>
            </m:e>
          </m:borderBox>
        </m:oMath>
      </m:oMathPara>
      <w:r>
        <w:rPr>
          <w:i/>
          <w:iCs/>
        </w:rPr>
        <w:t xml:space="preserve"> </w:t>
      </w:r>
      <w:r>
        <w:rPr>
          <w:i/>
          <w:iCs/>
        </w:rPr>
        <w:t xml:space="preserve">where</w:t>
      </w:r>
      <w:r>
        <w:rPr>
          <w:i/>
          <w:iCs/>
        </w:rPr>
        <w:t xml:space="preserve"> </w:t>
      </w:r>
      <m:oMathPara>
        <m:oMathParaPr>
          <m:jc m:val="center"/>
        </m:oMathParaPr>
        <m:oMath>
          <m:r>
            <m:t>G</m:t>
          </m:r>
          <m:r>
            <m:rPr>
              <m:sty m:val="p"/>
            </m:rPr>
            <m:t>(</m:t>
          </m:r>
          <m:sSub>
            <m:e>
              <m:r>
                <m:t>t</m:t>
              </m:r>
            </m:e>
            <m:sub>
              <m:r>
                <m:t>0</m:t>
              </m:r>
            </m:sub>
          </m:sSub>
          <m:r>
            <m:rPr>
              <m:sty m:val="p"/>
            </m:rPr>
            <m:t>,</m:t>
          </m:r>
          <m:r>
            <m:t>t</m:t>
          </m:r>
          <m:r>
            <m:rPr>
              <m:sty m:val="p"/>
            </m:rPr>
            <m:t>;</m:t>
          </m:r>
          <m:r>
            <m:t> </m:t>
          </m:r>
          <m:r>
            <m:rPr>
              <m:sty m:val="bi"/>
            </m:rPr>
            <m:t>J</m:t>
          </m:r>
          <m:r>
            <m:rPr>
              <m:sty m:val="p"/>
            </m:rPr>
            <m:t>)</m:t>
          </m:r>
          <m:r>
            <m:t> </m:t>
          </m:r>
          <m:r>
            <m:rPr>
              <m:sty m:val="p"/>
            </m:rPr>
            <m:t>=</m:t>
          </m:r>
          <m:r>
            <m:t> </m:t>
          </m:r>
          <m:nary>
            <m:naryPr>
              <m:chr m:val="∫"/>
              <m:limLoc m:val="subSup"/>
              <m:subHide m:val="off"/>
              <m:supHide m:val="off"/>
            </m:naryPr>
            <m:sub>
              <m:sSub>
                <m:e>
                  <m:r>
                    <m:t>t</m:t>
                  </m:r>
                </m:e>
                <m:sub>
                  <m:r>
                    <m:t>0</m:t>
                  </m:r>
                </m:sub>
              </m:sSub>
            </m:sub>
            <m:sup>
              <m:r>
                <m:t>t</m:t>
              </m:r>
            </m:sup>
            <m:e>
              <m:r>
                <m:t>​</m:t>
              </m:r>
            </m:e>
          </m:nary>
          <m:nary>
            <m:naryPr>
              <m:chr m:val="∫"/>
              <m:limLoc m:val="subSup"/>
              <m:subHide m:val="off"/>
              <m:supHide m:val="off"/>
            </m:naryPr>
            <m:sub>
              <m:r>
                <m:t>s</m:t>
              </m:r>
            </m:sub>
            <m:sup>
              <m:r>
                <m:t>t</m:t>
              </m:r>
            </m:sup>
            <m:e>
              <m:r>
                <m:rPr>
                  <m:sty m:val="bi"/>
                </m:rPr>
                <m:t>J</m:t>
              </m:r>
            </m:e>
          </m:nary>
          <m:r>
            <m:rPr>
              <m:sty m:val="p"/>
            </m:rPr>
            <m:t>(</m:t>
          </m:r>
          <m:sSub>
            <m:e>
              <m:r>
                <m:rPr>
                  <m:sty m:val="bi"/>
                </m:rPr>
                <m:t>c</m:t>
              </m:r>
            </m:e>
            <m:sub>
              <m:r>
                <m:t>s</m:t>
              </m:r>
              <m:r>
                <m:rPr>
                  <m:sty m:val="p"/>
                </m:rPr>
                <m:t>,</m:t>
              </m:r>
              <m:r>
                <m:t>t</m:t>
              </m:r>
            </m:sub>
          </m:sSub>
          <m:r>
            <m:rPr>
              <m:sty m:val="p"/>
            </m:rPr>
            <m:t>(</m:t>
          </m:r>
          <m:r>
            <m:t>r</m:t>
          </m:r>
          <m:r>
            <m:rPr>
              <m:sty m:val="p"/>
            </m:rPr>
            <m:t>)</m:t>
          </m:r>
          <m:r>
            <m:rPr>
              <m:sty m:val="p"/>
            </m:rPr>
            <m:t>)</m:t>
          </m:r>
          <m:r>
            <m:t> </m:t>
          </m:r>
          <m:sSubSup>
            <m:e>
              <m:r>
                <m:rPr>
                  <m:sty m:val="bi"/>
                </m:rPr>
                <m:t>c</m:t>
              </m:r>
            </m:e>
            <m:sub>
              <m:r>
                <m:t>s</m:t>
              </m:r>
              <m:r>
                <m:rPr>
                  <m:sty m:val="p"/>
                </m:rPr>
                <m:t>,</m:t>
              </m:r>
              <m:r>
                <m:t>t</m:t>
              </m:r>
            </m:sub>
            <m:sup>
              <m:r>
                <m:rPr>
                  <m:sty m:val="p"/>
                </m:rPr>
                <m:t>′</m:t>
              </m:r>
            </m:sup>
          </m:sSubSup>
          <m:r>
            <m:rPr>
              <m:sty m:val="p"/>
            </m:rPr>
            <m:t>(</m:t>
          </m:r>
          <m:r>
            <m:t>r</m:t>
          </m:r>
          <m:r>
            <m:rPr>
              <m:sty m:val="p"/>
            </m:rPr>
            <m:t>)</m:t>
          </m:r>
          <m:r>
            <m:t> </m:t>
          </m:r>
          <m:r>
            <m:t>d</m:t>
          </m:r>
          <m:r>
            <m:t>r</m:t>
          </m:r>
          <m:r>
            <m:t> </m:t>
          </m:r>
          <m:r>
            <m:t>d</m:t>
          </m:r>
          <m:r>
            <m:t>s</m:t>
          </m:r>
          <m:r>
            <m:rPr>
              <m:sty m:val="p"/>
            </m:rPr>
            <m:t>,</m:t>
          </m:r>
        </m:oMath>
      </m:oMathPara>
      <w:r>
        <w:rPr>
          <w:i/>
          <w:iCs/>
        </w:rPr>
        <w:t xml:space="preserve"> </w:t>
      </w:r>
      <w:r>
        <w:rPr>
          <w:i/>
          <w:iCs/>
        </w:rPr>
        <w:t xml:space="preserve">and</w:t>
      </w:r>
      <w:r>
        <w:rPr>
          <w:i/>
          <w:iCs/>
        </w:rPr>
        <w:t xml:space="preserve"> </w:t>
      </w:r>
      <m:oMath>
        <m:sSub>
          <m:e>
            <m:r>
              <m:rPr>
                <m:sty m:val="bi"/>
              </m:rPr>
              <m:t>c</m:t>
            </m:r>
          </m:e>
          <m:sub>
            <m:r>
              <m:t>s</m:t>
            </m:r>
            <m:r>
              <m:rPr>
                <m:sty m:val="p"/>
              </m:rPr>
              <m:t>,</m:t>
            </m:r>
            <m:r>
              <m:t>t</m:t>
            </m:r>
          </m:sub>
        </m:sSub>
        <m:r>
          <m:rPr>
            <m:sty m:val="p"/>
          </m:rPr>
          <m:t>:</m:t>
        </m:r>
        <m:r>
          <m:rPr>
            <m:sty m:val="p"/>
          </m:rPr>
          <m:t>[</m:t>
        </m:r>
        <m:r>
          <m:t>s</m:t>
        </m:r>
        <m:r>
          <m:rPr>
            <m:sty m:val="p"/>
          </m:rPr>
          <m:t>,</m:t>
        </m:r>
        <m:r>
          <m:t>t</m:t>
        </m:r>
        <m:r>
          <m:rPr>
            <m:sty m:val="p"/>
          </m:rPr>
          <m:t>]</m:t>
        </m:r>
        <m:r>
          <m:rPr>
            <m:sty m:val="p"/>
          </m:rPr>
          <m:t>→</m:t>
        </m:r>
        <m:sSup>
          <m:e>
            <m:r>
              <m:rPr>
                <m:scr m:val="double-struck"/>
                <m:sty m:val="p"/>
              </m:rPr>
              <m:t>R</m:t>
            </m:r>
          </m:e>
          <m:sup>
            <m:r>
              <m:t>d</m:t>
            </m:r>
          </m:sup>
        </m:sSup>
      </m:oMath>
      <w:r>
        <w:rPr>
          <w:i/>
          <w:iCs/>
        </w:rPr>
        <w:t xml:space="preserve"> </w:t>
      </w:r>
      <w:r>
        <w:rPr>
          <w:i/>
          <w:iCs/>
        </w:rPr>
        <w:t xml:space="preserve">is any smooth curve with</w:t>
      </w:r>
      <w:r>
        <w:rPr>
          <w:i/>
          <w:iCs/>
        </w:rPr>
        <w:t xml:space="preserve"> </w:t>
      </w:r>
      <m:oMath>
        <m:sSub>
          <m:e>
            <m:r>
              <m:rPr>
                <m:sty m:val="bi"/>
              </m:rPr>
              <m:t>c</m:t>
            </m:r>
          </m:e>
          <m:sub>
            <m:r>
              <m:t>s</m:t>
            </m:r>
            <m:r>
              <m:rPr>
                <m:sty m:val="p"/>
              </m:rPr>
              <m:t>,</m:t>
            </m:r>
            <m:r>
              <m:t>t</m:t>
            </m:r>
          </m:sub>
        </m:sSub>
        <m:r>
          <m:rPr>
            <m:sty m:val="p"/>
          </m:rPr>
          <m:t>(</m:t>
        </m:r>
        <m:r>
          <m:t>s</m:t>
        </m:r>
        <m:r>
          <m:rPr>
            <m:sty m:val="p"/>
          </m:rPr>
          <m:t>)</m:t>
        </m:r>
        <m:r>
          <m:rPr>
            <m:sty m:val="p"/>
          </m:rPr>
          <m:t>=</m:t>
        </m:r>
        <m:r>
          <m:rPr>
            <m:sty m:val="bi"/>
          </m:rPr>
          <m:t>x</m:t>
        </m:r>
        <m:r>
          <m:rPr>
            <m:sty m:val="p"/>
          </m:rPr>
          <m:t>(</m:t>
        </m:r>
        <m:r>
          <m:t>s</m:t>
        </m:r>
        <m:r>
          <m:rPr>
            <m:sty m:val="p"/>
          </m:rPr>
          <m:t>)</m:t>
        </m:r>
      </m:oMath>
      <w:r>
        <w:rPr>
          <w:i/>
          <w:iCs/>
        </w:rPr>
        <w:t xml:space="preserve"> </w:t>
      </w:r>
      <w:r>
        <w:rPr>
          <w:i/>
          <w:iCs/>
        </w:rPr>
        <w:t xml:space="preserve">and</w:t>
      </w:r>
      <w:r>
        <w:rPr>
          <w:i/>
          <w:iCs/>
        </w:rPr>
        <w:t xml:space="preserve"> </w:t>
      </w:r>
      <m:oMath>
        <m:sSub>
          <m:e>
            <m:r>
              <m:rPr>
                <m:sty m:val="bi"/>
              </m:rPr>
              <m:t>c</m:t>
            </m:r>
          </m:e>
          <m:sub>
            <m:r>
              <m:t>s</m:t>
            </m:r>
            <m:r>
              <m:rPr>
                <m:sty m:val="p"/>
              </m:rPr>
              <m:t>,</m:t>
            </m:r>
            <m:r>
              <m:t>t</m:t>
            </m:r>
          </m:sub>
        </m:sSub>
        <m:r>
          <m:rPr>
            <m:sty m:val="p"/>
          </m:rPr>
          <m:t>(</m:t>
        </m:r>
        <m:r>
          <m:t>t</m:t>
        </m:r>
        <m:r>
          <m:rPr>
            <m:sty m:val="p"/>
          </m:rPr>
          <m:t>)</m:t>
        </m:r>
        <m:r>
          <m:rPr>
            <m:sty m:val="p"/>
          </m:rPr>
          <m:t>=</m:t>
        </m:r>
        <m:r>
          <m:rPr>
            <m:sty m:val="bi"/>
          </m:rPr>
          <m:t>x</m:t>
        </m:r>
        <m:r>
          <m:rPr>
            <m:sty m:val="p"/>
          </m:rPr>
          <m:t>(</m:t>
        </m:r>
        <m:r>
          <m:t>t</m:t>
        </m:r>
        <m:r>
          <m:rPr>
            <m:sty m:val="p"/>
          </m:rPr>
          <m:t>)</m:t>
        </m:r>
      </m:oMath>
      <w:r>
        <w:rPr>
          <w:i/>
          <w:iCs/>
        </w:rPr>
        <w:t xml:space="preserve">.</w:t>
      </w:r>
    </w:p>
    <w:bookmarkEnd w:id="65"/>
    <w:p>
      <w:pPr>
        <w:pStyle w:val="FirstParagraph"/>
      </w:pPr>
      <w:r>
        <w:rPr>
          <w:i/>
          <w:iCs/>
        </w:rPr>
        <w:t xml:space="preserve">Proof.</w:t>
      </w:r>
      <w:r>
        <w:t xml:space="preserve"> </w:t>
      </w:r>
      <w:r>
        <w:t xml:space="preserve">By the fundamental theorem of calculus along the trajectory,</w:t>
      </w:r>
    </w:p>
    <w:p>
      <w:pPr>
        <w:pStyle w:val="BodyText"/>
      </w:pPr>
      <m:oMathPara>
        <m:oMathParaPr>
          <m:jc m:val="center"/>
        </m:oMathParaPr>
        <m:oMath>
          <m:r>
            <m:rPr>
              <m:sty m:val="bi"/>
            </m:rPr>
            <m:t>x</m:t>
          </m:r>
          <m:r>
            <m:rPr>
              <m:sty m:val="p"/>
            </m:rPr>
            <m:t>(</m:t>
          </m:r>
          <m:r>
            <m:t>t</m:t>
          </m:r>
          <m:r>
            <m:rPr>
              <m:sty m:val="p"/>
            </m:rPr>
            <m:t>)</m:t>
          </m:r>
          <m:r>
            <m:rPr>
              <m:sty m:val="p"/>
            </m:rPr>
            <m:t>−</m:t>
          </m:r>
          <m:r>
            <m:rPr>
              <m:sty m:val="bi"/>
            </m:rPr>
            <m:t>x</m:t>
          </m:r>
          <m:r>
            <m:rPr>
              <m:sty m:val="p"/>
            </m:rPr>
            <m:t>(</m:t>
          </m:r>
          <m:sSub>
            <m:e>
              <m:r>
                <m:t>t</m:t>
              </m:r>
            </m:e>
            <m:sub>
              <m:r>
                <m:t>0</m:t>
              </m:r>
            </m:sub>
          </m:sSub>
          <m:r>
            <m:rPr>
              <m:sty m:val="p"/>
            </m:rPr>
            <m:t>)</m:t>
          </m:r>
          <m:r>
            <m:t> </m:t>
          </m:r>
          <m:r>
            <m:rPr>
              <m:sty m:val="p"/>
            </m:rPr>
            <m:t>=</m:t>
          </m:r>
          <m:r>
            <m:t> </m:t>
          </m:r>
          <m:nary>
            <m:naryPr>
              <m:chr m:val="∫"/>
              <m:limLoc m:val="subSup"/>
              <m:subHide m:val="off"/>
              <m:supHide m:val="off"/>
            </m:naryPr>
            <m:sub>
              <m:sSub>
                <m:e>
                  <m:r>
                    <m:t>t</m:t>
                  </m:r>
                </m:e>
                <m:sub>
                  <m:r>
                    <m:t>0</m:t>
                  </m:r>
                </m:sub>
              </m:sSub>
            </m:sub>
            <m:sup>
              <m:r>
                <m:t>t</m:t>
              </m:r>
            </m:sup>
            <m:e>
              <m:r>
                <m:rPr>
                  <m:sty m:val="bi"/>
                </m:rPr>
                <m:t>f</m:t>
              </m:r>
            </m:e>
          </m:nary>
          <m:r>
            <m:rPr>
              <m:sty m:val="p"/>
            </m:rPr>
            <m:t>(</m:t>
          </m:r>
          <m:r>
            <m:rPr>
              <m:sty m:val="bi"/>
            </m:rPr>
            <m:t>x</m:t>
          </m:r>
          <m:r>
            <m:rPr>
              <m:sty m:val="p"/>
            </m:rPr>
            <m:t>(</m:t>
          </m:r>
          <m:r>
            <m:t>s</m:t>
          </m:r>
          <m:r>
            <m:rPr>
              <m:sty m:val="p"/>
            </m:rPr>
            <m:t>)</m:t>
          </m:r>
          <m:r>
            <m:rPr>
              <m:sty m:val="p"/>
            </m:rPr>
            <m:t>)</m:t>
          </m:r>
          <m:r>
            <m:t> </m:t>
          </m:r>
          <m:r>
            <m:t>d</m:t>
          </m:r>
          <m:r>
            <m:t>s</m:t>
          </m:r>
          <m:r>
            <m:rPr>
              <m:sty m:val="p"/>
            </m:rPr>
            <m:t>.</m:t>
          </m:r>
        </m:oMath>
      </m:oMathPara>
    </w:p>
    <w:p>
      <w:pPr>
        <w:pStyle w:val="FirstParagraph"/>
      </w:pPr>
      <w:r>
        <w:t xml:space="preserve">By the row-conservativity path-integral identity, for each</w:t>
      </w:r>
      <w:r>
        <w:t xml:space="preserve"> </w:t>
      </w:r>
      <m:oMath>
        <m:r>
          <m:t>s</m:t>
        </m:r>
        <m:r>
          <m:rPr>
            <m:sty m:val="p"/>
          </m:rPr>
          <m:t>∈</m:t>
        </m:r>
        <m:r>
          <m:rPr>
            <m:sty m:val="p"/>
          </m:rPr>
          <m:t>[</m:t>
        </m:r>
        <m:sSub>
          <m:e>
            <m:r>
              <m:t>t</m:t>
            </m:r>
          </m:e>
          <m:sub>
            <m:r>
              <m:t>0</m:t>
            </m:r>
          </m:sub>
        </m:sSub>
        <m:r>
          <m:rPr>
            <m:sty m:val="p"/>
          </m:rPr>
          <m:t>,</m:t>
        </m:r>
        <m:r>
          <m:t>t</m:t>
        </m:r>
        <m:r>
          <m:rPr>
            <m:sty m:val="p"/>
          </m:rPr>
          <m:t>]</m:t>
        </m:r>
      </m:oMath>
      <w:r>
        <w:t xml:space="preserve">,</w:t>
      </w:r>
    </w:p>
    <w:p>
      <w:pPr>
        <w:pStyle w:val="BodyText"/>
      </w:pPr>
      <m:oMathPara>
        <m:oMathParaPr>
          <m:jc m:val="center"/>
        </m:oMathParaPr>
        <m:oMath>
          <m:r>
            <m:rPr>
              <m:sty m:val="bi"/>
            </m:rPr>
            <m:t>f</m:t>
          </m:r>
          <m:r>
            <m:rPr>
              <m:sty m:val="p"/>
            </m:rPr>
            <m:t>(</m:t>
          </m:r>
          <m:r>
            <m:rPr>
              <m:sty m:val="bi"/>
            </m:rPr>
            <m:t>x</m:t>
          </m:r>
          <m:r>
            <m:rPr>
              <m:sty m:val="p"/>
            </m:rPr>
            <m:t>(</m:t>
          </m:r>
          <m:r>
            <m:t>s</m:t>
          </m:r>
          <m:r>
            <m:rPr>
              <m:sty m:val="p"/>
            </m:rPr>
            <m:t>)</m:t>
          </m:r>
          <m:r>
            <m:rPr>
              <m:sty m:val="p"/>
            </m:rPr>
            <m:t>)</m:t>
          </m:r>
          <m:r>
            <m:t> </m:t>
          </m:r>
          <m:r>
            <m:rPr>
              <m:sty m:val="p"/>
            </m:rPr>
            <m:t>=</m:t>
          </m:r>
          <m:r>
            <m:t> </m:t>
          </m:r>
          <m:r>
            <m:rPr>
              <m:sty m:val="bi"/>
            </m:rPr>
            <m:t>f</m:t>
          </m:r>
          <m:r>
            <m:rPr>
              <m:sty m:val="p"/>
            </m:rPr>
            <m:t>(</m:t>
          </m:r>
          <m:r>
            <m:rPr>
              <m:sty m:val="bi"/>
            </m:rPr>
            <m:t>x</m:t>
          </m:r>
          <m:r>
            <m:rPr>
              <m:sty m:val="p"/>
            </m:rPr>
            <m:t>(</m:t>
          </m:r>
          <m:r>
            <m:t>t</m:t>
          </m:r>
          <m:r>
            <m:rPr>
              <m:sty m:val="p"/>
            </m:rPr>
            <m:t>)</m:t>
          </m:r>
          <m:r>
            <m:rPr>
              <m:sty m:val="p"/>
            </m:rPr>
            <m:t>)</m:t>
          </m:r>
          <m:r>
            <m:t> </m:t>
          </m:r>
          <m:r>
            <m:rPr>
              <m:sty m:val="p"/>
            </m:rPr>
            <m:t>−</m:t>
          </m:r>
          <m:r>
            <m:t> </m:t>
          </m:r>
          <m:nary>
            <m:naryPr>
              <m:chr m:val="∫"/>
              <m:limLoc m:val="subSup"/>
              <m:subHide m:val="off"/>
              <m:supHide m:val="off"/>
            </m:naryPr>
            <m:sub>
              <m:r>
                <m:t>s</m:t>
              </m:r>
            </m:sub>
            <m:sup>
              <m:r>
                <m:t>t</m:t>
              </m:r>
            </m:sup>
            <m:e>
              <m:r>
                <m:rPr>
                  <m:sty m:val="bi"/>
                </m:rPr>
                <m:t>J</m:t>
              </m:r>
            </m:e>
          </m:nary>
          <m:r>
            <m:rPr>
              <m:sty m:val="p"/>
            </m:rPr>
            <m:t>(</m:t>
          </m:r>
          <m:sSub>
            <m:e>
              <m:r>
                <m:rPr>
                  <m:sty m:val="bi"/>
                </m:rPr>
                <m:t>c</m:t>
              </m:r>
            </m:e>
            <m:sub>
              <m:r>
                <m:t>s</m:t>
              </m:r>
              <m:r>
                <m:rPr>
                  <m:sty m:val="p"/>
                </m:rPr>
                <m:t>,</m:t>
              </m:r>
              <m:r>
                <m:t>t</m:t>
              </m:r>
            </m:sub>
          </m:sSub>
          <m:r>
            <m:rPr>
              <m:sty m:val="p"/>
            </m:rPr>
            <m:t>(</m:t>
          </m:r>
          <m:r>
            <m:t>r</m:t>
          </m:r>
          <m:r>
            <m:rPr>
              <m:sty m:val="p"/>
            </m:rPr>
            <m:t>)</m:t>
          </m:r>
          <m:r>
            <m:rPr>
              <m:sty m:val="p"/>
            </m:rPr>
            <m:t>)</m:t>
          </m:r>
          <m:r>
            <m:t> </m:t>
          </m:r>
          <m:sSubSup>
            <m:e>
              <m:r>
                <m:rPr>
                  <m:sty m:val="bi"/>
                </m:rPr>
                <m:t>c</m:t>
              </m:r>
            </m:e>
            <m:sub>
              <m:r>
                <m:t>s</m:t>
              </m:r>
              <m:r>
                <m:rPr>
                  <m:sty m:val="p"/>
                </m:rPr>
                <m:t>,</m:t>
              </m:r>
              <m:r>
                <m:t>t</m:t>
              </m:r>
            </m:sub>
            <m:sup>
              <m:r>
                <m:rPr>
                  <m:sty m:val="p"/>
                </m:rPr>
                <m:t>′</m:t>
              </m:r>
            </m:sup>
          </m:sSubSup>
          <m:r>
            <m:rPr>
              <m:sty m:val="p"/>
            </m:rPr>
            <m:t>(</m:t>
          </m:r>
          <m:r>
            <m:t>r</m:t>
          </m:r>
          <m:r>
            <m:rPr>
              <m:sty m:val="p"/>
            </m:rPr>
            <m:t>)</m:t>
          </m:r>
          <m:r>
            <m:t> </m:t>
          </m:r>
          <m:r>
            <m:t>d</m:t>
          </m:r>
          <m:r>
            <m:t>r</m:t>
          </m:r>
          <m:r>
            <m:rPr>
              <m:sty m:val="p"/>
            </m:rPr>
            <m:t>.</m:t>
          </m:r>
        </m:oMath>
      </m:oMathPara>
    </w:p>
    <w:p>
      <w:pPr>
        <w:pStyle w:val="FirstParagraph"/>
      </w:pPr>
      <w:r>
        <w:t xml:space="preserve">Substituting Eq. </w:t>
      </w:r>
      <w:hyperlink w:anchor="eq:supp-interareal-control-fpath">
        <w:r>
          <w:rPr>
            <w:rStyle w:val="Hyperlink"/>
          </w:rPr>
          <w:t xml:space="preserve">[eq:supp-interareal-control-fpath]</w:t>
        </w:r>
      </w:hyperlink>
      <w:r>
        <w:t xml:space="preserve"> </w:t>
      </w:r>
      <w:r>
        <w:t xml:space="preserve">into Eq. </w:t>
      </w:r>
      <w:hyperlink w:anchor="eq:supp-interareal-control-ftc">
        <w:r>
          <w:rPr>
            <w:rStyle w:val="Hyperlink"/>
          </w:rPr>
          <w:t xml:space="preserve">[eq:supp-interareal-control-ftc]</w:t>
        </w:r>
      </w:hyperlink>
      <w:r>
        <w:t xml:space="preserve"> </w:t>
      </w:r>
      <w:r>
        <w:t xml:space="preserve">and pulling</w:t>
      </w:r>
      <w:r>
        <w:t xml:space="preserve"> </w:t>
      </w:r>
      <m:oMath>
        <m:r>
          <m:rPr>
            <m:sty m:val="bi"/>
          </m:rPr>
          <m:t>f</m:t>
        </m:r>
        <m:r>
          <m:rPr>
            <m:sty m:val="p"/>
          </m:rPr>
          <m:t>(</m:t>
        </m:r>
        <m:r>
          <m:rPr>
            <m:sty m:val="bi"/>
          </m:rPr>
          <m:t>x</m:t>
        </m:r>
        <m:r>
          <m:rPr>
            <m:sty m:val="p"/>
          </m:rPr>
          <m:t>(</m:t>
        </m:r>
        <m:r>
          <m:t>t</m:t>
        </m:r>
        <m:r>
          <m:rPr>
            <m:sty m:val="p"/>
          </m:rPr>
          <m:t>)</m:t>
        </m:r>
        <m:r>
          <m:rPr>
            <m:sty m:val="p"/>
          </m:rPr>
          <m:t>)</m:t>
        </m:r>
      </m:oMath>
      <w:r>
        <w:t xml:space="preserve"> </w:t>
      </w:r>
      <w:r>
        <w:t xml:space="preserve">outside the now-trivial</w:t>
      </w:r>
      <w:r>
        <w:t xml:space="preserve"> </w:t>
      </w:r>
      <m:oMath>
        <m:r>
          <m:t>s</m:t>
        </m:r>
      </m:oMath>
      <w:r>
        <w:t xml:space="preserve">-integral yields</w:t>
      </w:r>
    </w:p>
    <w:p>
      <w:pPr>
        <w:pStyle w:val="BodyText"/>
      </w:pPr>
      <m:oMathPara>
        <m:oMathParaPr>
          <m:jc m:val="center"/>
        </m:oMathParaPr>
        <m:oMath>
          <m:r>
            <m:rPr>
              <m:sty m:val="bi"/>
            </m:rPr>
            <m:t>x</m:t>
          </m:r>
          <m:r>
            <m:rPr>
              <m:sty m:val="p"/>
            </m:rPr>
            <m:t>(</m:t>
          </m:r>
          <m:r>
            <m:t>t</m:t>
          </m:r>
          <m:r>
            <m:rPr>
              <m:sty m:val="p"/>
            </m:rPr>
            <m:t>)</m:t>
          </m:r>
          <m:r>
            <m:rPr>
              <m:sty m:val="p"/>
            </m:rPr>
            <m:t>−</m:t>
          </m:r>
          <m:r>
            <m:rPr>
              <m:sty m:val="bi"/>
            </m:rPr>
            <m:t>x</m:t>
          </m:r>
          <m:r>
            <m:rPr>
              <m:sty m:val="p"/>
            </m:rPr>
            <m:t>(</m:t>
          </m:r>
          <m:sSub>
            <m:e>
              <m:r>
                <m:t>t</m:t>
              </m:r>
            </m:e>
            <m:sub>
              <m:r>
                <m:t>0</m:t>
              </m:r>
            </m:sub>
          </m:sSub>
          <m:r>
            <m:rPr>
              <m:sty m:val="p"/>
            </m:rPr>
            <m:t>)</m:t>
          </m:r>
          <m:r>
            <m:t> </m:t>
          </m:r>
          <m:r>
            <m:rPr>
              <m:sty m:val="p"/>
            </m:rPr>
            <m:t>=</m:t>
          </m:r>
          <m:r>
            <m:t> </m:t>
          </m:r>
          <m:r>
            <m:rPr>
              <m:sty m:val="p"/>
            </m:rPr>
            <m:t>(</m:t>
          </m:r>
          <m:r>
            <m:t>t</m:t>
          </m:r>
          <m:r>
            <m:rPr>
              <m:sty m:val="p"/>
            </m:rPr>
            <m:t>−</m:t>
          </m:r>
          <m:sSub>
            <m:e>
              <m:r>
                <m:t>t</m:t>
              </m:r>
            </m:e>
            <m:sub>
              <m:r>
                <m:t>0</m:t>
              </m:r>
            </m:sub>
          </m:sSub>
          <m:r>
            <m:rPr>
              <m:sty m:val="p"/>
            </m:rPr>
            <m:t>)</m:t>
          </m:r>
          <m:r>
            <m:t> </m:t>
          </m:r>
          <m:r>
            <m:rPr>
              <m:sty m:val="bi"/>
            </m:rPr>
            <m:t>f</m:t>
          </m:r>
          <m:r>
            <m:rPr>
              <m:sty m:val="p"/>
            </m:rPr>
            <m:t>(</m:t>
          </m:r>
          <m:r>
            <m:rPr>
              <m:sty m:val="bi"/>
            </m:rPr>
            <m:t>x</m:t>
          </m:r>
          <m:r>
            <m:rPr>
              <m:sty m:val="p"/>
            </m:rPr>
            <m:t>(</m:t>
          </m:r>
          <m:r>
            <m:t>t</m:t>
          </m:r>
          <m:r>
            <m:rPr>
              <m:sty m:val="p"/>
            </m:rPr>
            <m:t>)</m:t>
          </m:r>
          <m:r>
            <m:rPr>
              <m:sty m:val="p"/>
            </m:rPr>
            <m:t>)</m:t>
          </m:r>
          <m:r>
            <m:t> </m:t>
          </m:r>
          <m:r>
            <m:rPr>
              <m:sty m:val="p"/>
            </m:rPr>
            <m:t>−</m:t>
          </m:r>
          <m:r>
            <m:t> </m:t>
          </m:r>
          <m:limLow>
            <m:e>
              <m:limLow>
                <m:e>
                  <m:nary>
                    <m:naryPr>
                      <m:chr m:val="∫"/>
                      <m:limLoc m:val="subSup"/>
                      <m:subHide m:val="off"/>
                      <m:supHide m:val="off"/>
                    </m:naryPr>
                    <m:sub>
                      <m:sSub>
                        <m:e>
                          <m:r>
                            <m:t>t</m:t>
                          </m:r>
                        </m:e>
                        <m:sub>
                          <m:r>
                            <m:t>0</m:t>
                          </m:r>
                        </m:sub>
                      </m:sSub>
                    </m:sub>
                    <m:sup>
                      <m:r>
                        <m:t>t</m:t>
                      </m:r>
                    </m:sup>
                    <m:e>
                      <m:r>
                        <m:t>​</m:t>
                      </m:r>
                    </m:e>
                  </m:nary>
                  <m:nary>
                    <m:naryPr>
                      <m:chr m:val="∫"/>
                      <m:limLoc m:val="subSup"/>
                      <m:subHide m:val="off"/>
                      <m:supHide m:val="off"/>
                    </m:naryPr>
                    <m:sub>
                      <m:r>
                        <m:t>s</m:t>
                      </m:r>
                    </m:sub>
                    <m:sup>
                      <m:r>
                        <m:t>t</m:t>
                      </m:r>
                    </m:sup>
                    <m:e>
                      <m:r>
                        <m:rPr>
                          <m:sty m:val="bi"/>
                        </m:rPr>
                        <m:t>J</m:t>
                      </m:r>
                    </m:e>
                  </m:nary>
                  <m:r>
                    <m:rPr>
                      <m:sty m:val="p"/>
                    </m:rPr>
                    <m:t>(</m:t>
                  </m:r>
                  <m:sSub>
                    <m:e>
                      <m:r>
                        <m:rPr>
                          <m:sty m:val="bi"/>
                        </m:rPr>
                        <m:t>c</m:t>
                      </m:r>
                    </m:e>
                    <m:sub>
                      <m:r>
                        <m:t>s</m:t>
                      </m:r>
                      <m:r>
                        <m:rPr>
                          <m:sty m:val="p"/>
                        </m:rPr>
                        <m:t>,</m:t>
                      </m:r>
                      <m:r>
                        <m:t>t</m:t>
                      </m:r>
                    </m:sub>
                  </m:sSub>
                  <m:r>
                    <m:rPr>
                      <m:sty m:val="p"/>
                    </m:rPr>
                    <m:t>(</m:t>
                  </m:r>
                  <m:r>
                    <m:t>r</m:t>
                  </m:r>
                  <m:r>
                    <m:rPr>
                      <m:sty m:val="p"/>
                    </m:rPr>
                    <m:t>)</m:t>
                  </m:r>
                  <m:r>
                    <m:rPr>
                      <m:sty m:val="p"/>
                    </m:rPr>
                    <m:t>)</m:t>
                  </m:r>
                  <m:r>
                    <m:t> </m:t>
                  </m:r>
                  <m:sSubSup>
                    <m:e>
                      <m:r>
                        <m:rPr>
                          <m:sty m:val="bi"/>
                        </m:rPr>
                        <m:t>c</m:t>
                      </m:r>
                    </m:e>
                    <m:sub>
                      <m:r>
                        <m:t>s</m:t>
                      </m:r>
                      <m:r>
                        <m:rPr>
                          <m:sty m:val="p"/>
                        </m:rPr>
                        <m:t>,</m:t>
                      </m:r>
                      <m:r>
                        <m:t>t</m:t>
                      </m:r>
                    </m:sub>
                    <m:sup>
                      <m:r>
                        <m:rPr>
                          <m:sty m:val="p"/>
                        </m:rPr>
                        <m:t>′</m:t>
                      </m:r>
                    </m:sup>
                  </m:sSubSup>
                  <m:r>
                    <m:rPr>
                      <m:sty m:val="p"/>
                    </m:rPr>
                    <m:t>(</m:t>
                  </m:r>
                  <m:r>
                    <m:t>r</m:t>
                  </m:r>
                  <m:r>
                    <m:rPr>
                      <m:sty m:val="p"/>
                    </m:rPr>
                    <m:t>)</m:t>
                  </m:r>
                  <m:r>
                    <m:t> </m:t>
                  </m:r>
                  <m:r>
                    <m:t>d</m:t>
                  </m:r>
                  <m:r>
                    <m:t>r</m:t>
                  </m:r>
                  <m:r>
                    <m:t> </m:t>
                  </m:r>
                  <m:r>
                    <m:t>d</m:t>
                  </m:r>
                  <m:r>
                    <m:t>s</m:t>
                  </m:r>
                </m:e>
                <m:lim>
                  <m:r>
                    <m:rPr>
                      <m:sty m:val="p"/>
                    </m:rPr>
                    <m:t>⏟</m:t>
                  </m:r>
                </m:lim>
              </m:limLow>
            </m:e>
            <m:lim>
              <m:r>
                <m:t>G</m:t>
              </m:r>
              <m:r>
                <m:rPr>
                  <m:sty m:val="p"/>
                </m:rPr>
                <m:t>(</m:t>
              </m:r>
              <m:sSub>
                <m:e>
                  <m:r>
                    <m:t>t</m:t>
                  </m:r>
                </m:e>
                <m:sub>
                  <m:r>
                    <m:t>0</m:t>
                  </m:r>
                </m:sub>
              </m:sSub>
              <m:r>
                <m:rPr>
                  <m:sty m:val="p"/>
                </m:rPr>
                <m:t>,</m:t>
              </m:r>
              <m:r>
                <m:t>t</m:t>
              </m:r>
              <m:r>
                <m:rPr>
                  <m:sty m:val="p"/>
                </m:rPr>
                <m:t>;</m:t>
              </m:r>
              <m:r>
                <m:t> </m:t>
              </m:r>
              <m:r>
                <m:rPr>
                  <m:sty m:val="bi"/>
                </m:rPr>
                <m:t>J</m:t>
              </m:r>
              <m:r>
                <m:rPr>
                  <m:sty m:val="p"/>
                </m:rPr>
                <m:t>)</m:t>
              </m:r>
            </m:lim>
          </m:limLow>
          <m:r>
            <m:rPr>
              <m:sty m:val="p"/>
            </m:rPr>
            <m:t>.</m:t>
          </m:r>
        </m:oMath>
      </m:oMathPara>
    </w:p>
    <w:p>
      <w:pPr>
        <w:pStyle w:val="FirstParagraph"/>
      </w:pPr>
      <w:r>
        <w:t xml:space="preserve">Rearranging gives</w:t>
      </w:r>
      <w:r>
        <w:t xml:space="preserve"> </w:t>
      </w:r>
      <m:oMath>
        <m:r>
          <m:rPr>
            <m:sty m:val="bi"/>
          </m:rPr>
          <m:t>f</m:t>
        </m:r>
        <m:r>
          <m:rPr>
            <m:sty m:val="p"/>
          </m:rPr>
          <m:t>(</m:t>
        </m:r>
        <m:r>
          <m:rPr>
            <m:sty m:val="bi"/>
          </m:rPr>
          <m:t>x</m:t>
        </m:r>
        <m:r>
          <m:rPr>
            <m:sty m:val="p"/>
          </m:rPr>
          <m:t>(</m:t>
        </m:r>
        <m:r>
          <m:t>t</m:t>
        </m:r>
        <m:r>
          <m:rPr>
            <m:sty m:val="p"/>
          </m:rPr>
          <m:t>)</m:t>
        </m:r>
        <m:r>
          <m:rPr>
            <m:sty m:val="p"/>
          </m:rPr>
          <m:t>)</m:t>
        </m:r>
        <m:r>
          <m:rPr>
            <m:sty m:val="p"/>
          </m:rPr>
          <m:t>=</m:t>
        </m:r>
        <m:d>
          <m:dPr>
            <m:begChr m:val="["/>
            <m:sepChr m:val=""/>
            <m:endChr m:val="]"/>
            <m:grow/>
          </m:dPr>
          <m:e>
            <m:r>
              <m:rPr>
                <m:sty m:val="bi"/>
              </m:rPr>
              <m:t>x</m:t>
            </m:r>
            <m:r>
              <m:rPr>
                <m:sty m:val="p"/>
              </m:rPr>
              <m:t>(</m:t>
            </m:r>
            <m:r>
              <m:t>t</m:t>
            </m:r>
            <m:r>
              <m:rPr>
                <m:sty m:val="p"/>
              </m:rPr>
              <m:t>)</m:t>
            </m:r>
            <m:r>
              <m:rPr>
                <m:sty m:val="p"/>
              </m:rPr>
              <m:t>−</m:t>
            </m:r>
            <m:r>
              <m:rPr>
                <m:sty m:val="bi"/>
              </m:rPr>
              <m:t>x</m:t>
            </m:r>
            <m:r>
              <m:rPr>
                <m:sty m:val="p"/>
              </m:rPr>
              <m:t>(</m:t>
            </m:r>
            <m:sSub>
              <m:e>
                <m:r>
                  <m:t>t</m:t>
                </m:r>
              </m:e>
              <m:sub>
                <m:r>
                  <m:t>0</m:t>
                </m:r>
              </m:sub>
            </m:sSub>
            <m:r>
              <m:rPr>
                <m:sty m:val="p"/>
              </m:rPr>
              <m:t>)</m:t>
            </m:r>
            <m:r>
              <m:rPr>
                <m:sty m:val="p"/>
              </m:rPr>
              <m:t>+</m:t>
            </m:r>
            <m:r>
              <m:t>G</m:t>
            </m:r>
            <m:r>
              <m:rPr>
                <m:sty m:val="p"/>
              </m:rPr>
              <m:t>(</m:t>
            </m:r>
            <m:sSub>
              <m:e>
                <m:r>
                  <m:t>t</m:t>
                </m:r>
              </m:e>
              <m:sub>
                <m:r>
                  <m:t>0</m:t>
                </m:r>
              </m:sub>
            </m:sSub>
            <m:r>
              <m:rPr>
                <m:sty m:val="p"/>
              </m:rPr>
              <m:t>,</m:t>
            </m:r>
            <m:r>
              <m:t>t</m:t>
            </m:r>
            <m:r>
              <m:rPr>
                <m:sty m:val="p"/>
              </m:rPr>
              <m:t>;</m:t>
            </m:r>
            <m:r>
              <m:t> </m:t>
            </m:r>
            <m:r>
              <m:rPr>
                <m:sty m:val="bi"/>
              </m:rPr>
              <m:t>J</m:t>
            </m:r>
            <m:r>
              <m:rPr>
                <m:sty m:val="p"/>
              </m:rPr>
              <m:t>)</m:t>
            </m:r>
          </m:e>
        </m:d>
        <m:r>
          <m:rPr>
            <m:sty m:val="p"/>
          </m:rPr>
          <m:t>/</m:t>
        </m:r>
        <m:r>
          <m:rPr>
            <m:sty m:val="p"/>
          </m:rPr>
          <m:t>(</m:t>
        </m:r>
        <m:r>
          <m:t>t</m:t>
        </m:r>
        <m:r>
          <m:rPr>
            <m:sty m:val="p"/>
          </m:rPr>
          <m:t>−</m:t>
        </m:r>
        <m:sSub>
          <m:e>
            <m:r>
              <m:t>t</m:t>
            </m:r>
          </m:e>
          <m:sub>
            <m:r>
              <m:t>0</m:t>
            </m:r>
          </m:sub>
        </m:sSub>
        <m:r>
          <m:rPr>
            <m:sty m:val="p"/>
          </m:rPr>
          <m:t>)</m:t>
        </m:r>
      </m:oMath>
      <w:r>
        <w:t xml:space="preserve">. ◻</w:t>
      </w:r>
    </w:p>
    <w:p>
      <w:pPr>
        <w:pStyle w:val="BodyText"/>
      </w:pPr>
      <w:r>
        <w:rPr>
          <w:b/>
          <w:bCs/>
        </w:rPr>
        <w:t xml:space="preserve">Remark 1</w:t>
      </w:r>
      <w:r>
        <w:t xml:space="preserve">.</w:t>
      </w:r>
      <w:r>
        <w:t xml:space="preserve"> </w:t>
      </w:r>
      <w:r>
        <w:t xml:space="preserve"> </w:t>
      </w:r>
      <w:r>
        <w:rPr>
          <w:i/>
          <w:iCs/>
        </w:rPr>
        <w:t xml:space="preserve">Equation </w:t>
      </w:r>
      <w:hyperlink w:anchor="eq:supp-interareal-control-Fjac">
        <w:r>
          <w:rPr>
            <w:rStyle w:val="Hyperlink"/>
            <w:i/>
            <w:iCs/>
          </w:rPr>
          <w:t xml:space="preserve">[eq:supp-interareal-control-Fjac]</w:t>
        </w:r>
      </w:hyperlink>
      <w:r>
        <w:rPr>
          <w:i/>
          <w:iCs/>
        </w:rPr>
        <w:t xml:space="preserve"> </w:t>
      </w:r>
      <w:r>
        <w:rPr>
          <w:i/>
          <w:iCs/>
        </w:rPr>
        <w:t xml:space="preserve">is implemented in</w:t>
      </w:r>
      <w:r>
        <w:rPr>
          <w:i/>
          <w:iCs/>
        </w:rPr>
        <w:t xml:space="preserve"> </w:t>
      </w:r>
      <w:r>
        <w:rPr>
          <w:rStyle w:val="VerbatimChar"/>
          <w:i/>
          <w:iCs/>
        </w:rPr>
        <w:t xml:space="preserve">JacobianODE/jacobians/jacobianODE.py</w:t>
      </w:r>
      <w:r>
        <w:rPr>
          <w:i/>
          <w:iCs/>
        </w:rPr>
        <w:t xml:space="preserve">: the double integral</w:t>
      </w:r>
      <w:r>
        <w:rPr>
          <w:i/>
          <w:iCs/>
        </w:rPr>
        <w:t xml:space="preserve"> </w:t>
      </w:r>
      <m:oMath>
        <m:r>
          <m:t>G</m:t>
        </m:r>
      </m:oMath>
      <w:r>
        <w:rPr>
          <w:i/>
          <w:iCs/>
        </w:rPr>
        <w:t xml:space="preserve"> </w:t>
      </w:r>
      <w:r>
        <w:rPr>
          <w:i/>
          <w:iCs/>
        </w:rPr>
        <w:t xml:space="preserve">uses a straight-line path</w:t>
      </w:r>
      <w:r>
        <w:rPr>
          <w:i/>
          <w:iCs/>
        </w:rPr>
        <w:t xml:space="preserve"> </w:t>
      </w:r>
      <m:oMath>
        <m:sSub>
          <m:e>
            <m:r>
              <m:rPr>
                <m:sty m:val="bi"/>
              </m:rPr>
              <m:t>c</m:t>
            </m:r>
          </m:e>
          <m:sub>
            <m:r>
              <m:t>s</m:t>
            </m:r>
            <m:r>
              <m:rPr>
                <m:sty m:val="p"/>
              </m:rPr>
              <m:t>,</m:t>
            </m:r>
            <m:r>
              <m:t>t</m:t>
            </m:r>
          </m:sub>
        </m:sSub>
        <m:r>
          <m:rPr>
            <m:sty m:val="p"/>
          </m:rPr>
          <m:t>(</m:t>
        </m:r>
        <m:r>
          <m:t>r</m:t>
        </m:r>
        <m:r>
          <m:rPr>
            <m:sty m:val="p"/>
          </m:rPr>
          <m:t>)</m:t>
        </m:r>
        <m:r>
          <m:rPr>
            <m:sty m:val="p"/>
          </m:rPr>
          <m:t>=</m:t>
        </m:r>
        <m:r>
          <m:rPr>
            <m:sty m:val="bi"/>
          </m:rPr>
          <m:t>x</m:t>
        </m:r>
        <m:r>
          <m:rPr>
            <m:sty m:val="p"/>
          </m:rPr>
          <m:t>(</m:t>
        </m:r>
        <m:r>
          <m:t>s</m:t>
        </m:r>
        <m:r>
          <m:rPr>
            <m:sty m:val="p"/>
          </m:rPr>
          <m:t>)</m:t>
        </m:r>
        <m:r>
          <m:rPr>
            <m:sty m:val="p"/>
          </m:rPr>
          <m:t>+</m:t>
        </m:r>
        <m:r>
          <m:rPr>
            <m:sty m:val="p"/>
          </m:rPr>
          <m:t>(</m:t>
        </m:r>
        <m:r>
          <m:t>r</m:t>
        </m:r>
        <m:r>
          <m:rPr>
            <m:sty m:val="p"/>
          </m:rPr>
          <m:t>−</m:t>
        </m:r>
        <m:r>
          <m:t>s</m:t>
        </m:r>
        <m:r>
          <m:rPr>
            <m:sty m:val="p"/>
          </m:rPr>
          <m:t>)</m:t>
        </m:r>
        <m:r>
          <m:rPr>
            <m:sty m:val="p"/>
          </m:rPr>
          <m:t>(</m:t>
        </m:r>
        <m:r>
          <m:rPr>
            <m:sty m:val="bi"/>
          </m:rPr>
          <m:t>x</m:t>
        </m:r>
        <m:r>
          <m:rPr>
            <m:sty m:val="p"/>
          </m:rPr>
          <m:t>(</m:t>
        </m:r>
        <m:r>
          <m:t>t</m:t>
        </m:r>
        <m:r>
          <m:rPr>
            <m:sty m:val="p"/>
          </m:rPr>
          <m:t>)</m:t>
        </m:r>
        <m:r>
          <m:rPr>
            <m:sty m:val="p"/>
          </m:rPr>
          <m:t>−</m:t>
        </m:r>
        <m:r>
          <m:rPr>
            <m:sty m:val="bi"/>
          </m:rPr>
          <m:t>x</m:t>
        </m:r>
        <m:r>
          <m:rPr>
            <m:sty m:val="p"/>
          </m:rPr>
          <m:t>(</m:t>
        </m:r>
        <m:r>
          <m:t>s</m:t>
        </m:r>
        <m:r>
          <m:rPr>
            <m:sty m:val="p"/>
          </m:rPr>
          <m:t>)</m:t>
        </m:r>
        <m:r>
          <m:rPr>
            <m:sty m:val="p"/>
          </m:rPr>
          <m:t>)</m:t>
        </m:r>
        <m:r>
          <m:rPr>
            <m:sty m:val="p"/>
          </m:rPr>
          <m:t>/</m:t>
        </m:r>
        <m:r>
          <m:rPr>
            <m:sty m:val="p"/>
          </m:rPr>
          <m:t>(</m:t>
        </m:r>
        <m:r>
          <m:t>t</m:t>
        </m:r>
        <m:r>
          <m:rPr>
            <m:sty m:val="p"/>
          </m:rPr>
          <m:t>−</m:t>
        </m:r>
        <m:r>
          <m:t>s</m:t>
        </m:r>
        <m:r>
          <m:rPr>
            <m:sty m:val="p"/>
          </m:rPr>
          <m:t>)</m:t>
        </m:r>
      </m:oMath>
      <w:r>
        <w:rPr>
          <w:i/>
          <w:iCs/>
        </w:rPr>
        <w:t xml:space="preserve"> </w:t>
      </w:r>
      <w:r>
        <w:rPr>
          <w:i/>
          <w:iCs/>
        </w:rPr>
        <w:t xml:space="preserve">with the trapezoid rule from</w:t>
      </w:r>
      <w:r>
        <w:rPr>
          <w:i/>
          <w:iCs/>
        </w:rPr>
        <w:t xml:space="preserve"> </w:t>
      </w:r>
      <w:r>
        <w:rPr>
          <w:rStyle w:val="VerbatimChar"/>
          <w:i/>
          <w:iCs/>
        </w:rPr>
        <w:t xml:space="preserve">torchquad</w:t>
      </w:r>
      <w:r>
        <w:rPr>
          <w:i/>
          <w:iCs/>
        </w:rPr>
        <w:t xml:space="preserve"> </w:t>
      </w:r>
      <w:r>
        <w:rPr>
          <w:i/>
          <w:iCs/>
        </w:rPr>
        <w:t xml:space="preserve">(</w:t>
      </w:r>
      <w:r>
        <w:rPr>
          <w:rStyle w:val="VerbatimChar"/>
          <w:i/>
          <w:iCs/>
        </w:rPr>
        <w:t xml:space="preserve">N=20</w:t>
      </w:r>
      <w:r>
        <w:rPr>
          <w:i/>
          <w:iCs/>
        </w:rPr>
        <w:t xml:space="preserve"> </w:t>
      </w:r>
      <w:r>
        <w:rPr>
          <w:i/>
          <w:iCs/>
        </w:rPr>
        <w:t xml:space="preserve">subdivisions); the resulting estimate of</w:t>
      </w:r>
      <w:r>
        <w:rPr>
          <w:i/>
          <w:iCs/>
        </w:rPr>
        <w:t xml:space="preserve"> </w:t>
      </w:r>
      <m:oMath>
        <m:r>
          <m:rPr>
            <m:sty m:val="bi"/>
          </m:rPr>
          <m:t>f</m:t>
        </m:r>
        <m:r>
          <m:rPr>
            <m:sty m:val="p"/>
          </m:rPr>
          <m:t>(</m:t>
        </m:r>
        <m:r>
          <m:rPr>
            <m:sty m:val="bi"/>
          </m:rPr>
          <m:t>x</m:t>
        </m:r>
        <m:r>
          <m:rPr>
            <m:sty m:val="p"/>
          </m:rPr>
          <m:t>(</m:t>
        </m:r>
        <m:r>
          <m:t>t</m:t>
        </m:r>
        <m:r>
          <m:rPr>
            <m:sty m:val="p"/>
          </m:rPr>
          <m:t>)</m:t>
        </m:r>
        <m:r>
          <m:rPr>
            <m:sty m:val="p"/>
          </m:rPr>
          <m:t>)</m:t>
        </m:r>
      </m:oMath>
      <w:r>
        <w:rPr>
          <w:i/>
          <w:iCs/>
        </w:rPr>
        <w:t xml:space="preserve"> </w:t>
      </w:r>
      <w:r>
        <w:rPr>
          <w:i/>
          <w:iCs/>
        </w:rPr>
        <w:t xml:space="preserve">is then advanced one step by a standard ODE integrator (default: RK4 from</w:t>
      </w:r>
      <w:r>
        <w:rPr>
          <w:i/>
          <w:iCs/>
        </w:rPr>
        <w:t xml:space="preserve"> </w:t>
      </w:r>
      <w:r>
        <w:rPr>
          <w:rStyle w:val="VerbatimChar"/>
          <w:i/>
          <w:iCs/>
        </w:rPr>
        <w:t xml:space="preserve">torchdiffeq</w:t>
      </w:r>
      <w:r>
        <w:rPr>
          <w:i/>
          <w:iCs/>
        </w:rPr>
        <w:t xml:space="preserve">). Because</w:t>
      </w:r>
      <w:r>
        <w:rPr>
          <w:i/>
          <w:iCs/>
        </w:rPr>
        <w:t xml:space="preserve"> </w:t>
      </w:r>
      <m:oMath>
        <m:r>
          <m:rPr>
            <m:scr m:val="script"/>
            <m:sty m:val="p"/>
          </m:rPr>
          <m:t>F</m:t>
        </m:r>
      </m:oMath>
      <w:r>
        <w:rPr>
          <w:i/>
          <w:iCs/>
        </w:rPr>
        <w:t xml:space="preserve"> </w:t>
      </w:r>
      <w:r>
        <w:rPr>
          <w:i/>
          <w:iCs/>
        </w:rPr>
        <w:t xml:space="preserve">depends only on</w:t>
      </w:r>
      <w:r>
        <w:rPr>
          <w:i/>
          <w:iCs/>
        </w:rPr>
        <w:t xml:space="preserve"> </w:t>
      </w:r>
      <m:oMath>
        <m:r>
          <m:rPr>
            <m:sty m:val="bi"/>
          </m:rPr>
          <m:t>J</m:t>
        </m:r>
      </m:oMath>
      <w:r>
        <w:rPr>
          <w:i/>
          <w:iCs/>
        </w:rPr>
        <w:t xml:space="preserve">, all gradients backpropagate through</w:t>
      </w:r>
      <w:r>
        <w:rPr>
          <w:i/>
          <w:iCs/>
        </w:rPr>
        <w:t xml:space="preserve"> </w:t>
      </w:r>
      <m:oMath>
        <m:sSup>
          <m:e>
            <m:acc>
              <m:accPr>
                <m:chr m:val="̂"/>
              </m:accPr>
              <m:e>
                <m:r>
                  <m:rPr>
                    <m:sty m:val="bi"/>
                  </m:rPr>
                  <m:t>J</m:t>
                </m:r>
              </m:e>
            </m:acc>
          </m:e>
          <m:sup>
            <m:r>
              <m:t>θ</m:t>
            </m:r>
          </m:sup>
        </m:sSup>
      </m:oMath>
      <w:r>
        <w:rPr>
          <w:i/>
          <w:iCs/>
        </w:rPr>
        <w:t xml:space="preserve">, and no separate</w:t>
      </w:r>
      <w:r>
        <w:rPr>
          <w:i/>
          <w:iCs/>
        </w:rPr>
        <w:t xml:space="preserve"> </w:t>
      </w:r>
      <m:oMath>
        <m:r>
          <m:rPr>
            <m:sty m:val="bi"/>
          </m:rPr>
          <m:t>f</m:t>
        </m:r>
      </m:oMath>
      <w:r>
        <w:rPr>
          <w:i/>
          <w:iCs/>
        </w:rPr>
        <w:t xml:space="preserve">-network is trained.</w:t>
      </w:r>
    </w:p>
    <w:bookmarkEnd w:id="66"/>
    <w:bookmarkStart w:id="69" w:name="supp:interareal-control-proof-gram-inv"/>
    <w:p>
      <w:pPr>
        <w:pStyle w:val="Heading2"/>
      </w:pPr>
      <w:r>
        <w:t xml:space="preserve">Invariance of the pairwise reachability Gramian trace under isometric direct-sum diffeomorphism</w:t>
      </w:r>
    </w:p>
    <w:p>
      <w:pPr>
        <w:pStyle w:val="FirstParagraph"/>
      </w:pPr>
      <w:r>
        <w:t xml:space="preserve">The pairwise reachability Gramian quantifies how strongly source area</w:t>
      </w:r>
      <w:r>
        <w:t xml:space="preserve"> </w:t>
      </w:r>
      <m:oMath>
        <m:r>
          <m:t>β</m:t>
        </m:r>
      </m:oMath>
      <w:r>
        <w:t xml:space="preserve"> </w:t>
      </w:r>
      <w:r>
        <w:t xml:space="preserve">can drive target area</w:t>
      </w:r>
      <w:r>
        <w:t xml:space="preserve"> </w:t>
      </w:r>
      <m:oMath>
        <m:r>
          <m:t>α</m:t>
        </m:r>
      </m:oMath>
      <w:r>
        <w:t xml:space="preserve"> </w:t>
      </w:r>
      <w:r>
        <w:t xml:space="preserve">along the reference trajectory. We show that when the encoder respects the subsystem product structure—that is, each subsystem’s latent coordinates depend only on that subsystem’s observed coordinates—and is an isometry on each subsystem factor, the pairwise reachability Gramian computed in the latent is conjugate by an orthogonal map to the Gramian one would compute on the (unknown) data side. Hence the trace and the full eigenvalue spectrum are exactly preserved.</w:t>
      </w:r>
    </w:p>
    <w:bookmarkStart w:id="68" w:name="setup."/>
    <w:p>
      <w:pPr>
        <w:pStyle w:val="Heading4"/>
      </w:pPr>
      <w:r>
        <w:t xml:space="preserve">Setup.</w:t>
      </w:r>
    </w:p>
    <w:p>
      <w:pPr>
        <w:pStyle w:val="FirstParagraph"/>
      </w:pPr>
      <w:r>
        <w:t xml:space="preserve">Let</w:t>
      </w:r>
      <w:r>
        <w:t xml:space="preserve"> </w:t>
      </w:r>
      <m:oMath>
        <m:r>
          <m:rPr>
            <m:scr m:val="script"/>
            <m:sty m:val="p"/>
          </m:rPr>
          <m:t>M</m:t>
        </m:r>
        <m:r>
          <m:rPr>
            <m:sty m:val="p"/>
          </m:rPr>
          <m:t>=</m:t>
        </m:r>
        <m:sSup>
          <m:e>
            <m:r>
              <m:rPr>
                <m:scr m:val="script"/>
                <m:sty m:val="p"/>
              </m:rPr>
              <m:t>M</m:t>
            </m:r>
          </m:e>
          <m:sup>
            <m:r>
              <m:t>1</m:t>
            </m:r>
          </m:sup>
        </m:sSup>
        <m:r>
          <m:rPr>
            <m:sty m:val="p"/>
          </m:rPr>
          <m:t>×</m:t>
        </m:r>
        <m:r>
          <m:rPr>
            <m:sty m:val="p"/>
          </m:rPr>
          <m:t>⋯</m:t>
        </m:r>
        <m:r>
          <m:rPr>
            <m:sty m:val="p"/>
          </m:rPr>
          <m:t>×</m:t>
        </m:r>
        <m:sSup>
          <m:e>
            <m:r>
              <m:rPr>
                <m:scr m:val="script"/>
                <m:sty m:val="p"/>
              </m:rPr>
              <m:t>M</m:t>
            </m:r>
          </m:e>
          <m:sup>
            <m:r>
              <m:t>K</m:t>
            </m:r>
          </m:sup>
        </m:sSup>
      </m:oMath>
      <w:r>
        <w:t xml:space="preserve"> </w:t>
      </w:r>
      <w:r>
        <w:t xml:space="preserve">and</w:t>
      </w:r>
      <w:r>
        <w:t xml:space="preserve"> </w:t>
      </w:r>
      <m:oMath>
        <m:acc>
          <m:accPr>
            <m:chr m:val="̃"/>
          </m:accPr>
          <m:e>
            <m:r>
              <m:rPr>
                <m:scr m:val="script"/>
                <m:sty m:val="p"/>
              </m:rPr>
              <m:t>M</m:t>
            </m:r>
          </m:e>
        </m:acc>
        <m:r>
          <m:rPr>
            <m:sty m:val="p"/>
          </m:rPr>
          <m:t>=</m:t>
        </m:r>
        <m:sSup>
          <m:e>
            <m:acc>
              <m:accPr>
                <m:chr m:val="̃"/>
              </m:accPr>
              <m:e>
                <m:r>
                  <m:rPr>
                    <m:scr m:val="script"/>
                    <m:sty m:val="p"/>
                  </m:rPr>
                  <m:t>M</m:t>
                </m:r>
              </m:e>
            </m:acc>
          </m:e>
          <m:sup>
            <m:r>
              <m:t>1</m:t>
            </m:r>
          </m:sup>
        </m:sSup>
        <m:r>
          <m:rPr>
            <m:sty m:val="p"/>
          </m:rPr>
          <m:t>×</m:t>
        </m:r>
        <m:r>
          <m:rPr>
            <m:sty m:val="p"/>
          </m:rPr>
          <m:t>⋯</m:t>
        </m:r>
        <m:r>
          <m:rPr>
            <m:sty m:val="p"/>
          </m:rPr>
          <m:t>×</m:t>
        </m:r>
        <m:sSup>
          <m:e>
            <m:acc>
              <m:accPr>
                <m:chr m:val="̃"/>
              </m:accPr>
              <m:e>
                <m:r>
                  <m:rPr>
                    <m:scr m:val="script"/>
                    <m:sty m:val="p"/>
                  </m:rPr>
                  <m:t>M</m:t>
                </m:r>
              </m:e>
            </m:acc>
          </m:e>
          <m:sup>
            <m:r>
              <m:t>K</m:t>
            </m:r>
          </m:sup>
        </m:sSup>
      </m:oMath>
      <w:r>
        <w:t xml:space="preserve"> </w:t>
      </w:r>
      <w:r>
        <w:t xml:space="preserve">be Riemannian product manifolds with product metrics</w:t>
      </w:r>
      <w:r>
        <w:t xml:space="preserve"> </w:t>
      </w:r>
      <m:oMath>
        <m:sSub>
          <m:e>
            <m:r>
              <m:t>g</m:t>
            </m:r>
          </m:e>
          <m:sub>
            <m:r>
              <m:rPr>
                <m:scr m:val="script"/>
                <m:sty m:val="p"/>
              </m:rPr>
              <m:t>M</m:t>
            </m:r>
          </m:sub>
        </m:sSub>
        <m:r>
          <m:rPr>
            <m:sty m:val="p"/>
          </m:rPr>
          <m:t>=</m:t>
        </m:r>
        <m:sSub>
          <m:e>
            <m:r>
              <m:rPr>
                <m:sty m:val="p"/>
              </m:rPr>
              <m:t>⨁</m:t>
            </m:r>
          </m:e>
          <m:sub>
            <m:r>
              <m:t>k</m:t>
            </m:r>
          </m:sub>
        </m:sSub>
        <m:sSubSup>
          <m:e>
            <m:r>
              <m:t>g</m:t>
            </m:r>
          </m:e>
          <m:sub>
            <m:r>
              <m:rPr>
                <m:scr m:val="script"/>
                <m:sty m:val="p"/>
              </m:rPr>
              <m:t>M</m:t>
            </m:r>
          </m:sub>
          <m:sup>
            <m:r>
              <m:t>k</m:t>
            </m:r>
          </m:sup>
        </m:sSubSup>
      </m:oMath>
      <w:r>
        <w:t xml:space="preserve"> </w:t>
      </w:r>
      <w:r>
        <w:t xml:space="preserve">and</w:t>
      </w:r>
      <w:r>
        <w:t xml:space="preserve"> </w:t>
      </w:r>
      <m:oMath>
        <m:sSub>
          <m:e>
            <m:r>
              <m:t>g</m:t>
            </m:r>
          </m:e>
          <m:sub>
            <m:acc>
              <m:accPr>
                <m:chr m:val="̃"/>
              </m:accPr>
              <m:e>
                <m:r>
                  <m:rPr>
                    <m:scr m:val="script"/>
                    <m:sty m:val="p"/>
                  </m:rPr>
                  <m:t>M</m:t>
                </m:r>
              </m:e>
            </m:acc>
          </m:sub>
        </m:sSub>
        <m:r>
          <m:rPr>
            <m:sty m:val="p"/>
          </m:rPr>
          <m:t>=</m:t>
        </m:r>
        <m:sSub>
          <m:e>
            <m:r>
              <m:rPr>
                <m:sty m:val="p"/>
              </m:rPr>
              <m:t>⨁</m:t>
            </m:r>
          </m:e>
          <m:sub>
            <m:r>
              <m:t>k</m:t>
            </m:r>
          </m:sub>
        </m:sSub>
        <m:sSubSup>
          <m:e>
            <m:r>
              <m:t>g</m:t>
            </m:r>
          </m:e>
          <m:sub>
            <m:acc>
              <m:accPr>
                <m:chr m:val="̃"/>
              </m:accPr>
              <m:e>
                <m:r>
                  <m:rPr>
                    <m:scr m:val="script"/>
                    <m:sty m:val="p"/>
                  </m:rPr>
                  <m:t>M</m:t>
                </m:r>
              </m:e>
            </m:acc>
          </m:sub>
          <m:sup>
            <m:r>
              <m:t>k</m:t>
            </m:r>
          </m:sup>
        </m:sSubSup>
      </m:oMath>
      <w:r>
        <w:t xml:space="preserve">. Assume the encoder is a</w:t>
      </w:r>
      <w:r>
        <w:t xml:space="preserve"> </w:t>
      </w:r>
      <w:r>
        <w:rPr>
          <w:i/>
          <w:iCs/>
        </w:rPr>
        <w:t xml:space="preserve">direct sum of diffeomorphisms</w:t>
      </w:r>
      <w:r>
        <w:t xml:space="preserve">, with each area’s encoded coordinates depending only on that area’s observed coordinates—this is precisely the per-subsystem encoder construction of the Diffeomorphic-encoder subsection of the chapter Methods section,</w:t>
      </w:r>
      <w:r>
        <w:t xml:space="preserve"> </w:t>
      </w:r>
      <m:oMath>
        <m:r>
          <m:rPr>
            <m:sty m:val="bi"/>
          </m:rPr>
          <m:t>z</m:t>
        </m:r>
        <m:r>
          <m:rPr>
            <m:sty m:val="p"/>
          </m:rPr>
          <m:t>=</m:t>
        </m:r>
        <m:r>
          <m:rPr>
            <m:sty m:val="b"/>
          </m:rPr>
          <m:t>Ψ</m:t>
        </m:r>
        <m:r>
          <m:rPr>
            <m:sty m:val="p"/>
          </m:rPr>
          <m:t>(</m:t>
        </m:r>
        <m:acc>
          <m:accPr>
            <m:chr m:val="̃"/>
          </m:accPr>
          <m:e>
            <m:r>
              <m:rPr>
                <m:sty m:val="bi"/>
              </m:rPr>
              <m:t>x</m:t>
            </m:r>
          </m:e>
        </m:acc>
        <m:r>
          <m:rPr>
            <m:sty m:val="p"/>
          </m:rPr>
          <m:t>)</m:t>
        </m:r>
        <m:r>
          <m:rPr>
            <m:sty m:val="p"/>
          </m:rPr>
          <m:t>=</m:t>
        </m:r>
        <m:r>
          <m:rPr>
            <m:sty m:val="p"/>
          </m:rPr>
          <m:t>[</m:t>
        </m:r>
        <m:sSup>
          <m:e>
            <m:r>
              <m:rPr>
                <m:sty m:val="b"/>
              </m:rPr>
              <m:t>Ψ</m:t>
            </m:r>
          </m:e>
          <m:sup>
            <m:r>
              <m:t>1</m:t>
            </m:r>
          </m:sup>
        </m:sSup>
        <m:r>
          <m:rPr>
            <m:sty m:val="p"/>
          </m:rPr>
          <m:t>(</m:t>
        </m:r>
        <m:sSup>
          <m:e>
            <m:acc>
              <m:accPr>
                <m:chr m:val="̃"/>
              </m:accPr>
              <m:e>
                <m:r>
                  <m:rPr>
                    <m:sty m:val="bi"/>
                  </m:rPr>
                  <m:t>x</m:t>
                </m:r>
              </m:e>
            </m:acc>
          </m:e>
          <m:sup>
            <m:r>
              <m:t>1</m:t>
            </m:r>
          </m:sup>
        </m:sSup>
        <m:r>
          <m:rPr>
            <m:sty m:val="p"/>
          </m:rPr>
          <m:t>)</m:t>
        </m:r>
        <m:r>
          <m:rPr>
            <m:sty m:val="p"/>
          </m:rPr>
          <m:t>;</m:t>
        </m:r>
        <m:r>
          <m:t> </m:t>
        </m:r>
        <m:r>
          <m:rPr>
            <m:sty m:val="p"/>
          </m:rPr>
          <m:t>…</m:t>
        </m:r>
        <m:r>
          <m:rPr>
            <m:sty m:val="p"/>
          </m:rPr>
          <m:t>;</m:t>
        </m:r>
        <m:r>
          <m:t> </m:t>
        </m:r>
        <m:sSup>
          <m:e>
            <m:r>
              <m:rPr>
                <m:sty m:val="b"/>
              </m:rPr>
              <m:t>Ψ</m:t>
            </m:r>
          </m:e>
          <m:sup>
            <m:r>
              <m:t>K</m:t>
            </m:r>
          </m:sup>
        </m:sSup>
        <m:r>
          <m:rPr>
            <m:sty m:val="p"/>
          </m:rPr>
          <m:t>(</m:t>
        </m:r>
        <m:sSup>
          <m:e>
            <m:acc>
              <m:accPr>
                <m:chr m:val="̃"/>
              </m:accPr>
              <m:e>
                <m:r>
                  <m:rPr>
                    <m:sty m:val="bi"/>
                  </m:rPr>
                  <m:t>x</m:t>
                </m:r>
              </m:e>
            </m:acc>
          </m:e>
          <m:sup>
            <m:r>
              <m:t>K</m:t>
            </m:r>
          </m:sup>
        </m:sSup>
        <m:r>
          <m:rPr>
            <m:sty m:val="p"/>
          </m:rPr>
          <m:t>)</m:t>
        </m:r>
        <m:r>
          <m:rPr>
            <m:sty m:val="p"/>
          </m:rPr>
          <m:t>]</m:t>
        </m:r>
      </m:oMath>
      <w:r>
        <w:t xml:space="preserve">,</w:t>
      </w:r>
    </w:p>
    <w:p>
      <w:pPr>
        <w:pStyle w:val="BodyText"/>
      </w:pPr>
      <m:oMathPara>
        <m:oMathParaPr>
          <m:jc m:val="center"/>
        </m:oMathParaPr>
        <m:oMath>
          <m:r>
            <m:rPr>
              <m:sty m:val="b"/>
            </m:rPr>
            <m:t>Ψ</m:t>
          </m:r>
          <m:r>
            <m:rPr>
              <m:sty m:val="p"/>
            </m:rPr>
            <m:t>(</m:t>
          </m:r>
          <m:sSup>
            <m:e>
              <m:acc>
                <m:accPr>
                  <m:chr m:val="̃"/>
                </m:accPr>
                <m:e>
                  <m:r>
                    <m:rPr>
                      <m:sty m:val="bi"/>
                    </m:rPr>
                    <m:t>x</m:t>
                  </m:r>
                </m:e>
              </m:acc>
            </m:e>
            <m:sup>
              <m:r>
                <m:t>1</m:t>
              </m:r>
            </m:sup>
          </m:sSup>
          <m:r>
            <m:rPr>
              <m:sty m:val="p"/>
            </m:rPr>
            <m:t>,</m:t>
          </m:r>
          <m:r>
            <m:rPr>
              <m:sty m:val="p"/>
            </m:rPr>
            <m:t>…</m:t>
          </m:r>
          <m:r>
            <m:rPr>
              <m:sty m:val="p"/>
            </m:rPr>
            <m:t>,</m:t>
          </m:r>
          <m:sSup>
            <m:e>
              <m:acc>
                <m:accPr>
                  <m:chr m:val="̃"/>
                </m:accPr>
                <m:e>
                  <m:r>
                    <m:rPr>
                      <m:sty m:val="bi"/>
                    </m:rPr>
                    <m:t>x</m:t>
                  </m:r>
                </m:e>
              </m:acc>
            </m:e>
            <m:sup>
              <m:r>
                <m:t>K</m:t>
              </m:r>
            </m:sup>
          </m:sSup>
          <m:r>
            <m:rPr>
              <m:sty m:val="p"/>
            </m:rPr>
            <m:t>)</m:t>
          </m:r>
          <m:r>
            <m:t> </m:t>
          </m:r>
          <m:r>
            <m:rPr>
              <m:sty m:val="p"/>
            </m:rPr>
            <m:t>=</m:t>
          </m:r>
          <m:r>
            <m:t> </m:t>
          </m:r>
          <m:d>
            <m:dPr>
              <m:begChr m:val="("/>
              <m:sepChr m:val=""/>
              <m:endChr m:val=")"/>
              <m:grow/>
            </m:dPr>
            <m:e>
              <m:sSup>
                <m:e>
                  <m:r>
                    <m:rPr>
                      <m:sty m:val="b"/>
                    </m:rPr>
                    <m:t>Ψ</m:t>
                  </m:r>
                </m:e>
                <m:sup>
                  <m:r>
                    <m:t>1</m:t>
                  </m:r>
                </m:sup>
              </m:sSup>
              <m:r>
                <m:rPr>
                  <m:sty m:val="p"/>
                </m:rPr>
                <m:t>(</m:t>
              </m:r>
              <m:sSup>
                <m:e>
                  <m:acc>
                    <m:accPr>
                      <m:chr m:val="̃"/>
                    </m:accPr>
                    <m:e>
                      <m:r>
                        <m:rPr>
                          <m:sty m:val="bi"/>
                        </m:rPr>
                        <m:t>x</m:t>
                      </m:r>
                    </m:e>
                  </m:acc>
                </m:e>
                <m:sup>
                  <m:r>
                    <m:t>1</m:t>
                  </m:r>
                </m:sup>
              </m:sSup>
              <m:r>
                <m:rPr>
                  <m:sty m:val="p"/>
                </m:rPr>
                <m:t>)</m:t>
              </m:r>
              <m:r>
                <m:rPr>
                  <m:sty m:val="p"/>
                </m:rPr>
                <m:t>,</m:t>
              </m:r>
              <m:r>
                <m:t> </m:t>
              </m:r>
              <m:r>
                <m:rPr>
                  <m:sty m:val="p"/>
                </m:rPr>
                <m:t>…</m:t>
              </m:r>
              <m:r>
                <m:rPr>
                  <m:sty m:val="p"/>
                </m:rPr>
                <m:t>,</m:t>
              </m:r>
              <m:r>
                <m:t> </m:t>
              </m:r>
              <m:sSup>
                <m:e>
                  <m:r>
                    <m:rPr>
                      <m:sty m:val="b"/>
                    </m:rPr>
                    <m:t>Ψ</m:t>
                  </m:r>
                </m:e>
                <m:sup>
                  <m:r>
                    <m:t>K</m:t>
                  </m:r>
                </m:sup>
              </m:sSup>
              <m:r>
                <m:rPr>
                  <m:sty m:val="p"/>
                </m:rPr>
                <m:t>(</m:t>
              </m:r>
              <m:sSup>
                <m:e>
                  <m:acc>
                    <m:accPr>
                      <m:chr m:val="̃"/>
                    </m:accPr>
                    <m:e>
                      <m:r>
                        <m:rPr>
                          <m:sty m:val="bi"/>
                        </m:rPr>
                        <m:t>x</m:t>
                      </m:r>
                    </m:e>
                  </m:acc>
                </m:e>
                <m:sup>
                  <m:r>
                    <m:t>K</m:t>
                  </m:r>
                </m:sup>
              </m:sSup>
              <m:r>
                <m:rPr>
                  <m:sty m:val="p"/>
                </m:rPr>
                <m:t>)</m:t>
              </m:r>
            </m:e>
          </m:d>
          <m:r>
            <m:rPr>
              <m:sty m:val="p"/>
            </m:rPr>
            <m:t>,</m:t>
          </m:r>
        </m:oMath>
      </m:oMathPara>
    </w:p>
    <w:p>
      <w:pPr>
        <w:pStyle w:val="FirstParagraph"/>
      </w:pPr>
      <w:r>
        <w:t xml:space="preserve">with each</w:t>
      </w:r>
      <w:r>
        <w:t xml:space="preserve"> </w:t>
      </w:r>
      <m:oMath>
        <m:sSup>
          <m:e>
            <m:r>
              <m:rPr>
                <m:sty m:val="b"/>
              </m:rPr>
              <m:t>Ψ</m:t>
            </m:r>
          </m:e>
          <m:sup>
            <m:r>
              <m:t>k</m:t>
            </m:r>
          </m:sup>
        </m:sSup>
      </m:oMath>
      <w:r>
        <w:t xml:space="preserve"> </w:t>
      </w:r>
      <w:r>
        <w:t xml:space="preserve">an isometric diffeomorphism. Then</w:t>
      </w:r>
      <w:r>
        <w:t xml:space="preserve"> </w:t>
      </w:r>
      <m:oMath>
        <m:r>
          <m:rPr>
            <m:sty m:val="b"/>
          </m:rPr>
          <m:t>Ψ</m:t>
        </m:r>
      </m:oMath>
      <w:r>
        <w:t xml:space="preserve"> </w:t>
      </w:r>
      <w:r>
        <w:t xml:space="preserve">is itself an isometry, and its differential is block-diagonal:</w:t>
      </w:r>
    </w:p>
    <w:p>
      <w:pPr>
        <w:pStyle w:val="BodyText"/>
      </w:pPr>
      <m:oMathPara>
        <m:oMathParaPr>
          <m:jc m:val="center"/>
        </m:oMathParaPr>
        <m:oMath>
          <m:r>
            <m:t>D</m:t>
          </m:r>
          <m:r>
            <m:rPr>
              <m:sty m:val="b"/>
            </m:rPr>
            <m:t>Ψ</m:t>
          </m:r>
          <m:r>
            <m:rPr>
              <m:sty m:val="p"/>
            </m:rPr>
            <m:t>(</m:t>
          </m:r>
          <m:acc>
            <m:accPr>
              <m:chr m:val="̃"/>
            </m:accPr>
            <m:e>
              <m:r>
                <m:rPr>
                  <m:sty m:val="bi"/>
                </m:rPr>
                <m:t>x</m:t>
              </m:r>
            </m:e>
          </m:acc>
          <m:r>
            <m:rPr>
              <m:sty m:val="p"/>
            </m:rPr>
            <m:t>)</m:t>
          </m:r>
          <m:r>
            <m:t> </m:t>
          </m:r>
          <m:r>
            <m:rPr>
              <m:sty m:val="p"/>
            </m:rPr>
            <m:t>=</m:t>
          </m:r>
          <m:r>
            <m:t> </m:t>
          </m:r>
          <m:r>
            <m:t>D</m:t>
          </m:r>
          <m:sSup>
            <m:e>
              <m:r>
                <m:rPr>
                  <m:sty m:val="b"/>
                </m:rPr>
                <m:t>Ψ</m:t>
              </m:r>
            </m:e>
            <m:sup>
              <m:r>
                <m:t>1</m:t>
              </m:r>
            </m:sup>
          </m:sSup>
          <m:r>
            <m:rPr>
              <m:sty m:val="p"/>
            </m:rPr>
            <m:t>(</m:t>
          </m:r>
          <m:sSup>
            <m:e>
              <m:acc>
                <m:accPr>
                  <m:chr m:val="̃"/>
                </m:accPr>
                <m:e>
                  <m:r>
                    <m:rPr>
                      <m:sty m:val="bi"/>
                    </m:rPr>
                    <m:t>x</m:t>
                  </m:r>
                </m:e>
              </m:acc>
            </m:e>
            <m:sup>
              <m:r>
                <m:t>1</m:t>
              </m:r>
            </m:sup>
          </m:sSup>
          <m:r>
            <m:rPr>
              <m:sty m:val="p"/>
            </m:rPr>
            <m:t>)</m:t>
          </m:r>
          <m:r>
            <m:t> </m:t>
          </m:r>
          <m:r>
            <m:rPr>
              <m:sty m:val="p"/>
            </m:rPr>
            <m:t>⊕</m:t>
          </m:r>
          <m:r>
            <m:t> </m:t>
          </m:r>
          <m:r>
            <m:rPr>
              <m:sty m:val="p"/>
            </m:rPr>
            <m:t>⋯</m:t>
          </m:r>
          <m:r>
            <m:t> </m:t>
          </m:r>
          <m:r>
            <m:rPr>
              <m:sty m:val="p"/>
            </m:rPr>
            <m:t>⊕</m:t>
          </m:r>
          <m:r>
            <m:t> </m:t>
          </m:r>
          <m:r>
            <m:t>D</m:t>
          </m:r>
          <m:sSup>
            <m:e>
              <m:r>
                <m:rPr>
                  <m:sty m:val="b"/>
                </m:rPr>
                <m:t>Ψ</m:t>
              </m:r>
            </m:e>
            <m:sup>
              <m:r>
                <m:t>K</m:t>
              </m:r>
            </m:sup>
          </m:sSup>
          <m:r>
            <m:rPr>
              <m:sty m:val="p"/>
            </m:rPr>
            <m:t>(</m:t>
          </m:r>
          <m:sSup>
            <m:e>
              <m:acc>
                <m:accPr>
                  <m:chr m:val="̃"/>
                </m:accPr>
                <m:e>
                  <m:r>
                    <m:rPr>
                      <m:sty m:val="bi"/>
                    </m:rPr>
                    <m:t>x</m:t>
                  </m:r>
                </m:e>
              </m:acc>
            </m:e>
            <m:sup>
              <m:r>
                <m:t>K</m:t>
              </m:r>
            </m:sup>
          </m:sSup>
          <m:r>
            <m:rPr>
              <m:sty m:val="p"/>
            </m:rPr>
            <m:t>)</m:t>
          </m:r>
          <m:r>
            <m:rPr>
              <m:sty m:val="p"/>
            </m:rPr>
            <m:t>.</m:t>
          </m:r>
        </m:oMath>
      </m:oMathPara>
    </w:p>
    <w:p>
      <w:pPr>
        <w:pStyle w:val="FirstParagraph"/>
      </w:pPr>
      <w:r>
        <w:t xml:space="preserve">We will write</w:t>
      </w:r>
      <w:r>
        <w:t xml:space="preserve"> </w:t>
      </w:r>
      <m:oMath>
        <m:r>
          <m:t>D</m:t>
        </m:r>
        <m:sSubSup>
          <m:e>
            <m:r>
              <m:rPr>
                <m:sty m:val="b"/>
              </m:rPr>
              <m:t>Ψ</m:t>
            </m:r>
          </m:e>
          <m:sub>
            <m:r>
              <m:t>t</m:t>
            </m:r>
          </m:sub>
          <m:sup>
            <m:r>
              <m:t>α</m:t>
            </m:r>
          </m:sup>
        </m:sSubSup>
        <m:r>
          <m:rPr>
            <m:sty m:val="p"/>
          </m:rPr>
          <m:t>≜</m:t>
        </m:r>
        <m:r>
          <m:t>D</m:t>
        </m:r>
        <m:sSup>
          <m:e>
            <m:r>
              <m:rPr>
                <m:sty m:val="b"/>
              </m:rPr>
              <m:t>Ψ</m:t>
            </m:r>
          </m:e>
          <m:sup>
            <m:r>
              <m:t>α</m:t>
            </m:r>
          </m:sup>
        </m:sSup>
        <m:r>
          <m:rPr>
            <m:sty m:val="p"/>
          </m:rPr>
          <m:t>(</m:t>
        </m:r>
        <m:sSup>
          <m:e>
            <m:acc>
              <m:accPr>
                <m:chr m:val="̃"/>
              </m:accPr>
              <m:e>
                <m:r>
                  <m:rPr>
                    <m:sty m:val="bi"/>
                  </m:rPr>
                  <m:t>x</m:t>
                </m:r>
              </m:e>
            </m:acc>
          </m:e>
          <m:sup>
            <m:r>
              <m:t>α</m:t>
            </m:r>
          </m:sup>
        </m:sSup>
        <m:r>
          <m:rPr>
            <m:sty m:val="p"/>
          </m:rPr>
          <m:t>(</m:t>
        </m:r>
        <m:r>
          <m:t>t</m:t>
        </m:r>
        <m:r>
          <m:rPr>
            <m:sty m:val="p"/>
          </m:rPr>
          <m:t>)</m:t>
        </m:r>
        <m:r>
          <m:rPr>
            <m:sty m:val="p"/>
          </m:rPr>
          <m:t>)</m:t>
        </m:r>
      </m:oMath>
      <w:r>
        <w:t xml:space="preserve"> </w:t>
      </w:r>
      <w:r>
        <w:t xml:space="preserve">for short, and similarly for the other subsystems. All adjoints</w:t>
      </w:r>
      <w:r>
        <w:t xml:space="preserve"> </w:t>
      </w:r>
      <m:oMath>
        <m:r>
          <m:rPr>
            <m:sty m:val="p"/>
          </m:rPr>
          <m:t>(</m:t>
        </m:r>
        <m:r>
          <m:rPr>
            <m:sty m:val="p"/>
          </m:rPr>
          <m:t>⋅</m:t>
        </m:r>
        <m:sSup>
          <m:e>
            <m:r>
              <m:rPr>
                <m:sty m:val="p"/>
              </m:rPr>
              <m:t>)</m:t>
            </m:r>
          </m:e>
          <m:sup>
            <m:r>
              <m:rPr>
                <m:sty m:val="p"/>
              </m:rPr>
              <m:t>*</m:t>
            </m:r>
          </m:sup>
        </m:sSup>
      </m:oMath>
      <w:r>
        <w:t xml:space="preserve"> </w:t>
      </w:r>
      <w:r>
        <w:t xml:space="preserve">below are taken with respect to the metric on each side. We write</w:t>
      </w:r>
      <w:r>
        <w:t xml:space="preserve"> </w:t>
      </w:r>
      <m:oMath>
        <m:sSup>
          <m:e>
            <m:r>
              <m:rPr>
                <m:sty m:val="bi"/>
              </m:rPr>
              <m:t>J</m:t>
            </m:r>
          </m:e>
          <m:sup>
            <m:r>
              <m:t>β</m:t>
            </m:r>
            <m:r>
              <m:rPr>
                <m:sty m:val="p"/>
              </m:rPr>
              <m:t>→</m:t>
            </m:r>
            <m:r>
              <m:t>α</m:t>
            </m:r>
          </m:sup>
        </m:sSup>
        <m:r>
          <m:rPr>
            <m:sty m:val="p"/>
          </m:rPr>
          <m:t>(</m:t>
        </m:r>
        <m:acc>
          <m:accPr>
            <m:chr m:val="̃"/>
          </m:accPr>
          <m:e>
            <m:r>
              <m:rPr>
                <m:sty m:val="bi"/>
              </m:rPr>
              <m:t>x</m:t>
            </m:r>
          </m:e>
        </m:acc>
        <m:r>
          <m:rPr>
            <m:sty m:val="p"/>
          </m:rPr>
          <m:t>)</m:t>
        </m:r>
      </m:oMath>
      <w:r>
        <w:t xml:space="preserve"> </w:t>
      </w:r>
      <w:r>
        <w:t xml:space="preserve">for the data-side cross-area Jacobian block (rows of area</w:t>
      </w:r>
      <w:r>
        <w:t xml:space="preserve"> </w:t>
      </w:r>
      <m:oMath>
        <m:r>
          <m:t>α</m:t>
        </m:r>
      </m:oMath>
      <w:r>
        <w:t xml:space="preserve">, columns of area</w:t>
      </w:r>
      <w:r>
        <w:t xml:space="preserve"> </w:t>
      </w:r>
      <m:oMath>
        <m:r>
          <m:t>β</m:t>
        </m:r>
      </m:oMath>
      <w:r>
        <w:t xml:space="preserve">),</w:t>
      </w:r>
      <w:r>
        <w:t xml:space="preserve"> </w:t>
      </w:r>
      <m:oMath>
        <m:sSup>
          <m:e>
            <m:acc>
              <m:accPr>
                <m:chr m:val="̃"/>
              </m:accPr>
              <m:e>
                <m:r>
                  <m:rPr>
                    <m:sty m:val="bi"/>
                  </m:rPr>
                  <m:t>J</m:t>
                </m:r>
              </m:e>
            </m:acc>
          </m:e>
          <m:sup>
            <m:r>
              <m:t>β</m:t>
            </m:r>
            <m:r>
              <m:rPr>
                <m:sty m:val="p"/>
              </m:rPr>
              <m:t>→</m:t>
            </m:r>
            <m:r>
              <m:t>α</m:t>
            </m:r>
          </m:sup>
        </m:sSup>
        <m:r>
          <m:rPr>
            <m:sty m:val="p"/>
          </m:rPr>
          <m:t>(</m:t>
        </m:r>
        <m:r>
          <m:rPr>
            <m:sty m:val="bi"/>
          </m:rPr>
          <m:t>z</m:t>
        </m:r>
        <m:r>
          <m:rPr>
            <m:sty m:val="p"/>
          </m:rPr>
          <m:t>)</m:t>
        </m:r>
      </m:oMath>
      <w:r>
        <w:t xml:space="preserve"> </w:t>
      </w:r>
      <w:r>
        <w:t xml:space="preserve">for its latent-side counterpart,</w:t>
      </w:r>
      <w:r>
        <w:t xml:space="preserve"> </w:t>
      </w:r>
      <m:oMath>
        <m:sSup>
          <m:e>
            <m:r>
              <m:rPr>
                <m:sty m:val="b"/>
              </m:rPr>
              <m:t>Φ</m:t>
            </m:r>
          </m:e>
          <m:sup>
            <m:r>
              <m:t>α</m:t>
            </m:r>
          </m:sup>
        </m:sSup>
        <m:r>
          <m:rPr>
            <m:sty m:val="p"/>
          </m:rPr>
          <m:t>(</m:t>
        </m:r>
        <m:sSub>
          <m:e>
            <m:r>
              <m:t>t</m:t>
            </m:r>
          </m:e>
          <m:sub>
            <m:r>
              <m:t>1</m:t>
            </m:r>
          </m:sub>
        </m:sSub>
        <m:r>
          <m:rPr>
            <m:sty m:val="p"/>
          </m:rPr>
          <m:t>,</m:t>
        </m:r>
        <m:r>
          <m:t>τ</m:t>
        </m:r>
        <m:r>
          <m:rPr>
            <m:sty m:val="p"/>
          </m:rPr>
          <m:t>)</m:t>
        </m:r>
      </m:oMath>
      <w:r>
        <w:t xml:space="preserve"> </w:t>
      </w:r>
      <w:r>
        <w:t xml:space="preserve">for the within-</w:t>
      </w:r>
      <m:oMath>
        <m:r>
          <m:t>α</m:t>
        </m:r>
      </m:oMath>
      <w:r>
        <w:t xml:space="preserve"> </w:t>
      </w:r>
      <w:r>
        <w:t xml:space="preserve">state-transition operator under</w:t>
      </w:r>
      <w:r>
        <w:t xml:space="preserve"> </w:t>
      </w:r>
      <m:oMath>
        <m:sSup>
          <m:e>
            <m:r>
              <m:rPr>
                <m:sty m:val="bi"/>
              </m:rPr>
              <m:t>J</m:t>
            </m:r>
          </m:e>
          <m:sup>
            <m:r>
              <m:t>α</m:t>
            </m:r>
            <m:r>
              <m:rPr>
                <m:sty m:val="p"/>
              </m:rPr>
              <m:t>→</m:t>
            </m:r>
            <m:r>
              <m:t>α</m:t>
            </m:r>
          </m:sup>
        </m:sSup>
      </m:oMath>
      <w:r>
        <w:t xml:space="preserve">, and</w:t>
      </w:r>
      <w:r>
        <w:t xml:space="preserve"> </w:t>
      </w:r>
      <m:oMath>
        <m:sSup>
          <m:e>
            <m:acc>
              <m:accPr>
                <m:chr m:val="̃"/>
              </m:accPr>
              <m:e>
                <m:r>
                  <m:rPr>
                    <m:sty m:val="b"/>
                  </m:rPr>
                  <m:t>Φ</m:t>
                </m:r>
              </m:e>
            </m:acc>
          </m:e>
          <m:sup>
            <m:r>
              <m:t>α</m:t>
            </m:r>
          </m:sup>
        </m:sSup>
        <m:r>
          <m:rPr>
            <m:sty m:val="p"/>
          </m:rPr>
          <m:t>(</m:t>
        </m:r>
        <m:sSub>
          <m:e>
            <m:r>
              <m:t>t</m:t>
            </m:r>
          </m:e>
          <m:sub>
            <m:r>
              <m:t>1</m:t>
            </m:r>
          </m:sub>
        </m:sSub>
        <m:r>
          <m:rPr>
            <m:sty m:val="p"/>
          </m:rPr>
          <m:t>,</m:t>
        </m:r>
        <m:r>
          <m:t>τ</m:t>
        </m:r>
        <m:r>
          <m:rPr>
            <m:sty m:val="p"/>
          </m:rPr>
          <m:t>)</m:t>
        </m:r>
      </m:oMath>
      <w:r>
        <w:t xml:space="preserve"> </w:t>
      </w:r>
      <w:r>
        <w:t xml:space="preserve">for its latent counterpart. Following the pairwise tangent-space equation in §</w:t>
      </w:r>
      <w:hyperlink w:anchor="sec:interareal-control-methods">
        <w:r>
          <w:rPr>
            <w:rStyle w:val="Hyperlink"/>
          </w:rPr>
          <w:t xml:space="preserve">3</w:t>
        </w:r>
      </w:hyperlink>
      <w:r>
        <w:t xml:space="preserve">,</w:t>
      </w:r>
    </w:p>
    <w:p>
      <w:pPr>
        <w:pStyle w:val="BodyText"/>
      </w:pPr>
      <m:oMathPara>
        <m:oMathParaPr>
          <m:jc m:val="center"/>
        </m:oMathParaPr>
        <m:oMath>
          <m:sSubSup>
            <m:e>
              <m:r>
                <m:rPr>
                  <m:sty m:val="bi"/>
                </m:rPr>
                <m:t>W</m:t>
              </m:r>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 </m:t>
          </m:r>
          <m:r>
            <m:rPr>
              <m:sty m:val="p"/>
            </m:rPr>
            <m:t>=</m:t>
          </m:r>
          <m:r>
            <m:t> </m:t>
          </m:r>
          <m:nary>
            <m:naryPr>
              <m:chr m:val="∫"/>
              <m:limLoc m:val="subSup"/>
              <m:subHide m:val="off"/>
              <m:supHide m:val="off"/>
            </m:naryPr>
            <m:sub>
              <m:sSub>
                <m:e>
                  <m:r>
                    <m:t>t</m:t>
                  </m:r>
                </m:e>
                <m:sub>
                  <m:r>
                    <m:t>0</m:t>
                  </m:r>
                </m:sub>
              </m:sSub>
            </m:sub>
            <m:sup>
              <m:sSub>
                <m:e>
                  <m:r>
                    <m:t>t</m:t>
                  </m:r>
                </m:e>
                <m:sub>
                  <m:r>
                    <m:t>1</m:t>
                  </m:r>
                </m:sub>
              </m:sSub>
            </m:sup>
            <m:e>
              <m:sSup>
                <m:e>
                  <m:r>
                    <m:rPr>
                      <m:sty m:val="b"/>
                    </m:rPr>
                    <m:t>Φ</m:t>
                  </m:r>
                </m:e>
                <m:sup>
                  <m:r>
                    <m:t>α</m:t>
                  </m:r>
                </m:sup>
              </m:sSup>
            </m:e>
          </m:nary>
          <m:r>
            <m:rPr>
              <m:sty m:val="p"/>
            </m:rPr>
            <m:t>(</m:t>
          </m:r>
          <m:sSub>
            <m:e>
              <m:r>
                <m:t>t</m:t>
              </m:r>
            </m:e>
            <m:sub>
              <m:r>
                <m:t>1</m:t>
              </m:r>
            </m:sub>
          </m:sSub>
          <m:r>
            <m:rPr>
              <m:sty m:val="p"/>
            </m:rPr>
            <m:t>,</m:t>
          </m:r>
          <m:r>
            <m:t>τ</m:t>
          </m:r>
          <m:r>
            <m:rPr>
              <m:sty m:val="p"/>
            </m:rPr>
            <m:t>)</m:t>
          </m:r>
          <m:r>
            <m:t> </m:t>
          </m:r>
          <m:sSup>
            <m:e>
              <m:r>
                <m:rPr>
                  <m:sty m:val="bi"/>
                </m:rPr>
                <m:t>J</m:t>
              </m:r>
            </m:e>
            <m:sup>
              <m:r>
                <m:t>β</m:t>
              </m:r>
              <m:r>
                <m:rPr>
                  <m:sty m:val="p"/>
                </m:rPr>
                <m:t>→</m:t>
              </m:r>
              <m:r>
                <m:t>α</m:t>
              </m:r>
            </m:sup>
          </m:sSup>
          <m:r>
            <m:rPr>
              <m:sty m:val="p"/>
            </m:rPr>
            <m:t>(</m:t>
          </m:r>
          <m:acc>
            <m:accPr>
              <m:chr m:val="̃"/>
            </m:accPr>
            <m:e>
              <m:r>
                <m:rPr>
                  <m:sty m:val="bi"/>
                </m:rPr>
                <m:t>x</m:t>
              </m:r>
            </m:e>
          </m:acc>
          <m:r>
            <m:rPr>
              <m:sty m:val="p"/>
            </m:rPr>
            <m:t>(</m:t>
          </m:r>
          <m:r>
            <m:t>τ</m:t>
          </m:r>
          <m:r>
            <m:rPr>
              <m:sty m:val="p"/>
            </m:rPr>
            <m:t>)</m:t>
          </m:r>
          <m:r>
            <m:rPr>
              <m:sty m:val="p"/>
            </m:rPr>
            <m:t>)</m:t>
          </m:r>
          <m:r>
            <m:t> </m:t>
          </m:r>
          <m:r>
            <m:rPr>
              <m:sty m:val="p"/>
            </m:rPr>
            <m:t>[</m:t>
          </m:r>
          <m:sSup>
            <m:e>
              <m:r>
                <m:rPr>
                  <m:sty m:val="bi"/>
                </m:rPr>
                <m:t>J</m:t>
              </m:r>
            </m:e>
            <m:sup>
              <m:r>
                <m:t>β</m:t>
              </m:r>
              <m:r>
                <m:rPr>
                  <m:sty m:val="p"/>
                </m:rPr>
                <m:t>→</m:t>
              </m:r>
              <m:r>
                <m:t>α</m:t>
              </m:r>
            </m:sup>
          </m:sSup>
          <m:r>
            <m:rPr>
              <m:sty m:val="p"/>
            </m:rPr>
            <m:t>(</m:t>
          </m:r>
          <m:acc>
            <m:accPr>
              <m:chr m:val="̃"/>
            </m:accPr>
            <m:e>
              <m:r>
                <m:rPr>
                  <m:sty m:val="bi"/>
                </m:rPr>
                <m:t>x</m:t>
              </m:r>
            </m:e>
          </m:acc>
          <m:r>
            <m:rPr>
              <m:sty m:val="p"/>
            </m:rPr>
            <m:t>(</m:t>
          </m:r>
          <m:r>
            <m:t>τ</m:t>
          </m:r>
          <m:r>
            <m:rPr>
              <m:sty m:val="p"/>
            </m:rPr>
            <m:t>)</m:t>
          </m:r>
          <m:r>
            <m:rPr>
              <m:sty m:val="p"/>
            </m:rPr>
            <m:t>)</m:t>
          </m:r>
          <m:sSup>
            <m:e>
              <m:r>
                <m:rPr>
                  <m:sty m:val="p"/>
                </m:rPr>
                <m:t>]</m:t>
              </m:r>
            </m:e>
            <m:sup>
              <m:r>
                <m:rPr>
                  <m:sty m:val="p"/>
                </m:rPr>
                <m:t>*</m:t>
              </m:r>
            </m:sup>
          </m:sSup>
          <m:r>
            <m:t> </m:t>
          </m:r>
          <m:r>
            <m:rPr>
              <m:sty m:val="p"/>
            </m:rPr>
            <m:t>[</m:t>
          </m:r>
          <m:sSup>
            <m:e>
              <m:r>
                <m:rPr>
                  <m:sty m:val="b"/>
                </m:rPr>
                <m:t>Φ</m:t>
              </m:r>
            </m:e>
            <m:sup>
              <m:r>
                <m:t>α</m:t>
              </m:r>
            </m:sup>
          </m:sSup>
          <m:r>
            <m:rPr>
              <m:sty m:val="p"/>
            </m:rPr>
            <m:t>(</m:t>
          </m:r>
          <m:sSub>
            <m:e>
              <m:r>
                <m:t>t</m:t>
              </m:r>
            </m:e>
            <m:sub>
              <m:r>
                <m:t>1</m:t>
              </m:r>
            </m:sub>
          </m:sSub>
          <m:r>
            <m:rPr>
              <m:sty m:val="p"/>
            </m:rPr>
            <m:t>,</m:t>
          </m:r>
          <m:r>
            <m:t>τ</m:t>
          </m:r>
          <m:r>
            <m:rPr>
              <m:sty m:val="p"/>
            </m:rPr>
            <m:t>)</m:t>
          </m:r>
          <m:sSup>
            <m:e>
              <m:r>
                <m:rPr>
                  <m:sty m:val="p"/>
                </m:rPr>
                <m:t>]</m:t>
              </m:r>
            </m:e>
            <m:sup>
              <m:r>
                <m:rPr>
                  <m:sty m:val="p"/>
                </m:rPr>
                <m:t>*</m:t>
              </m:r>
            </m:sup>
          </m:sSup>
          <m:r>
            <m:t> </m:t>
          </m:r>
          <m:r>
            <m:t>d</m:t>
          </m:r>
          <m:r>
            <m:t>τ</m:t>
          </m:r>
          <m:r>
            <m:rPr>
              <m:sty m:val="p"/>
            </m:rPr>
            <m:t>,</m:t>
          </m:r>
        </m:oMath>
      </m:oMathPara>
    </w:p>
    <w:p>
      <w:pPr>
        <w:pStyle w:val="FirstParagraph"/>
      </w:pPr>
      <w:r>
        <w:t xml:space="preserve">and analogously</w:t>
      </w:r>
      <w:r>
        <w:t xml:space="preserve"> </w:t>
      </w:r>
      <m:oMath>
        <m:sSubSup>
          <m:e>
            <m:acc>
              <m:accPr>
                <m:chr m:val="̃"/>
              </m:accPr>
              <m:e>
                <m:r>
                  <m:rPr>
                    <m:sty m:val="bi"/>
                  </m:rPr>
                  <m:t>W</m:t>
                </m:r>
              </m:e>
            </m:acc>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oMath>
      <w:r>
        <w:t xml:space="preserve"> </w:t>
      </w:r>
      <w:r>
        <w:t xml:space="preserve">with the tilde objects.</w:t>
      </w:r>
    </w:p>
    <w:bookmarkStart w:id="67" w:name="thm:supp-interareal-control-gram-inv"/>
    <w:p>
      <w:pPr>
        <w:pStyle w:val="BodyText"/>
      </w:pPr>
      <w:r>
        <w:rPr>
          <w:b/>
          <w:bCs/>
        </w:rPr>
        <w:t xml:space="preserve">Theorem 1</w:t>
      </w:r>
      <w:r>
        <w:t xml:space="preserve"> </w:t>
      </w:r>
      <w:r>
        <w:t xml:space="preserve">(Spectral invariance of the pairwise reachability Gramian).</w:t>
      </w:r>
      <w:r>
        <w:t xml:space="preserve"> </w:t>
      </w:r>
      <w:r>
        <w:t xml:space="preserve"> </w:t>
      </w:r>
      <w:r>
        <w:rPr>
          <w:i/>
          <w:iCs/>
        </w:rPr>
        <w:t xml:space="preserve">Under the setup above, for any pair</w:t>
      </w:r>
      <w:r>
        <w:rPr>
          <w:i/>
          <w:iCs/>
        </w:rPr>
        <w:t xml:space="preserve"> </w:t>
      </w:r>
      <m:oMath>
        <m:r>
          <m:rPr>
            <m:sty m:val="p"/>
          </m:rPr>
          <m:t>(</m:t>
        </m:r>
        <m:r>
          <m:t>α</m:t>
        </m:r>
        <m:r>
          <m:rPr>
            <m:sty m:val="p"/>
          </m:rPr>
          <m:t>,</m:t>
        </m:r>
        <m:r>
          <m:t>β</m:t>
        </m:r>
        <m:r>
          <m:rPr>
            <m:sty m:val="p"/>
          </m:rPr>
          <m:t>)</m:t>
        </m:r>
        <m:r>
          <m:rPr>
            <m:sty m:val="p"/>
          </m:rPr>
          <m:t>∈</m:t>
        </m:r>
        <m:r>
          <m:rPr>
            <m:sty m:val="p"/>
          </m:rPr>
          <m:t>{</m:t>
        </m:r>
        <m:r>
          <m:t>1</m:t>
        </m:r>
        <m:r>
          <m:rPr>
            <m:sty m:val="p"/>
          </m:rPr>
          <m:t>,</m:t>
        </m:r>
        <m:r>
          <m:rPr>
            <m:sty m:val="p"/>
          </m:rPr>
          <m:t>…</m:t>
        </m:r>
        <m:r>
          <m:rPr>
            <m:sty m:val="p"/>
          </m:rPr>
          <m:t>,</m:t>
        </m:r>
        <m:r>
          <m:t>K</m:t>
        </m:r>
        <m:sSup>
          <m:e>
            <m:r>
              <m:rPr>
                <m:sty m:val="p"/>
              </m:rPr>
              <m:t>}</m:t>
            </m:r>
          </m:e>
          <m:sup>
            <m:r>
              <m:t>2</m:t>
            </m:r>
          </m:sup>
        </m:sSup>
      </m:oMath>
      <w:r>
        <w:rPr>
          <w:i/>
          <w:iCs/>
        </w:rPr>
        <w:t xml:space="preserve"> </w:t>
      </w:r>
      <w:r>
        <w:rPr>
          <w:i/>
          <w:iCs/>
        </w:rPr>
        <w:t xml:space="preserve">with</w:t>
      </w:r>
      <w:r>
        <w:rPr>
          <w:i/>
          <w:iCs/>
        </w:rPr>
        <w:t xml:space="preserve"> </w:t>
      </w:r>
      <m:oMath>
        <m:r>
          <m:t>α</m:t>
        </m:r>
        <m:r>
          <m:rPr>
            <m:sty m:val="p"/>
          </m:rPr>
          <m:t>≠</m:t>
        </m:r>
        <m:r>
          <m:t>β</m:t>
        </m:r>
      </m:oMath>
      <w:r>
        <w:rPr>
          <w:i/>
          <w:iCs/>
        </w:rPr>
        <w:t xml:space="preserve">, the pairwise reachability Gramian on the latent is conjugate to the pairwise reachability Gramian on the data by an orthogonal map at the final time:</w:t>
      </w:r>
      <w:r>
        <w:rPr>
          <w:i/>
          <w:iCs/>
        </w:rPr>
        <w:t xml:space="preserve"> </w:t>
      </w:r>
      <m:oMathPara>
        <m:oMathParaPr>
          <m:jc m:val="center"/>
        </m:oMathParaPr>
        <m:oMath>
          <m:sSubSup>
            <m:e>
              <m:acc>
                <m:accPr>
                  <m:chr m:val="̃"/>
                </m:accPr>
                <m:e>
                  <m:r>
                    <m:rPr>
                      <m:sty m:val="bi"/>
                    </m:rPr>
                    <m:t>W</m:t>
                  </m:r>
                </m:e>
              </m:acc>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 </m:t>
          </m:r>
          <m:r>
            <m:rPr>
              <m:sty m:val="p"/>
            </m:rPr>
            <m:t>=</m:t>
          </m:r>
          <m:r>
            <m:t> </m:t>
          </m:r>
          <m:r>
            <m:t>D</m:t>
          </m:r>
          <m:sSubSup>
            <m:e>
              <m:r>
                <m:rPr>
                  <m:sty m:val="b"/>
                </m:rPr>
                <m:t>Ψ</m:t>
              </m:r>
            </m:e>
            <m:sub>
              <m:sSub>
                <m:e>
                  <m:r>
                    <m:t>t</m:t>
                  </m:r>
                </m:e>
                <m:sub>
                  <m:r>
                    <m:t>1</m:t>
                  </m:r>
                </m:sub>
              </m:sSub>
            </m:sub>
            <m:sup>
              <m:r>
                <m:t>α</m:t>
              </m:r>
            </m:sup>
          </m:sSubSup>
          <m:r>
            <m:t> </m:t>
          </m:r>
          <m:sSubSup>
            <m:e>
              <m:r>
                <m:rPr>
                  <m:sty m:val="bi"/>
                </m:rPr>
                <m:t>W</m:t>
              </m:r>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 </m:t>
          </m:r>
          <m:r>
            <m:rPr>
              <m:sty m:val="p"/>
            </m:rPr>
            <m:t>(</m:t>
          </m:r>
          <m:r>
            <m:t>D</m:t>
          </m:r>
          <m:sSubSup>
            <m:e>
              <m:r>
                <m:rPr>
                  <m:sty m:val="b"/>
                </m:rPr>
                <m:t>Ψ</m:t>
              </m:r>
            </m:e>
            <m:sub>
              <m:sSub>
                <m:e>
                  <m:r>
                    <m:t>t</m:t>
                  </m:r>
                </m:e>
                <m:sub>
                  <m:r>
                    <m:t>1</m:t>
                  </m:r>
                </m:sub>
              </m:sSub>
            </m:sub>
            <m:sup>
              <m:r>
                <m:t>α</m:t>
              </m:r>
            </m:sup>
          </m:sSubSup>
          <m:sSup>
            <m:e>
              <m:r>
                <m:rPr>
                  <m:sty m:val="p"/>
                </m:rPr>
                <m:t>)</m:t>
              </m:r>
            </m:e>
            <m:sup>
              <m:r>
                <m:rPr>
                  <m:sty m:val="p"/>
                </m:rPr>
                <m:t>−</m:t>
              </m:r>
              <m:r>
                <m:t>1</m:t>
              </m:r>
            </m:sup>
          </m:sSup>
          <m:r>
            <m:rPr>
              <m:sty m:val="p"/>
            </m:rPr>
            <m:t>.</m:t>
          </m:r>
        </m:oMath>
      </m:oMathPara>
      <w:r>
        <w:rPr>
          <w:i/>
          <w:iCs/>
        </w:rPr>
        <w:t xml:space="preserve"> </w:t>
      </w:r>
      <w:r>
        <w:rPr>
          <w:i/>
          <w:iCs/>
        </w:rPr>
        <w:t xml:space="preserve">In particular,</w:t>
      </w:r>
      <w:r>
        <w:rPr>
          <w:i/>
          <w:iCs/>
        </w:rPr>
        <w:t xml:space="preserve"> </w:t>
      </w:r>
      <m:oMathPara>
        <m:oMathParaPr>
          <m:jc m:val="center"/>
        </m:oMathParaPr>
        <m:oMath>
          <m:r>
            <m:rPr>
              <m:sty m:val="p"/>
            </m:rPr>
            <m:t>tr</m:t>
          </m:r>
          <m:sSubSup>
            <m:e>
              <m:acc>
                <m:accPr>
                  <m:chr m:val="̃"/>
                </m:accPr>
                <m:e>
                  <m:r>
                    <m:rPr>
                      <m:sty m:val="bi"/>
                    </m:rPr>
                    <m:t>W</m:t>
                  </m:r>
                </m:e>
              </m:acc>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 </m:t>
          </m:r>
          <m:r>
            <m:rPr>
              <m:sty m:val="p"/>
            </m:rPr>
            <m:t>=</m:t>
          </m:r>
          <m:r>
            <m:t> </m:t>
          </m:r>
          <m:r>
            <m:rPr>
              <m:sty m:val="p"/>
            </m:rPr>
            <m:t>tr</m:t>
          </m:r>
          <m:sSubSup>
            <m:e>
              <m:r>
                <m:rPr>
                  <m:sty m:val="bi"/>
                </m:rPr>
                <m:t>W</m:t>
              </m:r>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rPr>
              <m:sty m:val="p"/>
            </m:rPr>
            <m:t>,</m:t>
          </m:r>
        </m:oMath>
      </m:oMathPara>
      <w:r>
        <w:rPr>
          <w:i/>
          <w:iCs/>
        </w:rPr>
        <w:t xml:space="preserve"> </w:t>
      </w:r>
      <w:r>
        <w:rPr>
          <w:i/>
          <w:iCs/>
        </w:rPr>
        <w:t xml:space="preserve">and the full eigenvalue spectrum—including</w:t>
      </w:r>
      <w:r>
        <w:rPr>
          <w:i/>
          <w:iCs/>
        </w:rPr>
        <w:t xml:space="preserve"> </w:t>
      </w:r>
      <m:oMath>
        <m:sSub>
          <m:e>
            <m:r>
              <m:t>λ</m:t>
            </m:r>
          </m:e>
          <m:sub>
            <m:r>
              <m:rPr>
                <m:sty m:val="p"/>
              </m:rPr>
              <m:t>min</m:t>
            </m:r>
          </m:sub>
        </m:sSub>
      </m:oMath>
      <w:r>
        <w:rPr>
          <w:i/>
          <w:iCs/>
        </w:rPr>
        <w:t xml:space="preserve">—is preserved.</w:t>
      </w:r>
    </w:p>
    <w:bookmarkEnd w:id="67"/>
    <w:p>
      <w:pPr>
        <w:pStyle w:val="FirstParagraph"/>
      </w:pPr>
      <w:r>
        <w:rPr>
          <w:i/>
          <w:iCs/>
        </w:rPr>
        <w:t xml:space="preserve">Proof.</w:t>
      </w:r>
      <w:r>
        <w:t xml:space="preserve"> </w:t>
      </w:r>
      <w:r>
        <w:t xml:space="preserve">Each</w:t>
      </w:r>
      <w:r>
        <w:t xml:space="preserve"> </w:t>
      </w:r>
      <m:oMath>
        <m:sSup>
          <m:e>
            <m:r>
              <m:rPr>
                <m:sty m:val="b"/>
              </m:rPr>
              <m:t>Ψ</m:t>
            </m:r>
          </m:e>
          <m:sup>
            <m:r>
              <m:t>k</m:t>
            </m:r>
          </m:sup>
        </m:sSup>
      </m:oMath>
      <w:r>
        <w:t xml:space="preserve"> </w:t>
      </w:r>
      <w:r>
        <w:t xml:space="preserve">is an isometry, so</w:t>
      </w:r>
      <w:r>
        <w:t xml:space="preserve"> </w:t>
      </w:r>
      <m:oMath>
        <m:r>
          <m:t>D</m:t>
        </m:r>
        <m:sSup>
          <m:e>
            <m:r>
              <m:rPr>
                <m:sty m:val="b"/>
              </m:rPr>
              <m:t>Ψ</m:t>
            </m:r>
          </m:e>
          <m:sup>
            <m:r>
              <m:t>k</m:t>
            </m:r>
          </m:sup>
        </m:sSup>
      </m:oMath>
      <w:r>
        <w:t xml:space="preserve"> </w:t>
      </w:r>
      <w:r>
        <w:t xml:space="preserve">is orthogonal:</w:t>
      </w:r>
    </w:p>
    <w:p>
      <w:pPr>
        <w:pStyle w:val="BodyText"/>
      </w:pPr>
      <m:oMathPara>
        <m:oMathParaPr>
          <m:jc m:val="center"/>
        </m:oMathParaPr>
        <m:oMath>
          <m:r>
            <m:rPr>
              <m:sty m:val="p"/>
            </m:rPr>
            <m:t>(</m:t>
          </m:r>
          <m:r>
            <m:t>D</m:t>
          </m:r>
          <m:sSup>
            <m:e>
              <m:r>
                <m:rPr>
                  <m:sty m:val="b"/>
                </m:rPr>
                <m:t>Ψ</m:t>
              </m:r>
            </m:e>
            <m:sup>
              <m:r>
                <m:t>k</m:t>
              </m:r>
            </m:sup>
          </m:sSup>
          <m:sSup>
            <m:e>
              <m:r>
                <m:rPr>
                  <m:sty m:val="p"/>
                </m:rPr>
                <m:t>)</m:t>
              </m:r>
            </m:e>
            <m:sup>
              <m:r>
                <m:rPr>
                  <m:sty m:val="p"/>
                </m:rPr>
                <m:t>*</m:t>
              </m:r>
            </m:sup>
          </m:sSup>
          <m:r>
            <m:rPr>
              <m:sty m:val="p"/>
            </m:rPr>
            <m:t>=</m:t>
          </m:r>
          <m:r>
            <m:rPr>
              <m:sty m:val="p"/>
            </m:rPr>
            <m:t>(</m:t>
          </m:r>
          <m:r>
            <m:t>D</m:t>
          </m:r>
          <m:sSup>
            <m:e>
              <m:r>
                <m:rPr>
                  <m:sty m:val="b"/>
                </m:rPr>
                <m:t>Ψ</m:t>
              </m:r>
            </m:e>
            <m:sup>
              <m:r>
                <m:t>k</m:t>
              </m:r>
            </m:sup>
          </m:sSup>
          <m:sSup>
            <m:e>
              <m:r>
                <m:rPr>
                  <m:sty m:val="p"/>
                </m:rPr>
                <m:t>)</m:t>
              </m:r>
            </m:e>
            <m:sup>
              <m:r>
                <m:rPr>
                  <m:sty m:val="p"/>
                </m:rPr>
                <m:t>−</m:t>
              </m:r>
              <m:r>
                <m:t>1</m:t>
              </m:r>
            </m:sup>
          </m:sSup>
          <m:r>
            <m:t> </m:t>
          </m:r>
          <m:r>
            <m:rPr>
              <m:nor/>
              <m:sty m:val="p"/>
            </m:rPr>
            <m:t>for all </m:t>
          </m:r>
          <m:r>
            <m:t>k</m:t>
          </m:r>
          <m:r>
            <m:rPr>
              <m:sty m:val="p"/>
            </m:rPr>
            <m:t>∈</m:t>
          </m:r>
          <m:r>
            <m:rPr>
              <m:sty m:val="p"/>
            </m:rPr>
            <m:t>{</m:t>
          </m:r>
          <m:r>
            <m:t>1</m:t>
          </m:r>
          <m:r>
            <m:rPr>
              <m:sty m:val="p"/>
            </m:rPr>
            <m:t>,</m:t>
          </m:r>
          <m:r>
            <m:rPr>
              <m:sty m:val="p"/>
            </m:rPr>
            <m:t>…</m:t>
          </m:r>
          <m:r>
            <m:rPr>
              <m:sty m:val="p"/>
            </m:rPr>
            <m:t>,</m:t>
          </m:r>
          <m:r>
            <m:t>K</m:t>
          </m:r>
          <m:r>
            <m:rPr>
              <m:sty m:val="p"/>
            </m:rPr>
            <m:t>}</m:t>
          </m:r>
          <m:r>
            <m:rPr>
              <m:sty m:val="p"/>
            </m:rPr>
            <m:t>.</m:t>
          </m:r>
        </m:oMath>
      </m:oMathPara>
    </w:p>
    <w:p>
      <w:pPr>
        <w:pStyle w:val="FirstParagraph"/>
      </w:pPr>
      <w:r>
        <w:t xml:space="preserve">The block-diagonal structure of Eq. </w:t>
      </w:r>
      <w:hyperlink w:anchor="eq:supp-interareal-control-blockdiagD">
        <w:r>
          <w:rPr>
            <w:rStyle w:val="Hyperlink"/>
          </w:rPr>
          <w:t xml:space="preserve">[eq:supp-interareal-control-blockdiagD]</w:t>
        </w:r>
      </w:hyperlink>
      <w:r>
        <w:t xml:space="preserve"> </w:t>
      </w:r>
      <w:r>
        <w:t xml:space="preserve">means that differentiating</w:t>
      </w:r>
      <w:r>
        <w:t xml:space="preserve"> </w:t>
      </w:r>
      <m:oMath>
        <m:r>
          <m:t>D</m:t>
        </m:r>
        <m:sSup>
          <m:e>
            <m:r>
              <m:rPr>
                <m:sty m:val="b"/>
              </m:rPr>
              <m:t>Ψ</m:t>
            </m:r>
          </m:e>
          <m:sup>
            <m:r>
              <m:t>α</m:t>
            </m:r>
          </m:sup>
        </m:sSup>
        <m:r>
          <m:rPr>
            <m:sty m:val="p"/>
          </m:rPr>
          <m:t>(</m:t>
        </m:r>
        <m:sSup>
          <m:e>
            <m:acc>
              <m:accPr>
                <m:chr m:val="̃"/>
              </m:accPr>
              <m:e>
                <m:r>
                  <m:rPr>
                    <m:sty m:val="bi"/>
                  </m:rPr>
                  <m:t>x</m:t>
                </m:r>
              </m:e>
            </m:acc>
          </m:e>
          <m:sup>
            <m:r>
              <m:t>α</m:t>
            </m:r>
          </m:sup>
        </m:sSup>
        <m:r>
          <m:rPr>
            <m:sty m:val="p"/>
          </m:rPr>
          <m:t>)</m:t>
        </m:r>
      </m:oMath>
      <w:r>
        <w:t xml:space="preserve"> </w:t>
      </w:r>
      <w:r>
        <w:t xml:space="preserve">with respect to</w:t>
      </w:r>
      <w:r>
        <w:t xml:space="preserve"> </w:t>
      </w:r>
      <m:oMath>
        <m:sSup>
          <m:e>
            <m:acc>
              <m:accPr>
                <m:chr m:val="̃"/>
              </m:accPr>
              <m:e>
                <m:r>
                  <m:rPr>
                    <m:sty m:val="bi"/>
                  </m:rPr>
                  <m:t>x</m:t>
                </m:r>
              </m:e>
            </m:acc>
          </m:e>
          <m:sup>
            <m:r>
              <m:t>β</m:t>
            </m:r>
          </m:sup>
        </m:sSup>
      </m:oMath>
      <w:r>
        <w:t xml:space="preserve"> </w:t>
      </w:r>
      <w:r>
        <w:t xml:space="preserve">for</w:t>
      </w:r>
      <w:r>
        <w:t xml:space="preserve"> </w:t>
      </w:r>
      <m:oMath>
        <m:r>
          <m:t>β</m:t>
        </m:r>
        <m:r>
          <m:rPr>
            <m:sty m:val="p"/>
          </m:rPr>
          <m:t>≠</m:t>
        </m:r>
        <m:r>
          <m:t>α</m:t>
        </m:r>
      </m:oMath>
      <w:r>
        <w:t xml:space="preserve"> </w:t>
      </w:r>
      <w:r>
        <w:t xml:space="preserve">gives zero, so the chain rule applied to the cross-area block of the Jacobian yields a clean conjugation</w:t>
      </w:r>
      <w:r>
        <w:t xml:space="preserve"> </w:t>
      </w:r>
      <w:r>
        <w:rPr>
          <w:i/>
          <w:iCs/>
        </w:rPr>
        <w:t xml:space="preserve">between</w:t>
      </w:r>
      <w:r>
        <w:t xml:space="preserve"> </w:t>
      </w:r>
      <w:r>
        <w:t xml:space="preserve">the two subsystem factors, with no</w:t>
      </w:r>
      <w:r>
        <w:t xml:space="preserve"> </w:t>
      </w:r>
      <m:oMath>
        <m:sSup>
          <m:e>
            <m:r>
              <m:t>D</m:t>
            </m:r>
          </m:e>
          <m:sup>
            <m:r>
              <m:t>2</m:t>
            </m:r>
          </m:sup>
        </m:sSup>
        <m:r>
          <m:rPr>
            <m:sty m:val="b"/>
          </m:rPr>
          <m:t>Ψ</m:t>
        </m:r>
      </m:oMath>
      <w:r>
        <w:t xml:space="preserve"> </w:t>
      </w:r>
      <w:r>
        <w:t xml:space="preserve">correction term:</w:t>
      </w:r>
    </w:p>
    <w:p>
      <w:pPr>
        <w:pStyle w:val="BodyText"/>
      </w:pPr>
      <m:oMathPara>
        <m:oMathParaPr>
          <m:jc m:val="center"/>
        </m:oMathParaPr>
        <m:oMath>
          <m:sSup>
            <m:e>
              <m:acc>
                <m:accPr>
                  <m:chr m:val="̃"/>
                </m:accPr>
                <m:e>
                  <m:r>
                    <m:rPr>
                      <m:sty m:val="bi"/>
                    </m:rPr>
                    <m:t>J</m:t>
                  </m:r>
                </m:e>
              </m:acc>
            </m:e>
            <m:sup>
              <m:r>
                <m:t>β</m:t>
              </m:r>
              <m:r>
                <m:rPr>
                  <m:sty m:val="p"/>
                </m:rPr>
                <m:t>→</m:t>
              </m:r>
              <m:r>
                <m:t>α</m:t>
              </m:r>
            </m:sup>
          </m:sSup>
          <m:r>
            <m:rPr>
              <m:sty m:val="p"/>
            </m:rPr>
            <m:t>(</m:t>
          </m:r>
          <m:r>
            <m:rPr>
              <m:sty m:val="bi"/>
            </m:rPr>
            <m:t>z</m:t>
          </m:r>
          <m:r>
            <m:rPr>
              <m:sty m:val="p"/>
            </m:rPr>
            <m:t>)</m:t>
          </m:r>
          <m:r>
            <m:t> </m:t>
          </m:r>
          <m:r>
            <m:rPr>
              <m:sty m:val="p"/>
            </m:rPr>
            <m:t>=</m:t>
          </m:r>
          <m:r>
            <m:t> </m:t>
          </m:r>
          <m:r>
            <m:t>D</m:t>
          </m:r>
          <m:sSup>
            <m:e>
              <m:r>
                <m:rPr>
                  <m:sty m:val="b"/>
                </m:rPr>
                <m:t>Ψ</m:t>
              </m:r>
            </m:e>
            <m:sup>
              <m:r>
                <m:t>α</m:t>
              </m:r>
            </m:sup>
          </m:sSup>
          <m:r>
            <m:rPr>
              <m:sty m:val="p"/>
            </m:rPr>
            <m:t>(</m:t>
          </m:r>
          <m:sSup>
            <m:e>
              <m:acc>
                <m:accPr>
                  <m:chr m:val="̃"/>
                </m:accPr>
                <m:e>
                  <m:r>
                    <m:rPr>
                      <m:sty m:val="bi"/>
                    </m:rPr>
                    <m:t>x</m:t>
                  </m:r>
                </m:e>
              </m:acc>
            </m:e>
            <m:sup>
              <m:r>
                <m:t>α</m:t>
              </m:r>
            </m:sup>
          </m:sSup>
          <m:r>
            <m:rPr>
              <m:sty m:val="p"/>
            </m:rPr>
            <m:t>)</m:t>
          </m:r>
          <m:r>
            <m:t> </m:t>
          </m:r>
          <m:sSup>
            <m:e>
              <m:r>
                <m:rPr>
                  <m:sty m:val="bi"/>
                </m:rPr>
                <m:t>J</m:t>
              </m:r>
            </m:e>
            <m:sup>
              <m:r>
                <m:t>β</m:t>
              </m:r>
              <m:r>
                <m:rPr>
                  <m:sty m:val="p"/>
                </m:rPr>
                <m:t>→</m:t>
              </m:r>
              <m:r>
                <m:t>α</m:t>
              </m:r>
            </m:sup>
          </m:sSup>
          <m:r>
            <m:rPr>
              <m:sty m:val="p"/>
            </m:rPr>
            <m:t>(</m:t>
          </m:r>
          <m:acc>
            <m:accPr>
              <m:chr m:val="̃"/>
            </m:accPr>
            <m:e>
              <m:r>
                <m:rPr>
                  <m:sty m:val="bi"/>
                </m:rPr>
                <m:t>x</m:t>
              </m:r>
            </m:e>
          </m:acc>
          <m:r>
            <m:rPr>
              <m:sty m:val="p"/>
            </m:rPr>
            <m:t>)</m:t>
          </m:r>
          <m:r>
            <m:t> </m:t>
          </m:r>
          <m:r>
            <m:rPr>
              <m:sty m:val="p"/>
            </m:rPr>
            <m:t>(</m:t>
          </m:r>
          <m:r>
            <m:t>D</m:t>
          </m:r>
          <m:sSup>
            <m:e>
              <m:r>
                <m:rPr>
                  <m:sty m:val="b"/>
                </m:rPr>
                <m:t>Ψ</m:t>
              </m:r>
            </m:e>
            <m:sup>
              <m:r>
                <m:t>β</m:t>
              </m:r>
            </m:sup>
          </m:sSup>
          <m:r>
            <m:rPr>
              <m:sty m:val="p"/>
            </m:rPr>
            <m:t>(</m:t>
          </m:r>
          <m:sSup>
            <m:e>
              <m:acc>
                <m:accPr>
                  <m:chr m:val="̃"/>
                </m:accPr>
                <m:e>
                  <m:r>
                    <m:rPr>
                      <m:sty m:val="bi"/>
                    </m:rPr>
                    <m:t>x</m:t>
                  </m:r>
                </m:e>
              </m:acc>
            </m:e>
            <m:sup>
              <m:r>
                <m:t>β</m:t>
              </m:r>
            </m:sup>
          </m:sSup>
          <m:r>
            <m:rPr>
              <m:sty m:val="p"/>
            </m:rPr>
            <m:t>)</m:t>
          </m:r>
          <m:sSup>
            <m:e>
              <m:r>
                <m:rPr>
                  <m:sty m:val="p"/>
                </m:rPr>
                <m:t>)</m:t>
              </m:r>
            </m:e>
            <m:sup>
              <m:r>
                <m:rPr>
                  <m:sty m:val="p"/>
                </m:rPr>
                <m:t>−</m:t>
              </m:r>
              <m:r>
                <m:t>1</m:t>
              </m:r>
            </m:sup>
          </m:sSup>
          <m:r>
            <m:rPr>
              <m:sty m:val="p"/>
            </m:rPr>
            <m:t>.</m:t>
          </m:r>
        </m:oMath>
      </m:oMathPara>
    </w:p>
    <w:p>
      <w:pPr>
        <w:pStyle w:val="FirstParagraph"/>
      </w:pPr>
      <w:r>
        <w:t xml:space="preserve">Taking the adjoint of Eq. </w:t>
      </w:r>
      <w:hyperlink w:anchor="eq:supp-interareal-control-Jconj">
        <w:r>
          <w:rPr>
            <w:rStyle w:val="Hyperlink"/>
          </w:rPr>
          <w:t xml:space="preserve">[eq:supp-interareal-control-Jconj]</w:t>
        </w:r>
      </w:hyperlink>
      <w:r>
        <w:t xml:space="preserve"> </w:t>
      </w:r>
      <w:r>
        <w:t xml:space="preserve">and using orthogonality,</w:t>
      </w:r>
    </w:p>
    <w:p>
      <w:pPr>
        <w:pStyle w:val="BodyText"/>
      </w:pPr>
      <m:oMathPara>
        <m:oMathParaPr>
          <m:jc m:val="center"/>
        </m:oMathParaPr>
        <m:oMath>
          <m:r>
            <m:rPr>
              <m:sty m:val="p"/>
            </m:rPr>
            <m:t>[</m:t>
          </m:r>
          <m:sSup>
            <m:e>
              <m:acc>
                <m:accPr>
                  <m:chr m:val="̃"/>
                </m:accPr>
                <m:e>
                  <m:r>
                    <m:rPr>
                      <m:sty m:val="bi"/>
                    </m:rPr>
                    <m:t>J</m:t>
                  </m:r>
                </m:e>
              </m:acc>
            </m:e>
            <m:sup>
              <m:r>
                <m:t>β</m:t>
              </m:r>
              <m:r>
                <m:rPr>
                  <m:sty m:val="p"/>
                </m:rPr>
                <m:t>→</m:t>
              </m:r>
              <m:r>
                <m:t>α</m:t>
              </m:r>
            </m:sup>
          </m:sSup>
          <m:r>
            <m:rPr>
              <m:sty m:val="p"/>
            </m:rPr>
            <m:t>(</m:t>
          </m:r>
          <m:r>
            <m:rPr>
              <m:sty m:val="bi"/>
            </m:rPr>
            <m:t>z</m:t>
          </m:r>
          <m:r>
            <m:rPr>
              <m:sty m:val="p"/>
            </m:rPr>
            <m:t>)</m:t>
          </m:r>
          <m:sSup>
            <m:e>
              <m:r>
                <m:rPr>
                  <m:sty m:val="p"/>
                </m:rPr>
                <m:t>]</m:t>
              </m:r>
            </m:e>
            <m:sup>
              <m:r>
                <m:rPr>
                  <m:sty m:val="p"/>
                </m:rPr>
                <m:t>*</m:t>
              </m:r>
            </m:sup>
          </m:sSup>
          <m:r>
            <m:t> </m:t>
          </m:r>
          <m:r>
            <m:rPr>
              <m:sty m:val="p"/>
            </m:rPr>
            <m:t>=</m:t>
          </m:r>
          <m:r>
            <m:t> </m:t>
          </m:r>
          <m:r>
            <m:t>D</m:t>
          </m:r>
          <m:sSup>
            <m:e>
              <m:r>
                <m:rPr>
                  <m:sty m:val="b"/>
                </m:rPr>
                <m:t>Ψ</m:t>
              </m:r>
            </m:e>
            <m:sup>
              <m:r>
                <m:t>β</m:t>
              </m:r>
            </m:sup>
          </m:sSup>
          <m:r>
            <m:rPr>
              <m:sty m:val="p"/>
            </m:rPr>
            <m:t>(</m:t>
          </m:r>
          <m:sSup>
            <m:e>
              <m:acc>
                <m:accPr>
                  <m:chr m:val="̃"/>
                </m:accPr>
                <m:e>
                  <m:r>
                    <m:rPr>
                      <m:sty m:val="bi"/>
                    </m:rPr>
                    <m:t>x</m:t>
                  </m:r>
                </m:e>
              </m:acc>
            </m:e>
            <m:sup>
              <m:r>
                <m:t>β</m:t>
              </m:r>
            </m:sup>
          </m:sSup>
          <m:r>
            <m:rPr>
              <m:sty m:val="p"/>
            </m:rPr>
            <m:t>)</m:t>
          </m:r>
          <m:r>
            <m:t> </m:t>
          </m:r>
          <m:r>
            <m:rPr>
              <m:sty m:val="p"/>
            </m:rPr>
            <m:t>[</m:t>
          </m:r>
          <m:sSup>
            <m:e>
              <m:r>
                <m:rPr>
                  <m:sty m:val="bi"/>
                </m:rPr>
                <m:t>J</m:t>
              </m:r>
            </m:e>
            <m:sup>
              <m:r>
                <m:t>β</m:t>
              </m:r>
              <m:r>
                <m:rPr>
                  <m:sty m:val="p"/>
                </m:rPr>
                <m:t>→</m:t>
              </m:r>
              <m:r>
                <m:t>α</m:t>
              </m:r>
            </m:sup>
          </m:sSup>
          <m:r>
            <m:rPr>
              <m:sty m:val="p"/>
            </m:rPr>
            <m:t>(</m:t>
          </m:r>
          <m:acc>
            <m:accPr>
              <m:chr m:val="̃"/>
            </m:accPr>
            <m:e>
              <m:r>
                <m:rPr>
                  <m:sty m:val="bi"/>
                </m:rPr>
                <m:t>x</m:t>
              </m:r>
            </m:e>
          </m:acc>
          <m:r>
            <m:rPr>
              <m:sty m:val="p"/>
            </m:rPr>
            <m:t>)</m:t>
          </m:r>
          <m:sSup>
            <m:e>
              <m:r>
                <m:rPr>
                  <m:sty m:val="p"/>
                </m:rPr>
                <m:t>]</m:t>
              </m:r>
            </m:e>
            <m:sup>
              <m:r>
                <m:rPr>
                  <m:sty m:val="p"/>
                </m:rPr>
                <m:t>*</m:t>
              </m:r>
            </m:sup>
          </m:sSup>
          <m:r>
            <m:t> </m:t>
          </m:r>
          <m:r>
            <m:rPr>
              <m:sty m:val="p"/>
            </m:rPr>
            <m:t>(</m:t>
          </m:r>
          <m:r>
            <m:t>D</m:t>
          </m:r>
          <m:sSup>
            <m:e>
              <m:r>
                <m:rPr>
                  <m:sty m:val="b"/>
                </m:rPr>
                <m:t>Ψ</m:t>
              </m:r>
            </m:e>
            <m:sup>
              <m:r>
                <m:t>α</m:t>
              </m:r>
            </m:sup>
          </m:sSup>
          <m:r>
            <m:rPr>
              <m:sty m:val="p"/>
            </m:rPr>
            <m:t>(</m:t>
          </m:r>
          <m:sSup>
            <m:e>
              <m:acc>
                <m:accPr>
                  <m:chr m:val="̃"/>
                </m:accPr>
                <m:e>
                  <m:r>
                    <m:rPr>
                      <m:sty m:val="bi"/>
                    </m:rPr>
                    <m:t>x</m:t>
                  </m:r>
                </m:e>
              </m:acc>
            </m:e>
            <m:sup>
              <m:r>
                <m:t>α</m:t>
              </m:r>
            </m:sup>
          </m:sSup>
          <m:r>
            <m:rPr>
              <m:sty m:val="p"/>
            </m:rPr>
            <m:t>)</m:t>
          </m:r>
          <m:sSup>
            <m:e>
              <m:r>
                <m:rPr>
                  <m:sty m:val="p"/>
                </m:rPr>
                <m:t>)</m:t>
              </m:r>
            </m:e>
            <m:sup>
              <m:r>
                <m:rPr>
                  <m:sty m:val="p"/>
                </m:rPr>
                <m:t>−</m:t>
              </m:r>
              <m:r>
                <m:t>1</m:t>
              </m:r>
            </m:sup>
          </m:sSup>
          <m:r>
            <m:rPr>
              <m:sty m:val="p"/>
            </m:rPr>
            <m:t>.</m:t>
          </m:r>
        </m:oMath>
      </m:oMathPara>
    </w:p>
    <w:p>
      <w:pPr>
        <w:pStyle w:val="FirstParagraph"/>
      </w:pPr>
      <w:r>
        <w:t xml:space="preserve">So the</w:t>
      </w:r>
      <w:r>
        <w:t xml:space="preserve"> </w:t>
      </w:r>
      <m:oMath>
        <m:r>
          <m:t>β</m:t>
        </m:r>
      </m:oMath>
      <w:r>
        <w:t xml:space="preserve">-side factors collapse in the symmetric product:</w:t>
      </w:r>
    </w:p>
    <w:p>
      <w:pPr>
        <w:pStyle w:val="BodyText"/>
      </w:pPr>
      <m:oMathPara>
        <m:oMathParaPr>
          <m:jc m:val="center"/>
        </m:oMathParaPr>
        <m:oMath>
          <m:sSup>
            <m:e>
              <m:acc>
                <m:accPr>
                  <m:chr m:val="̃"/>
                </m:accPr>
                <m:e>
                  <m:r>
                    <m:rPr>
                      <m:sty m:val="bi"/>
                    </m:rPr>
                    <m:t>J</m:t>
                  </m:r>
                </m:e>
              </m:acc>
            </m:e>
            <m:sup>
              <m:r>
                <m:t>β</m:t>
              </m:r>
              <m:r>
                <m:rPr>
                  <m:sty m:val="p"/>
                </m:rPr>
                <m:t>→</m:t>
              </m:r>
              <m:r>
                <m:t>α</m:t>
              </m:r>
            </m:sup>
          </m:sSup>
          <m:r>
            <m:t> </m:t>
          </m:r>
          <m:r>
            <m:rPr>
              <m:sty m:val="p"/>
            </m:rPr>
            <m:t>[</m:t>
          </m:r>
          <m:sSup>
            <m:e>
              <m:acc>
                <m:accPr>
                  <m:chr m:val="̃"/>
                </m:accPr>
                <m:e>
                  <m:r>
                    <m:rPr>
                      <m:sty m:val="bi"/>
                    </m:rPr>
                    <m:t>J</m:t>
                  </m:r>
                </m:e>
              </m:acc>
            </m:e>
            <m:sup>
              <m:r>
                <m:t>β</m:t>
              </m:r>
              <m:r>
                <m:rPr>
                  <m:sty m:val="p"/>
                </m:rPr>
                <m:t>→</m:t>
              </m:r>
              <m:r>
                <m:t>α</m:t>
              </m:r>
            </m:sup>
          </m:sSup>
          <m:sSup>
            <m:e>
              <m:r>
                <m:rPr>
                  <m:sty m:val="p"/>
                </m:rPr>
                <m:t>]</m:t>
              </m:r>
            </m:e>
            <m:sup>
              <m:r>
                <m:rPr>
                  <m:sty m:val="p"/>
                </m:rPr>
                <m:t>*</m:t>
              </m:r>
            </m:sup>
          </m:sSup>
          <m:r>
            <m:t> </m:t>
          </m:r>
          <m:r>
            <m:rPr>
              <m:sty m:val="p"/>
            </m:rPr>
            <m:t>=</m:t>
          </m:r>
          <m:r>
            <m:t> </m:t>
          </m:r>
          <m:r>
            <m:t>D</m:t>
          </m:r>
          <m:sSup>
            <m:e>
              <m:r>
                <m:rPr>
                  <m:sty m:val="b"/>
                </m:rPr>
                <m:t>Ψ</m:t>
              </m:r>
            </m:e>
            <m:sup>
              <m:r>
                <m:t>α</m:t>
              </m:r>
            </m:sup>
          </m:sSup>
          <m:r>
            <m:t> </m:t>
          </m:r>
          <m:sSup>
            <m:e>
              <m:r>
                <m:rPr>
                  <m:sty m:val="bi"/>
                </m:rPr>
                <m:t>J</m:t>
              </m:r>
            </m:e>
            <m:sup>
              <m:r>
                <m:t>β</m:t>
              </m:r>
              <m:r>
                <m:rPr>
                  <m:sty m:val="p"/>
                </m:rPr>
                <m:t>→</m:t>
              </m:r>
              <m:r>
                <m:t>α</m:t>
              </m:r>
            </m:sup>
          </m:sSup>
          <m:r>
            <m:t> </m:t>
          </m:r>
          <m:r>
            <m:rPr>
              <m:sty m:val="p"/>
            </m:rPr>
            <m:t>[</m:t>
          </m:r>
          <m:sSup>
            <m:e>
              <m:r>
                <m:rPr>
                  <m:sty m:val="bi"/>
                </m:rPr>
                <m:t>J</m:t>
              </m:r>
            </m:e>
            <m:sup>
              <m:r>
                <m:t>β</m:t>
              </m:r>
              <m:r>
                <m:rPr>
                  <m:sty m:val="p"/>
                </m:rPr>
                <m:t>→</m:t>
              </m:r>
              <m:r>
                <m:t>α</m:t>
              </m:r>
            </m:sup>
          </m:sSup>
          <m:sSup>
            <m:e>
              <m:r>
                <m:rPr>
                  <m:sty m:val="p"/>
                </m:rPr>
                <m:t>]</m:t>
              </m:r>
            </m:e>
            <m:sup>
              <m:r>
                <m:rPr>
                  <m:sty m:val="p"/>
                </m:rPr>
                <m:t>*</m:t>
              </m:r>
            </m:sup>
          </m:sSup>
          <m:r>
            <m:t> </m:t>
          </m:r>
          <m:r>
            <m:rPr>
              <m:sty m:val="p"/>
            </m:rPr>
            <m:t>(</m:t>
          </m:r>
          <m:r>
            <m:t>D</m:t>
          </m:r>
          <m:sSup>
            <m:e>
              <m:r>
                <m:rPr>
                  <m:sty m:val="b"/>
                </m:rPr>
                <m:t>Ψ</m:t>
              </m:r>
            </m:e>
            <m:sup>
              <m:r>
                <m:t>α</m:t>
              </m:r>
            </m:sup>
          </m:sSup>
          <m:sSup>
            <m:e>
              <m:r>
                <m:rPr>
                  <m:sty m:val="p"/>
                </m:rPr>
                <m:t>)</m:t>
              </m:r>
            </m:e>
            <m:sup>
              <m:r>
                <m:rPr>
                  <m:sty m:val="p"/>
                </m:rPr>
                <m:t>−</m:t>
              </m:r>
              <m:r>
                <m:t>1</m:t>
              </m:r>
            </m:sup>
          </m:sSup>
          <m:r>
            <m:rPr>
              <m:sty m:val="p"/>
            </m:rPr>
            <m:t>.</m:t>
          </m:r>
        </m:oMath>
      </m:oMathPara>
    </w:p>
    <w:p>
      <w:pPr>
        <w:pStyle w:val="FirstParagraph"/>
      </w:pPr>
      <w:r>
        <w:t xml:space="preserve">The within-</w:t>
      </w:r>
      <m:oMath>
        <m:r>
          <m:t>α</m:t>
        </m:r>
      </m:oMath>
      <w:r>
        <w:t xml:space="preserve"> </w:t>
      </w:r>
      <w:r>
        <w:t xml:space="preserve">state-transition operator transforms similarly: from</w:t>
      </w:r>
      <w:r>
        <w:t xml:space="preserve"> </w:t>
      </w:r>
      <m:oMath>
        <m:r>
          <m:t>δ</m:t>
        </m:r>
        <m:sSup>
          <m:e>
            <m:r>
              <m:rPr>
                <m:sty m:val="bi"/>
              </m:rPr>
              <m:t>z</m:t>
            </m:r>
          </m:e>
          <m:sup>
            <m:r>
              <m:t>α</m:t>
            </m:r>
          </m:sup>
        </m:sSup>
        <m:r>
          <m:rPr>
            <m:sty m:val="p"/>
          </m:rPr>
          <m:t>(</m:t>
        </m:r>
        <m:r>
          <m:t>t</m:t>
        </m:r>
        <m:r>
          <m:rPr>
            <m:sty m:val="p"/>
          </m:rPr>
          <m:t>)</m:t>
        </m:r>
        <m:r>
          <m:rPr>
            <m:sty m:val="p"/>
          </m:rPr>
          <m:t>=</m:t>
        </m:r>
        <m:r>
          <m:t>D</m:t>
        </m:r>
        <m:sSubSup>
          <m:e>
            <m:r>
              <m:rPr>
                <m:sty m:val="b"/>
              </m:rPr>
              <m:t>Ψ</m:t>
            </m:r>
          </m:e>
          <m:sub>
            <m:r>
              <m:t>t</m:t>
            </m:r>
          </m:sub>
          <m:sup>
            <m:r>
              <m:t>α</m:t>
            </m:r>
          </m:sup>
        </m:sSubSup>
        <m:r>
          <m:t> </m:t>
        </m:r>
        <m:r>
          <m:t>δ</m:t>
        </m:r>
        <m:sSup>
          <m:e>
            <m:acc>
              <m:accPr>
                <m:chr m:val="̃"/>
              </m:accPr>
              <m:e>
                <m:r>
                  <m:rPr>
                    <m:sty m:val="bi"/>
                  </m:rPr>
                  <m:t>x</m:t>
                </m:r>
              </m:e>
            </m:acc>
          </m:e>
          <m:sup>
            <m:r>
              <m:t>α</m:t>
            </m:r>
          </m:sup>
        </m:sSup>
        <m:r>
          <m:rPr>
            <m:sty m:val="p"/>
          </m:rPr>
          <m:t>(</m:t>
        </m:r>
        <m:r>
          <m:t>t</m:t>
        </m:r>
        <m:r>
          <m:rPr>
            <m:sty m:val="p"/>
          </m:rPr>
          <m:t>)</m:t>
        </m:r>
      </m:oMath>
      <w:r>
        <w:t xml:space="preserve"> </w:t>
      </w:r>
      <w:r>
        <w:t xml:space="preserve">and the definition of</w:t>
      </w:r>
      <w:r>
        <w:t xml:space="preserve"> </w:t>
      </w:r>
      <m:oMath>
        <m:sSup>
          <m:e>
            <m:r>
              <m:rPr>
                <m:sty m:val="b"/>
              </m:rPr>
              <m:t>Φ</m:t>
            </m:r>
          </m:e>
          <m:sup>
            <m:r>
              <m:t>α</m:t>
            </m:r>
          </m:sup>
        </m:sSup>
      </m:oMath>
      <w:r>
        <w:t xml:space="preserve">,</w:t>
      </w:r>
    </w:p>
    <w:p>
      <w:pPr>
        <w:pStyle w:val="BodyText"/>
      </w:pPr>
      <m:oMathPara>
        <m:oMathParaPr>
          <m:jc m:val="center"/>
        </m:oMathParaPr>
        <m:oMath>
          <m:sSup>
            <m:e>
              <m:acc>
                <m:accPr>
                  <m:chr m:val="̃"/>
                </m:accPr>
                <m:e>
                  <m:r>
                    <m:rPr>
                      <m:sty m:val="b"/>
                    </m:rPr>
                    <m:t>Φ</m:t>
                  </m:r>
                </m:e>
              </m:acc>
            </m:e>
            <m:sup>
              <m:r>
                <m:t>α</m:t>
              </m:r>
            </m:sup>
          </m:sSup>
          <m:r>
            <m:rPr>
              <m:sty m:val="p"/>
            </m:rPr>
            <m:t>(</m:t>
          </m:r>
          <m:sSub>
            <m:e>
              <m:r>
                <m:t>t</m:t>
              </m:r>
            </m:e>
            <m:sub>
              <m:r>
                <m:t>1</m:t>
              </m:r>
            </m:sub>
          </m:sSub>
          <m:r>
            <m:rPr>
              <m:sty m:val="p"/>
            </m:rPr>
            <m:t>,</m:t>
          </m:r>
          <m:r>
            <m:t>τ</m:t>
          </m:r>
          <m:r>
            <m:rPr>
              <m:sty m:val="p"/>
            </m:rPr>
            <m:t>)</m:t>
          </m:r>
          <m:r>
            <m:t> </m:t>
          </m:r>
          <m:r>
            <m:rPr>
              <m:sty m:val="p"/>
            </m:rPr>
            <m:t>=</m:t>
          </m:r>
          <m:r>
            <m:t> </m:t>
          </m:r>
          <m:r>
            <m:t>D</m:t>
          </m:r>
          <m:sSubSup>
            <m:e>
              <m:r>
                <m:rPr>
                  <m:sty m:val="b"/>
                </m:rPr>
                <m:t>Ψ</m:t>
              </m:r>
            </m:e>
            <m:sub>
              <m:sSub>
                <m:e>
                  <m:r>
                    <m:t>t</m:t>
                  </m:r>
                </m:e>
                <m:sub>
                  <m:r>
                    <m:t>1</m:t>
                  </m:r>
                </m:sub>
              </m:sSub>
            </m:sub>
            <m:sup>
              <m:r>
                <m:t>α</m:t>
              </m:r>
            </m:sup>
          </m:sSubSup>
          <m:r>
            <m:t> </m:t>
          </m:r>
          <m:sSup>
            <m:e>
              <m:r>
                <m:rPr>
                  <m:sty m:val="b"/>
                </m:rPr>
                <m:t>Φ</m:t>
              </m:r>
            </m:e>
            <m:sup>
              <m:r>
                <m:t>α</m:t>
              </m:r>
            </m:sup>
          </m:sSup>
          <m:r>
            <m:rPr>
              <m:sty m:val="p"/>
            </m:rPr>
            <m:t>(</m:t>
          </m:r>
          <m:sSub>
            <m:e>
              <m:r>
                <m:t>t</m:t>
              </m:r>
            </m:e>
            <m:sub>
              <m:r>
                <m:t>1</m:t>
              </m:r>
            </m:sub>
          </m:sSub>
          <m:r>
            <m:rPr>
              <m:sty m:val="p"/>
            </m:rPr>
            <m:t>,</m:t>
          </m:r>
          <m:r>
            <m:t>τ</m:t>
          </m:r>
          <m:r>
            <m:rPr>
              <m:sty m:val="p"/>
            </m:rPr>
            <m:t>)</m:t>
          </m:r>
          <m:r>
            <m:t> </m:t>
          </m:r>
          <m:r>
            <m:rPr>
              <m:sty m:val="p"/>
            </m:rPr>
            <m:t>(</m:t>
          </m:r>
          <m:r>
            <m:t>D</m:t>
          </m:r>
          <m:sSubSup>
            <m:e>
              <m:r>
                <m:rPr>
                  <m:sty m:val="b"/>
                </m:rPr>
                <m:t>Ψ</m:t>
              </m:r>
            </m:e>
            <m:sub>
              <m:r>
                <m:t>τ</m:t>
              </m:r>
            </m:sub>
            <m:sup>
              <m:r>
                <m:t>α</m:t>
              </m:r>
            </m:sup>
          </m:sSubSup>
          <m:sSup>
            <m:e>
              <m:r>
                <m:rPr>
                  <m:sty m:val="p"/>
                </m:rPr>
                <m:t>)</m:t>
              </m:r>
            </m:e>
            <m:sup>
              <m:r>
                <m:rPr>
                  <m:sty m:val="p"/>
                </m:rPr>
                <m:t>−</m:t>
              </m:r>
              <m:r>
                <m:t>1</m:t>
              </m:r>
            </m:sup>
          </m:sSup>
          <m:r>
            <m:rPr>
              <m:sty m:val="p"/>
            </m:rPr>
            <m:t>,</m:t>
          </m:r>
        </m:oMath>
      </m:oMathPara>
    </w:p>
    <w:p>
      <w:pPr>
        <w:pStyle w:val="FirstParagraph"/>
      </w:pPr>
      <w:r>
        <w:t xml:space="preserve">and analogously for the adjoint</w:t>
      </w:r>
      <w:r>
        <w:t xml:space="preserve"> </w:t>
      </w:r>
      <m:oMath>
        <m:r>
          <m:rPr>
            <m:sty m:val="p"/>
          </m:rPr>
          <m:t>[</m:t>
        </m:r>
        <m:sSup>
          <m:e>
            <m:acc>
              <m:accPr>
                <m:chr m:val="̃"/>
              </m:accPr>
              <m:e>
                <m:r>
                  <m:rPr>
                    <m:sty m:val="b"/>
                  </m:rPr>
                  <m:t>Φ</m:t>
                </m:r>
              </m:e>
            </m:acc>
          </m:e>
          <m:sup>
            <m:r>
              <m:t>α</m:t>
            </m:r>
          </m:sup>
        </m:sSup>
        <m:r>
          <m:rPr>
            <m:sty m:val="p"/>
          </m:rPr>
          <m:t>(</m:t>
        </m:r>
        <m:sSub>
          <m:e>
            <m:r>
              <m:t>t</m:t>
            </m:r>
          </m:e>
          <m:sub>
            <m:r>
              <m:t>1</m:t>
            </m:r>
          </m:sub>
        </m:sSub>
        <m:r>
          <m:rPr>
            <m:sty m:val="p"/>
          </m:rPr>
          <m:t>,</m:t>
        </m:r>
        <m:r>
          <m:t>τ</m:t>
        </m:r>
        <m:r>
          <m:rPr>
            <m:sty m:val="p"/>
          </m:rPr>
          <m:t>)</m:t>
        </m:r>
        <m:sSup>
          <m:e>
            <m:r>
              <m:rPr>
                <m:sty m:val="p"/>
              </m:rPr>
              <m:t>]</m:t>
            </m:r>
          </m:e>
          <m:sup>
            <m:r>
              <m:rPr>
                <m:sty m:val="p"/>
              </m:rPr>
              <m:t>*</m:t>
            </m:r>
          </m:sup>
        </m:sSup>
        <m:r>
          <m:rPr>
            <m:sty m:val="p"/>
          </m:rPr>
          <m:t>=</m:t>
        </m:r>
        <m:r>
          <m:t>D</m:t>
        </m:r>
        <m:sSubSup>
          <m:e>
            <m:r>
              <m:rPr>
                <m:sty m:val="b"/>
              </m:rPr>
              <m:t>Ψ</m:t>
            </m:r>
          </m:e>
          <m:sub>
            <m:r>
              <m:t>τ</m:t>
            </m:r>
          </m:sub>
          <m:sup>
            <m:r>
              <m:t>α</m:t>
            </m:r>
          </m:sup>
        </m:sSubSup>
        <m:r>
          <m:t> </m:t>
        </m:r>
        <m:r>
          <m:rPr>
            <m:sty m:val="p"/>
          </m:rPr>
          <m:t>[</m:t>
        </m:r>
        <m:sSup>
          <m:e>
            <m:r>
              <m:rPr>
                <m:sty m:val="b"/>
              </m:rPr>
              <m:t>Φ</m:t>
            </m:r>
          </m:e>
          <m:sup>
            <m:r>
              <m:t>α</m:t>
            </m:r>
          </m:sup>
        </m:sSup>
        <m:r>
          <m:rPr>
            <m:sty m:val="p"/>
          </m:rPr>
          <m:t>(</m:t>
        </m:r>
        <m:sSub>
          <m:e>
            <m:r>
              <m:t>t</m:t>
            </m:r>
          </m:e>
          <m:sub>
            <m:r>
              <m:t>1</m:t>
            </m:r>
          </m:sub>
        </m:sSub>
        <m:r>
          <m:rPr>
            <m:sty m:val="p"/>
          </m:rPr>
          <m:t>,</m:t>
        </m:r>
        <m:r>
          <m:t>τ</m:t>
        </m:r>
        <m:r>
          <m:rPr>
            <m:sty m:val="p"/>
          </m:rPr>
          <m:t>)</m:t>
        </m:r>
        <m:sSup>
          <m:e>
            <m:r>
              <m:rPr>
                <m:sty m:val="p"/>
              </m:rPr>
              <m:t>]</m:t>
            </m:r>
          </m:e>
          <m:sup>
            <m:r>
              <m:rPr>
                <m:sty m:val="p"/>
              </m:rPr>
              <m:t>*</m:t>
            </m:r>
          </m:sup>
        </m:sSup>
        <m:r>
          <m:t> </m:t>
        </m:r>
        <m:r>
          <m:rPr>
            <m:sty m:val="p"/>
          </m:rPr>
          <m:t>(</m:t>
        </m:r>
        <m:r>
          <m:t>D</m:t>
        </m:r>
        <m:sSubSup>
          <m:e>
            <m:r>
              <m:rPr>
                <m:sty m:val="b"/>
              </m:rPr>
              <m:t>Ψ</m:t>
            </m:r>
          </m:e>
          <m:sub>
            <m:sSub>
              <m:e>
                <m:r>
                  <m:t>t</m:t>
                </m:r>
              </m:e>
              <m:sub>
                <m:r>
                  <m:t>1</m:t>
                </m:r>
              </m:sub>
            </m:sSub>
          </m:sub>
          <m:sup>
            <m:r>
              <m:t>α</m:t>
            </m:r>
          </m:sup>
        </m:sSubSup>
        <m:sSup>
          <m:e>
            <m:r>
              <m:rPr>
                <m:sty m:val="p"/>
              </m:rPr>
              <m:t>)</m:t>
            </m:r>
          </m:e>
          <m:sup>
            <m:r>
              <m:rPr>
                <m:sty m:val="p"/>
              </m:rPr>
              <m:t>−</m:t>
            </m:r>
            <m:r>
              <m:t>1</m:t>
            </m:r>
          </m:sup>
        </m:sSup>
      </m:oMath>
      <w:r>
        <w:t xml:space="preserve">. Substituting Eq. </w:t>
      </w:r>
      <w:hyperlink w:anchor="eq:supp-interareal-control-Bsym">
        <w:r>
          <w:rPr>
            <w:rStyle w:val="Hyperlink"/>
          </w:rPr>
          <w:t xml:space="preserve">[eq:supp-interareal-control-Bsym]</w:t>
        </w:r>
      </w:hyperlink>
      <w:r>
        <w:t xml:space="preserve"> </w:t>
      </w:r>
      <w:r>
        <w:t xml:space="preserve">and Eq. </w:t>
      </w:r>
      <w:hyperlink w:anchor="eq:supp-interareal-control-Phiconj">
        <w:r>
          <w:rPr>
            <w:rStyle w:val="Hyperlink"/>
          </w:rPr>
          <w:t xml:space="preserve">[eq:supp-interareal-control-Phiconj]</w:t>
        </w:r>
      </w:hyperlink>
      <w:r>
        <w:t xml:space="preserve"> </w:t>
      </w:r>
      <w:r>
        <w:t xml:space="preserve">into the integrand of</w:t>
      </w:r>
      <w:r>
        <w:t xml:space="preserve"> </w:t>
      </w:r>
      <m:oMath>
        <m:sSubSup>
          <m:e>
            <m:acc>
              <m:accPr>
                <m:chr m:val="̃"/>
              </m:accPr>
              <m:e>
                <m:r>
                  <m:rPr>
                    <m:sty m:val="bi"/>
                  </m:rPr>
                  <m:t>W</m:t>
                </m:r>
              </m:e>
            </m:acc>
          </m:e>
          <m:sub>
            <m:r>
              <m:t>r</m:t>
            </m:r>
          </m:sub>
          <m:sup>
            <m:r>
              <m:t>β</m:t>
            </m:r>
            <m:r>
              <m:rPr>
                <m:sty m:val="p"/>
              </m:rPr>
              <m:t>→</m:t>
            </m:r>
            <m:r>
              <m:t>α</m:t>
            </m:r>
          </m:sup>
        </m:sSubSup>
      </m:oMath>
      <w:r>
        <w:t xml:space="preserve">,</w:t>
      </w:r>
    </w:p>
    <w:p>
      <w:pPr>
        <w:pStyle w:val="BodyText"/>
      </w:pPr>
      <m:oMathPara>
        <m:oMathParaPr>
          <m:jc m:val="center"/>
        </m:oMathParaPr>
        <m:oMath>
          <m:eqArr>
            <m:e>
              <m:r>
                <m:t>&amp;</m:t>
              </m:r>
              <m:sSup>
                <m:e>
                  <m:acc>
                    <m:accPr>
                      <m:chr m:val="̃"/>
                    </m:accPr>
                    <m:e>
                      <m:r>
                        <m:rPr>
                          <m:sty m:val="b"/>
                        </m:rPr>
                        <m:t>Φ</m:t>
                      </m:r>
                    </m:e>
                  </m:acc>
                </m:e>
                <m:sup>
                  <m:r>
                    <m:t>α</m:t>
                  </m:r>
                </m:sup>
              </m:sSup>
              <m:r>
                <m:rPr>
                  <m:sty m:val="p"/>
                </m:rPr>
                <m:t>(</m:t>
              </m:r>
              <m:sSub>
                <m:e>
                  <m:r>
                    <m:t>t</m:t>
                  </m:r>
                </m:e>
                <m:sub>
                  <m:r>
                    <m:t>1</m:t>
                  </m:r>
                </m:sub>
              </m:sSub>
              <m:r>
                <m:rPr>
                  <m:sty m:val="p"/>
                </m:rPr>
                <m:t>,</m:t>
              </m:r>
              <m:r>
                <m:t>τ</m:t>
              </m:r>
              <m:r>
                <m:rPr>
                  <m:sty m:val="p"/>
                </m:rPr>
                <m:t>)</m:t>
              </m:r>
              <m:r>
                <m:t> </m:t>
              </m:r>
              <m:sSup>
                <m:e>
                  <m:acc>
                    <m:accPr>
                      <m:chr m:val="̃"/>
                    </m:accPr>
                    <m:e>
                      <m:r>
                        <m:rPr>
                          <m:sty m:val="bi"/>
                        </m:rPr>
                        <m:t>J</m:t>
                      </m:r>
                    </m:e>
                  </m:acc>
                </m:e>
                <m:sup>
                  <m:r>
                    <m:t>β</m:t>
                  </m:r>
                  <m:r>
                    <m:rPr>
                      <m:sty m:val="p"/>
                    </m:rPr>
                    <m:t>→</m:t>
                  </m:r>
                  <m:r>
                    <m:t>α</m:t>
                  </m:r>
                </m:sup>
              </m:sSup>
              <m:r>
                <m:t> </m:t>
              </m:r>
              <m:r>
                <m:rPr>
                  <m:sty m:val="p"/>
                </m:rPr>
                <m:t>[</m:t>
              </m:r>
              <m:sSup>
                <m:e>
                  <m:acc>
                    <m:accPr>
                      <m:chr m:val="̃"/>
                    </m:accPr>
                    <m:e>
                      <m:r>
                        <m:rPr>
                          <m:sty m:val="bi"/>
                        </m:rPr>
                        <m:t>J</m:t>
                      </m:r>
                    </m:e>
                  </m:acc>
                </m:e>
                <m:sup>
                  <m:r>
                    <m:t>β</m:t>
                  </m:r>
                  <m:r>
                    <m:rPr>
                      <m:sty m:val="p"/>
                    </m:rPr>
                    <m:t>→</m:t>
                  </m:r>
                  <m:r>
                    <m:t>α</m:t>
                  </m:r>
                </m:sup>
              </m:sSup>
              <m:sSup>
                <m:e>
                  <m:r>
                    <m:rPr>
                      <m:sty m:val="p"/>
                    </m:rPr>
                    <m:t>]</m:t>
                  </m:r>
                </m:e>
                <m:sup>
                  <m:r>
                    <m:rPr>
                      <m:sty m:val="p"/>
                    </m:rPr>
                    <m:t>*</m:t>
                  </m:r>
                </m:sup>
              </m:sSup>
              <m:r>
                <m:t> </m:t>
              </m:r>
              <m:r>
                <m:rPr>
                  <m:sty m:val="p"/>
                </m:rPr>
                <m:t>[</m:t>
              </m:r>
              <m:sSup>
                <m:e>
                  <m:acc>
                    <m:accPr>
                      <m:chr m:val="̃"/>
                    </m:accPr>
                    <m:e>
                      <m:r>
                        <m:rPr>
                          <m:sty m:val="b"/>
                        </m:rPr>
                        <m:t>Φ</m:t>
                      </m:r>
                    </m:e>
                  </m:acc>
                </m:e>
                <m:sup>
                  <m:r>
                    <m:t>α</m:t>
                  </m:r>
                </m:sup>
              </m:sSup>
              <m:r>
                <m:rPr>
                  <m:sty m:val="p"/>
                </m:rPr>
                <m:t>(</m:t>
              </m:r>
              <m:sSub>
                <m:e>
                  <m:r>
                    <m:t>t</m:t>
                  </m:r>
                </m:e>
                <m:sub>
                  <m:r>
                    <m:t>1</m:t>
                  </m:r>
                </m:sub>
              </m:sSub>
              <m:r>
                <m:rPr>
                  <m:sty m:val="p"/>
                </m:rPr>
                <m:t>,</m:t>
              </m:r>
              <m:r>
                <m:t>τ</m:t>
              </m:r>
              <m:r>
                <m:rPr>
                  <m:sty m:val="p"/>
                </m:rPr>
                <m:t>)</m:t>
              </m:r>
              <m:sSup>
                <m:e>
                  <m:r>
                    <m:rPr>
                      <m:sty m:val="p"/>
                    </m:rPr>
                    <m:t>]</m:t>
                  </m:r>
                </m:e>
                <m:sup>
                  <m:r>
                    <m:rPr>
                      <m:sty m:val="p"/>
                    </m:rPr>
                    <m:t>*</m:t>
                  </m:r>
                </m:sup>
              </m:sSup>
            </m:e>
            <m:e>
              <m:r>
                <m:t>&amp;</m:t>
              </m:r>
              <m:r>
                <m:t> </m:t>
              </m:r>
              <m:r>
                <m:rPr>
                  <m:sty m:val="p"/>
                </m:rPr>
                <m:t>=</m:t>
              </m:r>
              <m:r>
                <m:t> </m:t>
              </m:r>
              <m:r>
                <m:t>D</m:t>
              </m:r>
              <m:sSubSup>
                <m:e>
                  <m:r>
                    <m:rPr>
                      <m:sty m:val="b"/>
                    </m:rPr>
                    <m:t>Ψ</m:t>
                  </m:r>
                </m:e>
                <m:sub>
                  <m:sSub>
                    <m:e>
                      <m:r>
                        <m:t>t</m:t>
                      </m:r>
                    </m:e>
                    <m:sub>
                      <m:r>
                        <m:t>1</m:t>
                      </m:r>
                    </m:sub>
                  </m:sSub>
                </m:sub>
                <m:sup>
                  <m:r>
                    <m:t>α</m:t>
                  </m:r>
                </m:sup>
              </m:sSubSup>
              <m:r>
                <m:t> </m:t>
              </m:r>
              <m:d>
                <m:dPr>
                  <m:begChr m:val="["/>
                  <m:sepChr m:val=""/>
                  <m:endChr m:val="]"/>
                  <m:grow/>
                </m:dPr>
                <m:e>
                  <m:sSup>
                    <m:e>
                      <m:r>
                        <m:rPr>
                          <m:sty m:val="b"/>
                        </m:rPr>
                        <m:t>Φ</m:t>
                      </m:r>
                    </m:e>
                    <m:sup>
                      <m:r>
                        <m:t>α</m:t>
                      </m:r>
                    </m:sup>
                  </m:sSup>
                  <m:r>
                    <m:rPr>
                      <m:sty m:val="p"/>
                    </m:rPr>
                    <m:t>(</m:t>
                  </m:r>
                  <m:sSub>
                    <m:e>
                      <m:r>
                        <m:t>t</m:t>
                      </m:r>
                    </m:e>
                    <m:sub>
                      <m:r>
                        <m:t>1</m:t>
                      </m:r>
                    </m:sub>
                  </m:sSub>
                  <m:r>
                    <m:rPr>
                      <m:sty m:val="p"/>
                    </m:rPr>
                    <m:t>,</m:t>
                  </m:r>
                  <m:r>
                    <m:t>τ</m:t>
                  </m:r>
                  <m:r>
                    <m:rPr>
                      <m:sty m:val="p"/>
                    </m:rPr>
                    <m:t>)</m:t>
                  </m:r>
                  <m:r>
                    <m:t> </m:t>
                  </m:r>
                  <m:sSup>
                    <m:e>
                      <m:r>
                        <m:rPr>
                          <m:sty m:val="bi"/>
                        </m:rPr>
                        <m:t>J</m:t>
                      </m:r>
                    </m:e>
                    <m:sup>
                      <m:r>
                        <m:t>β</m:t>
                      </m:r>
                      <m:r>
                        <m:rPr>
                          <m:sty m:val="p"/>
                        </m:rPr>
                        <m:t>→</m:t>
                      </m:r>
                      <m:r>
                        <m:t>α</m:t>
                      </m:r>
                    </m:sup>
                  </m:sSup>
                  <m:r>
                    <m:t> </m:t>
                  </m:r>
                  <m:r>
                    <m:rPr>
                      <m:sty m:val="p"/>
                    </m:rPr>
                    <m:t>[</m:t>
                  </m:r>
                  <m:sSup>
                    <m:e>
                      <m:r>
                        <m:rPr>
                          <m:sty m:val="bi"/>
                        </m:rPr>
                        <m:t>J</m:t>
                      </m:r>
                    </m:e>
                    <m:sup>
                      <m:r>
                        <m:t>β</m:t>
                      </m:r>
                      <m:r>
                        <m:rPr>
                          <m:sty m:val="p"/>
                        </m:rPr>
                        <m:t>→</m:t>
                      </m:r>
                      <m:r>
                        <m:t>α</m:t>
                      </m:r>
                    </m:sup>
                  </m:sSup>
                  <m:sSup>
                    <m:e>
                      <m:r>
                        <m:rPr>
                          <m:sty m:val="p"/>
                        </m:rPr>
                        <m:t>]</m:t>
                      </m:r>
                    </m:e>
                    <m:sup>
                      <m:r>
                        <m:rPr>
                          <m:sty m:val="p"/>
                        </m:rPr>
                        <m:t>*</m:t>
                      </m:r>
                    </m:sup>
                  </m:sSup>
                  <m:r>
                    <m:t> </m:t>
                  </m:r>
                  <m:r>
                    <m:rPr>
                      <m:sty m:val="p"/>
                    </m:rPr>
                    <m:t>[</m:t>
                  </m:r>
                  <m:sSup>
                    <m:e>
                      <m:r>
                        <m:rPr>
                          <m:sty m:val="b"/>
                        </m:rPr>
                        <m:t>Φ</m:t>
                      </m:r>
                    </m:e>
                    <m:sup>
                      <m:r>
                        <m:t>α</m:t>
                      </m:r>
                    </m:sup>
                  </m:sSup>
                  <m:r>
                    <m:rPr>
                      <m:sty m:val="p"/>
                    </m:rPr>
                    <m:t>(</m:t>
                  </m:r>
                  <m:sSub>
                    <m:e>
                      <m:r>
                        <m:t>t</m:t>
                      </m:r>
                    </m:e>
                    <m:sub>
                      <m:r>
                        <m:t>1</m:t>
                      </m:r>
                    </m:sub>
                  </m:sSub>
                  <m:r>
                    <m:rPr>
                      <m:sty m:val="p"/>
                    </m:rPr>
                    <m:t>,</m:t>
                  </m:r>
                  <m:r>
                    <m:t>τ</m:t>
                  </m:r>
                  <m:r>
                    <m:rPr>
                      <m:sty m:val="p"/>
                    </m:rPr>
                    <m:t>)</m:t>
                  </m:r>
                  <m:sSup>
                    <m:e>
                      <m:r>
                        <m:rPr>
                          <m:sty m:val="p"/>
                        </m:rPr>
                        <m:t>]</m:t>
                      </m:r>
                    </m:e>
                    <m:sup>
                      <m:r>
                        <m:rPr>
                          <m:sty m:val="p"/>
                        </m:rPr>
                        <m:t>*</m:t>
                      </m:r>
                    </m:sup>
                  </m:sSup>
                </m:e>
              </m:d>
              <m:r>
                <m:t> </m:t>
              </m:r>
              <m:r>
                <m:rPr>
                  <m:sty m:val="p"/>
                </m:rPr>
                <m:t>(</m:t>
              </m:r>
              <m:r>
                <m:t>D</m:t>
              </m:r>
              <m:sSubSup>
                <m:e>
                  <m:r>
                    <m:rPr>
                      <m:sty m:val="b"/>
                    </m:rPr>
                    <m:t>Ψ</m:t>
                  </m:r>
                </m:e>
                <m:sub>
                  <m:sSub>
                    <m:e>
                      <m:r>
                        <m:t>t</m:t>
                      </m:r>
                    </m:e>
                    <m:sub>
                      <m:r>
                        <m:t>1</m:t>
                      </m:r>
                    </m:sub>
                  </m:sSub>
                </m:sub>
                <m:sup>
                  <m:r>
                    <m:t>α</m:t>
                  </m:r>
                </m:sup>
              </m:sSubSup>
              <m:sSup>
                <m:e>
                  <m:r>
                    <m:rPr>
                      <m:sty m:val="p"/>
                    </m:rPr>
                    <m:t>)</m:t>
                  </m:r>
                </m:e>
                <m:sup>
                  <m:r>
                    <m:rPr>
                      <m:sty m:val="p"/>
                    </m:rPr>
                    <m:t>−</m:t>
                  </m:r>
                  <m:r>
                    <m:t>1</m:t>
                  </m:r>
                </m:sup>
              </m:sSup>
              <m:r>
                <m:rPr>
                  <m:sty m:val="p"/>
                </m:rPr>
                <m:t>,</m:t>
              </m:r>
            </m:e>
          </m:eqArr>
        </m:oMath>
      </m:oMathPara>
    </w:p>
    <w:p>
      <w:pPr>
        <w:pStyle w:val="FirstParagraph"/>
      </w:pPr>
      <w:r>
        <w:t xml:space="preserve">where every intermediate</w:t>
      </w:r>
      <w:r>
        <w:t xml:space="preserve"> </w:t>
      </w:r>
      <m:oMath>
        <m:r>
          <m:t>D</m:t>
        </m:r>
        <m:sSubSup>
          <m:e>
            <m:r>
              <m:rPr>
                <m:sty m:val="b"/>
              </m:rPr>
              <m:t>Ψ</m:t>
            </m:r>
          </m:e>
          <m:sub>
            <m:r>
              <m:t>τ</m:t>
            </m:r>
          </m:sub>
          <m:sup>
            <m:r>
              <m:t>α</m:t>
            </m:r>
          </m:sup>
        </m:sSubSup>
      </m:oMath>
      <w:r>
        <w:t xml:space="preserve"> </w:t>
      </w:r>
      <w:r>
        <w:t xml:space="preserve">pair cancels: each</w:t>
      </w:r>
      <w:r>
        <w:t xml:space="preserve"> </w:t>
      </w:r>
      <m:oMath>
        <m:r>
          <m:t>D</m:t>
        </m:r>
        <m:sSubSup>
          <m:e>
            <m:r>
              <m:rPr>
                <m:sty m:val="b"/>
              </m:rPr>
              <m:t>Ψ</m:t>
            </m:r>
          </m:e>
          <m:sub>
            <m:r>
              <m:t>τ</m:t>
            </m:r>
          </m:sub>
          <m:sup>
            <m:r>
              <m:t>α</m:t>
            </m:r>
          </m:sup>
        </m:sSubSup>
      </m:oMath>
      <w:r>
        <w:t xml:space="preserve"> </w:t>
      </w:r>
      <w:r>
        <w:t xml:space="preserve">appears next to its inverse, and likewise for the</w:t>
      </w:r>
      <w:r>
        <w:t xml:space="preserve"> </w:t>
      </w:r>
      <m:oMath>
        <m:r>
          <m:t>D</m:t>
        </m:r>
        <m:sSubSup>
          <m:e>
            <m:r>
              <m:rPr>
                <m:sty m:val="b"/>
              </m:rPr>
              <m:t>Ψ</m:t>
            </m:r>
          </m:e>
          <m:sub>
            <m:r>
              <m:t>τ</m:t>
            </m:r>
          </m:sub>
          <m:sup>
            <m:r>
              <m:t>β</m:t>
            </m:r>
          </m:sup>
        </m:sSubSup>
      </m:oMath>
      <w:r>
        <w:t xml:space="preserve"> </w:t>
      </w:r>
      <w:r>
        <w:t xml:space="preserve">pair that hid inside the symmetric product Eq. </w:t>
      </w:r>
      <w:hyperlink w:anchor="eq:supp-interareal-control-Bsym">
        <w:r>
          <w:rPr>
            <w:rStyle w:val="Hyperlink"/>
          </w:rPr>
          <w:t xml:space="preserve">[eq:supp-interareal-control-Bsym]</w:t>
        </w:r>
      </w:hyperlink>
      <w:r>
        <w:t xml:space="preserve">. Integrating over</w:t>
      </w:r>
      <w:r>
        <w:t xml:space="preserve"> </w:t>
      </w:r>
      <m:oMath>
        <m:r>
          <m:t>τ</m:t>
        </m:r>
      </m:oMath>
      <w:r>
        <w:t xml:space="preserve"> </w:t>
      </w:r>
      <w:r>
        <w:t xml:space="preserve">and pulling the</w:t>
      </w:r>
      <w:r>
        <w:t xml:space="preserve"> </w:t>
      </w:r>
      <m:oMath>
        <m:r>
          <m:t>τ</m:t>
        </m:r>
      </m:oMath>
      <w:r>
        <w:t xml:space="preserve">-independent outer factors out gives Eq. </w:t>
      </w:r>
      <w:hyperlink w:anchor="eq:supp-interareal-control-gram-conj">
        <w:r>
          <w:rPr>
            <w:rStyle w:val="Hyperlink"/>
          </w:rPr>
          <w:t xml:space="preserve">[eq:supp-interareal-control-gram-conj]</w:t>
        </w:r>
      </w:hyperlink>
      <w:r>
        <w:t xml:space="preserve">. Trace and eigenvalues are invariant under conjugation by an invertible operator. ◻</w:t>
      </w:r>
    </w:p>
    <w:p>
      <w:pPr>
        <w:pStyle w:val="BodyText"/>
      </w:pPr>
      <w:r>
        <w:rPr>
          <w:b/>
          <w:bCs/>
        </w:rPr>
        <w:t xml:space="preserve">Remark 2</w:t>
      </w:r>
      <w:r>
        <w:t xml:space="preserve">.</w:t>
      </w:r>
      <w:r>
        <w:t xml:space="preserve"> </w:t>
      </w:r>
      <w:r>
        <w:t xml:space="preserve"> </w:t>
      </w:r>
      <w:r>
        <w:rPr>
          <w:i/>
          <w:iCs/>
        </w:rPr>
        <w:t xml:space="preserve">The proof extends pointwise to any number of subsystems</w:t>
      </w:r>
      <w:r>
        <w:rPr>
          <w:i/>
          <w:iCs/>
        </w:rPr>
        <w:t xml:space="preserve"> </w:t>
      </w:r>
      <m:oMath>
        <m:r>
          <m:t>K</m:t>
        </m:r>
        <m:r>
          <m:rPr>
            <m:sty m:val="p"/>
          </m:rPr>
          <m:t>≥</m:t>
        </m:r>
        <m:r>
          <m:t>2</m:t>
        </m:r>
      </m:oMath>
      <w:r>
        <w:rPr>
          <w:i/>
          <w:iCs/>
        </w:rPr>
        <w:t xml:space="preserve">, with the only requirement being that the encoder respect the subsystem product structure (each</w:t>
      </w:r>
      <w:r>
        <w:rPr>
          <w:i/>
          <w:iCs/>
        </w:rPr>
        <w:t xml:space="preserve"> </w:t>
      </w:r>
      <m:oMath>
        <m:sSup>
          <m:e>
            <m:r>
              <m:rPr>
                <m:sty m:val="b"/>
              </m:rPr>
              <m:t>Ψ</m:t>
            </m:r>
          </m:e>
          <m:sup>
            <m:r>
              <m:t>k</m:t>
            </m:r>
          </m:sup>
        </m:sSup>
      </m:oMath>
      <w:r>
        <w:rPr>
          <w:i/>
          <w:iCs/>
        </w:rPr>
        <w:t xml:space="preserve"> </w:t>
      </w:r>
      <w:r>
        <w:rPr>
          <w:i/>
          <w:iCs/>
        </w:rPr>
        <w:t xml:space="preserve">acts only on</w:t>
      </w:r>
      <w:r>
        <w:rPr>
          <w:i/>
          <w:iCs/>
        </w:rPr>
        <w:t xml:space="preserve"> </w:t>
      </w:r>
      <m:oMath>
        <m:sSup>
          <m:e>
            <m:acc>
              <m:accPr>
                <m:chr m:val="̃"/>
              </m:accPr>
              <m:e>
                <m:r>
                  <m:rPr>
                    <m:sty m:val="bi"/>
                  </m:rPr>
                  <m:t>x</m:t>
                </m:r>
              </m:e>
            </m:acc>
          </m:e>
          <m:sup>
            <m:r>
              <m:t>k</m:t>
            </m:r>
          </m:sup>
        </m:sSup>
      </m:oMath>
      <w:r>
        <w:rPr>
          <w:i/>
          <w:iCs/>
        </w:rPr>
        <w:t xml:space="preserve">). It also extends to the controllability Gramian by replacing</w:t>
      </w:r>
      <w:r>
        <w:rPr>
          <w:i/>
          <w:iCs/>
        </w:rPr>
        <w:t xml:space="preserve"> </w:t>
      </w:r>
      <m:oMath>
        <m:sSup>
          <m:e>
            <m:r>
              <m:rPr>
                <m:sty m:val="b"/>
              </m:rPr>
              <m:t>Φ</m:t>
            </m:r>
          </m:e>
          <m:sup>
            <m:r>
              <m:t>α</m:t>
            </m:r>
          </m:sup>
        </m:sSup>
        <m:r>
          <m:rPr>
            <m:sty m:val="p"/>
          </m:rPr>
          <m:t>(</m:t>
        </m:r>
        <m:sSub>
          <m:e>
            <m:r>
              <m:t>t</m:t>
            </m:r>
          </m:e>
          <m:sub>
            <m:r>
              <m:t>1</m:t>
            </m:r>
          </m:sub>
        </m:sSub>
        <m:r>
          <m:rPr>
            <m:sty m:val="p"/>
          </m:rPr>
          <m:t>,</m:t>
        </m:r>
        <m:r>
          <m:t>τ</m:t>
        </m:r>
        <m:r>
          <m:rPr>
            <m:sty m:val="p"/>
          </m:rPr>
          <m:t>)</m:t>
        </m:r>
      </m:oMath>
      <w:r>
        <w:rPr>
          <w:i/>
          <w:iCs/>
        </w:rPr>
        <w:t xml:space="preserve"> </w:t>
      </w:r>
      <w:r>
        <w:rPr>
          <w:i/>
          <w:iCs/>
        </w:rPr>
        <w:t xml:space="preserve">with</w:t>
      </w:r>
      <w:r>
        <w:rPr>
          <w:i/>
          <w:iCs/>
        </w:rPr>
        <w:t xml:space="preserve"> </w:t>
      </w:r>
      <m:oMath>
        <m:sSup>
          <m:e>
            <m:r>
              <m:rPr>
                <m:sty m:val="b"/>
              </m:rPr>
              <m:t>Φ</m:t>
            </m:r>
          </m:e>
          <m:sup>
            <m:r>
              <m:t>α</m:t>
            </m:r>
          </m:sup>
        </m:sSup>
        <m:r>
          <m:rPr>
            <m:sty m:val="p"/>
          </m:rPr>
          <m:t>(</m:t>
        </m:r>
        <m:sSub>
          <m:e>
            <m:r>
              <m:t>t</m:t>
            </m:r>
          </m:e>
          <m:sub>
            <m:r>
              <m:t>0</m:t>
            </m:r>
          </m:sub>
        </m:sSub>
        <m:r>
          <m:rPr>
            <m:sty m:val="p"/>
          </m:rPr>
          <m:t>,</m:t>
        </m:r>
        <m:r>
          <m:t>τ</m:t>
        </m:r>
        <m:r>
          <m:rPr>
            <m:sty m:val="p"/>
          </m:rPr>
          <m:t>)</m:t>
        </m:r>
      </m:oMath>
      <w:r>
        <w:rPr>
          <w:i/>
          <w:iCs/>
        </w:rPr>
        <w:t xml:space="preserve"> </w:t>
      </w:r>
      <w:r>
        <w:rPr>
          <w:i/>
          <w:iCs/>
        </w:rPr>
        <w:t xml:space="preserve">throughout. The hypothesis that each</w:t>
      </w:r>
      <w:r>
        <w:rPr>
          <w:i/>
          <w:iCs/>
        </w:rPr>
        <w:t xml:space="preserve"> </w:t>
      </w:r>
      <m:oMath>
        <m:sSup>
          <m:e>
            <m:r>
              <m:rPr>
                <m:sty m:val="b"/>
              </m:rPr>
              <m:t>Ψ</m:t>
            </m:r>
          </m:e>
          <m:sup>
            <m:r>
              <m:t>k</m:t>
            </m:r>
          </m:sup>
        </m:sSup>
      </m:oMath>
      <w:r>
        <w:rPr>
          <w:i/>
          <w:iCs/>
        </w:rPr>
        <w:t xml:space="preserve"> </w:t>
      </w:r>
      <w:r>
        <w:rPr>
          <w:i/>
          <w:iCs/>
        </w:rPr>
        <w:t xml:space="preserve">is an isometry is stronger than what the NICE–Cayley encoder of §</w:t>
      </w:r>
      <w:hyperlink w:anchor="supp:interareal-control-encoder-details">
        <w:r>
          <w:rPr>
            <w:rStyle w:val="Hyperlink"/>
            <w:i/>
            <w:iCs/>
          </w:rPr>
          <w:t xml:space="preserve">9.1</w:t>
        </w:r>
      </w:hyperlink>
      <w:r>
        <w:rPr>
          <w:i/>
          <w:iCs/>
        </w:rPr>
        <w:t xml:space="preserve"> </w:t>
      </w:r>
      <w:r>
        <w:rPr>
          <w:i/>
          <w:iCs/>
        </w:rPr>
        <w:t xml:space="preserve">guarantees by construction (the encoder is volume-preserving but not in general isometric); we therefore present the reachability and controllability log-trace summaries reported in the chapter as invariants up to encoder-induced similarity, which is what their trace summaries measure. The metric-adjusted Gramian construction of §</w:t>
      </w:r>
      <w:hyperlink w:anchor="supp:interareal-control-gramian-metric">
        <w:r>
          <w:rPr>
            <w:rStyle w:val="Hyperlink"/>
            <w:i/>
            <w:iCs/>
          </w:rPr>
          <w:t xml:space="preserve">9.4.3</w:t>
        </w:r>
      </w:hyperlink>
      <w:r>
        <w:rPr>
          <w:i/>
          <w:iCs/>
        </w:rPr>
        <w:t xml:space="preserve"> </w:t>
      </w:r>
      <w:r>
        <w:rPr>
          <w:i/>
          <w:iCs/>
        </w:rPr>
        <w:t xml:space="preserve">provides one route to mitigate the residual mismatch by re-weighting the input matrix by the inverse encoder Jacobian on the source-area input space.</w:t>
      </w:r>
    </w:p>
    <w:bookmarkEnd w:id="68"/>
    <w:bookmarkEnd w:id="69"/>
    <w:bookmarkStart w:id="72" w:name="supp:interareal-control-proof-gtf"/>
    <w:p>
      <w:pPr>
        <w:pStyle w:val="Heading2"/>
      </w:pPr>
      <w:r>
        <w:t xml:space="preserve">Bounded error under generalized teacher forcing</w:t>
      </w:r>
    </w:p>
    <w:p>
      <w:pPr>
        <w:pStyle w:val="FirstParagraph"/>
      </w:pPr>
      <w:r>
        <w:t xml:space="preserve">Generalized teacher forcing (GTF) </w:t>
      </w:r>
      <w:r>
        <w:t xml:space="preserve">(Hess et al. 2023)</w:t>
      </w:r>
      <w:r>
        <w:t xml:space="preserve"> </w:t>
      </w:r>
      <w:r>
        <w:t xml:space="preserve">stabilizes recursive prediction by partially anchoring the rollout to the true trajectory. The strength of anchoring is a scalar</w:t>
      </w:r>
      <w:r>
        <w:t xml:space="preserve"> </w:t>
      </w:r>
      <m:oMath>
        <m:r>
          <m:t>α</m:t>
        </m:r>
        <m:r>
          <m:rPr>
            <m:sty m:val="p"/>
          </m:rPr>
          <m:t>∈</m:t>
        </m:r>
        <m:r>
          <m:rPr>
            <m:sty m:val="p"/>
          </m:rPr>
          <m:t>[</m:t>
        </m:r>
        <m:r>
          <m:t>0</m:t>
        </m:r>
        <m:r>
          <m:rPr>
            <m:sty m:val="p"/>
          </m:rPr>
          <m:t>,</m:t>
        </m:r>
        <m:r>
          <m:t>1</m:t>
        </m:r>
        <m:r>
          <m:rPr>
            <m:sty m:val="p"/>
          </m:rPr>
          <m:t>]</m:t>
        </m:r>
      </m:oMath>
      <w:r>
        <w:t xml:space="preserve">: the input to the next-step network at time</w:t>
      </w:r>
      <w:r>
        <w:t xml:space="preserve"> </w:t>
      </w:r>
      <m:oMath>
        <m:r>
          <m:t>t</m:t>
        </m:r>
      </m:oMath>
      <w:r>
        <w:t xml:space="preserve"> </w:t>
      </w:r>
      <w:r>
        <w:t xml:space="preserve">is the convex combination</w:t>
      </w:r>
    </w:p>
    <w:p>
      <w:pPr>
        <w:pStyle w:val="BodyText"/>
      </w:pPr>
      <m:oMathPara>
        <m:oMathParaPr>
          <m:jc m:val="center"/>
        </m:oMathParaPr>
        <m:oMath>
          <m:sSub>
            <m:e>
              <m:acc>
                <m:accPr>
                  <m:chr m:val="̃"/>
                </m:accPr>
                <m:e>
                  <m:r>
                    <m:rPr>
                      <m:sty m:val="bi"/>
                    </m:rPr>
                    <m:t>x</m:t>
                  </m:r>
                </m:e>
              </m:acc>
            </m:e>
            <m:sub>
              <m:r>
                <m:t>t</m:t>
              </m:r>
            </m:sub>
          </m:sSub>
          <m:r>
            <m:t> </m:t>
          </m:r>
          <m:r>
            <m:rPr>
              <m:sty m:val="p"/>
            </m:rPr>
            <m:t>=</m:t>
          </m:r>
          <m:r>
            <m:t> </m:t>
          </m:r>
          <m:r>
            <m:t>α</m:t>
          </m:r>
          <m:r>
            <m:t> </m:t>
          </m:r>
          <m:sSub>
            <m:e>
              <m:r>
                <m:rPr>
                  <m:sty m:val="bi"/>
                </m:rPr>
                <m:t>x</m:t>
              </m:r>
            </m:e>
            <m:sub>
              <m:r>
                <m:t>t</m:t>
              </m:r>
            </m:sub>
          </m:sSub>
          <m:r>
            <m:t> </m:t>
          </m:r>
          <m:r>
            <m:rPr>
              <m:sty m:val="p"/>
            </m:rPr>
            <m:t>+</m:t>
          </m:r>
          <m:r>
            <m:t> </m:t>
          </m:r>
          <m:r>
            <m:rPr>
              <m:sty m:val="p"/>
            </m:rPr>
            <m:t>(</m:t>
          </m:r>
          <m:r>
            <m:t>1</m:t>
          </m:r>
          <m:r>
            <m:rPr>
              <m:sty m:val="p"/>
            </m:rPr>
            <m:t>−</m:t>
          </m:r>
          <m:r>
            <m:t>α</m:t>
          </m:r>
          <m:r>
            <m:rPr>
              <m:sty m:val="p"/>
            </m:rPr>
            <m:t>)</m:t>
          </m:r>
          <m:r>
            <m:t> </m:t>
          </m:r>
          <m:sSub>
            <m:e>
              <m:acc>
                <m:accPr>
                  <m:chr m:val="̂"/>
                </m:accPr>
                <m:e>
                  <m:r>
                    <m:rPr>
                      <m:sty m:val="bi"/>
                    </m:rPr>
                    <m:t>x</m:t>
                  </m:r>
                </m:e>
              </m:acc>
            </m:e>
            <m:sub>
              <m:r>
                <m:t>t</m:t>
              </m:r>
            </m:sub>
          </m:sSub>
          <m:r>
            <m:rPr>
              <m:sty m:val="p"/>
            </m:rPr>
            <m:t>,</m:t>
          </m:r>
          <m:r>
            <m:t>  </m:t>
          </m:r>
          <m:sSub>
            <m:e>
              <m:acc>
                <m:accPr>
                  <m:chr m:val="̃"/>
                </m:accPr>
                <m:e>
                  <m:r>
                    <m:rPr>
                      <m:sty m:val="bi"/>
                    </m:rPr>
                    <m:t>x</m:t>
                  </m:r>
                </m:e>
              </m:acc>
            </m:e>
            <m:sub>
              <m:r>
                <m:t>t</m:t>
              </m:r>
              <m:r>
                <m:rPr>
                  <m:sty m:val="p"/>
                </m:rPr>
                <m:t>+</m:t>
              </m:r>
              <m:r>
                <m:t>1</m:t>
              </m:r>
            </m:sub>
          </m:sSub>
          <m:r>
            <m:rPr>
              <m:sty m:val="p"/>
            </m:rPr>
            <m:t>=</m:t>
          </m:r>
          <m:acc>
            <m:accPr>
              <m:chr m:val="̂"/>
            </m:accPr>
            <m:e>
              <m:r>
                <m:t>F</m:t>
              </m:r>
            </m:e>
          </m:acc>
          <m:r>
            <m:rPr>
              <m:sty m:val="p"/>
            </m:rPr>
            <m:t>(</m:t>
          </m:r>
          <m:sSub>
            <m:e>
              <m:acc>
                <m:accPr>
                  <m:chr m:val="̃"/>
                </m:accPr>
                <m:e>
                  <m:r>
                    <m:rPr>
                      <m:sty m:val="bi"/>
                    </m:rPr>
                    <m:t>x</m:t>
                  </m:r>
                </m:e>
              </m:acc>
            </m:e>
            <m:sub>
              <m:r>
                <m:t>t</m:t>
              </m:r>
            </m:sub>
          </m:sSub>
          <m:r>
            <m:rPr>
              <m:sty m:val="p"/>
            </m:rPr>
            <m:t>)</m:t>
          </m:r>
          <m:r>
            <m:rPr>
              <m:sty m:val="p"/>
            </m:rPr>
            <m:t>,</m:t>
          </m:r>
        </m:oMath>
      </m:oMathPara>
    </w:p>
    <w:p>
      <w:pPr>
        <w:pStyle w:val="FirstParagraph"/>
      </w:pPr>
      <w:r>
        <w:t xml:space="preserve">where</w:t>
      </w:r>
      <w:r>
        <w:t xml:space="preserve"> </w:t>
      </w:r>
      <m:oMath>
        <m:sSub>
          <m:e>
            <m:r>
              <m:rPr>
                <m:sty m:val="bi"/>
              </m:rPr>
              <m:t>x</m:t>
            </m:r>
          </m:e>
          <m:sub>
            <m:r>
              <m:t>t</m:t>
            </m:r>
          </m:sub>
        </m:sSub>
      </m:oMath>
      <w:r>
        <w:t xml:space="preserve"> </w:t>
      </w:r>
      <w:r>
        <w:t xml:space="preserve">is the true state,</w:t>
      </w:r>
      <w:r>
        <w:t xml:space="preserve"> </w:t>
      </w:r>
      <m:oMath>
        <m:sSub>
          <m:e>
            <m:acc>
              <m:accPr>
                <m:chr m:val="̂"/>
              </m:accPr>
              <m:e>
                <m:r>
                  <m:rPr>
                    <m:sty m:val="bi"/>
                  </m:rPr>
                  <m:t>x</m:t>
                </m:r>
              </m:e>
            </m:acc>
          </m:e>
          <m:sub>
            <m:r>
              <m:t>t</m:t>
            </m:r>
          </m:sub>
        </m:sSub>
      </m:oMath>
      <w:r>
        <w:t xml:space="preserve"> </w:t>
      </w:r>
      <w:r>
        <w:t xml:space="preserve">is the (potentially drifting) recursive prediction, and</w:t>
      </w:r>
      <w:r>
        <w:t xml:space="preserve"> </w:t>
      </w:r>
      <m:oMath>
        <m:acc>
          <m:accPr>
            <m:chr m:val="̂"/>
          </m:accPr>
          <m:e>
            <m:r>
              <m:t>F</m:t>
            </m:r>
          </m:e>
        </m:acc>
      </m:oMath>
      <w:r>
        <w:t xml:space="preserve"> </w:t>
      </w:r>
      <w:r>
        <w:t xml:space="preserve">is the learned one-step update.</w:t>
      </w:r>
      <w:r>
        <w:t xml:space="preserve"> </w:t>
      </w:r>
      <m:oMath>
        <m:r>
          <m:t>α</m:t>
        </m:r>
        <m:r>
          <m:rPr>
            <m:sty m:val="p"/>
          </m:rPr>
          <m:t>=</m:t>
        </m:r>
        <m:r>
          <m:t>1</m:t>
        </m:r>
      </m:oMath>
      <w:r>
        <w:t xml:space="preserve"> </w:t>
      </w:r>
      <w:r>
        <w:t xml:space="preserve">recovers full teacher forcing;</w:t>
      </w:r>
      <w:r>
        <w:t xml:space="preserve"> </w:t>
      </w:r>
      <m:oMath>
        <m:r>
          <m:t>α</m:t>
        </m:r>
        <m:r>
          <m:rPr>
            <m:sty m:val="p"/>
          </m:rPr>
          <m:t>=</m:t>
        </m:r>
        <m:r>
          <m:t>0</m:t>
        </m:r>
      </m:oMath>
      <w:r>
        <w:t xml:space="preserve"> </w:t>
      </w:r>
      <w:r>
        <w:t xml:space="preserve">recovers free-running prediction.</w:t>
      </w:r>
    </w:p>
    <w:bookmarkStart w:id="70" w:name="lem:supp-interareal-control-lyap-prod"/>
    <w:p>
      <w:pPr>
        <w:pStyle w:val="BodyText"/>
      </w:pPr>
      <w:r>
        <w:rPr>
          <w:b/>
          <w:bCs/>
        </w:rPr>
        <w:t xml:space="preserve">Lemma 1</w:t>
      </w:r>
      <w:r>
        <w:t xml:space="preserve"> </w:t>
      </w:r>
      <w:r>
        <w:t xml:space="preserve">(Asymptotic bound on the product of one-step generators).</w:t>
      </w:r>
      <w:r>
        <w:t xml:space="preserve"> </w:t>
      </w:r>
      <w:r>
        <w:t xml:space="preserve"> </w:t>
      </w:r>
      <w:r>
        <w:rPr>
          <w:i/>
          <w:iCs/>
        </w:rPr>
        <w:t xml:space="preserve">For every</w:t>
      </w:r>
      <w:r>
        <w:rPr>
          <w:i/>
          <w:iCs/>
        </w:rPr>
        <w:t xml:space="preserve"> </w:t>
      </w:r>
      <m:oMath>
        <m:r>
          <m:t>ϵ</m:t>
        </m:r>
        <m:r>
          <m:rPr>
            <m:sty m:val="p"/>
          </m:rPr>
          <m:t>&gt;</m:t>
        </m:r>
        <m:r>
          <m:t>0</m:t>
        </m:r>
      </m:oMath>
      <w:r>
        <w:rPr>
          <w:i/>
          <w:iCs/>
        </w:rPr>
        <w:t xml:space="preserve"> </w:t>
      </w:r>
      <w:r>
        <w:rPr>
          <w:i/>
          <w:iCs/>
        </w:rPr>
        <w:t xml:space="preserve">there exists</w:t>
      </w:r>
      <w:r>
        <w:rPr>
          <w:i/>
          <w:iCs/>
        </w:rPr>
        <w:t xml:space="preserve"> </w:t>
      </w:r>
      <m:oMath>
        <m:r>
          <m:t>C</m:t>
        </m:r>
        <m:r>
          <m:rPr>
            <m:sty m:val="p"/>
          </m:rPr>
          <m:t>∈</m:t>
        </m:r>
        <m:sSub>
          <m:e>
            <m:r>
              <m:rPr>
                <m:scr m:val="double-struck"/>
                <m:sty m:val="p"/>
              </m:rPr>
              <m:t>R</m:t>
            </m:r>
          </m:e>
          <m:sub>
            <m:r>
              <m:rPr>
                <m:sty m:val="p"/>
              </m:rPr>
              <m:t>+</m:t>
            </m:r>
          </m:sub>
        </m:sSub>
      </m:oMath>
      <w:r>
        <w:rPr>
          <w:i/>
          <w:iCs/>
        </w:rPr>
        <w:t xml:space="preserve"> </w:t>
      </w:r>
      <w:r>
        <w:rPr>
          <w:i/>
          <w:iCs/>
        </w:rPr>
        <w:t xml:space="preserve">such that for all</w:t>
      </w:r>
      <w:r>
        <w:rPr>
          <w:i/>
          <w:iCs/>
        </w:rPr>
        <w:t xml:space="preserve"> </w:t>
      </w:r>
      <m:oMath>
        <m:r>
          <m:t>T</m:t>
        </m:r>
        <m:r>
          <m:rPr>
            <m:sty m:val="p"/>
          </m:rPr>
          <m:t>≥</m:t>
        </m:r>
        <m:r>
          <m:t>1</m:t>
        </m:r>
      </m:oMath>
      <w:r>
        <w:rPr>
          <w:i/>
          <w:iCs/>
        </w:rPr>
        <w:t xml:space="preserve">,</w:t>
      </w:r>
      <w:r>
        <w:rPr>
          <w:i/>
          <w:iCs/>
        </w:rPr>
        <w:t xml:space="preserve"> </w:t>
      </w:r>
      <m:oMathPara>
        <m:oMathParaPr>
          <m:jc m:val="center"/>
        </m:oMathParaPr>
        <m:oMath>
          <m:r>
            <m:rPr>
              <m:sty m:val="p"/>
            </m:rPr>
            <m:t>∥</m:t>
          </m:r>
          <m:nary>
            <m:naryPr>
              <m:chr m:val="∏"/>
              <m:limLoc m:val="undOvr"/>
              <m:subHide m:val="off"/>
              <m:supHide m:val="off"/>
            </m:naryPr>
            <m:sub>
              <m:r>
                <m:t>t</m:t>
              </m:r>
              <m:r>
                <m:rPr>
                  <m:sty m:val="p"/>
                </m:rPr>
                <m:t>=</m:t>
              </m:r>
              <m:r>
                <m:t>0</m:t>
              </m:r>
            </m:sub>
            <m:sup>
              <m:r>
                <m:t>T</m:t>
              </m:r>
              <m:r>
                <m:rPr>
                  <m:sty m:val="p"/>
                </m:rPr>
                <m:t>−</m:t>
              </m:r>
              <m:r>
                <m:t>1</m:t>
              </m:r>
            </m:sup>
            <m:e>
              <m:sSup>
                <m:e>
                  <m:r>
                    <m:t>e</m:t>
                  </m:r>
                </m:e>
                <m:sup>
                  <m:sSub>
                    <m:e>
                      <m:r>
                        <m:rPr>
                          <m:sty m:val="bi"/>
                        </m:rPr>
                        <m:t>J</m:t>
                      </m:r>
                    </m:e>
                    <m:sub>
                      <m:r>
                        <m:t>T</m:t>
                      </m:r>
                      <m:r>
                        <m:rPr>
                          <m:sty m:val="p"/>
                        </m:rPr>
                        <m:t>−</m:t>
                      </m:r>
                      <m:r>
                        <m:t>t</m:t>
                      </m:r>
                    </m:sub>
                  </m:sSub>
                  <m:r>
                    <m:rPr>
                      <m:sty m:val="p"/>
                    </m:rPr>
                    <m:t>Δ</m:t>
                  </m:r>
                  <m:r>
                    <m:t>t</m:t>
                  </m:r>
                </m:sup>
              </m:sSup>
            </m:e>
          </m:nary>
          <m:sSub>
            <m:e>
              <m:r>
                <m:rPr>
                  <m:sty m:val="p"/>
                </m:rPr>
                <m:t>∥</m:t>
              </m:r>
            </m:e>
            <m:sub>
              <m:r>
                <m:t>2</m:t>
              </m:r>
            </m:sub>
          </m:sSub>
          <m:r>
            <m:t> </m:t>
          </m:r>
          <m:r>
            <m:rPr>
              <m:sty m:val="p"/>
            </m:rPr>
            <m:t>≤</m:t>
          </m:r>
          <m:r>
            <m:t> </m:t>
          </m:r>
          <m:r>
            <m:t>C</m:t>
          </m:r>
          <m:r>
            <m:t> </m:t>
          </m:r>
          <m:r>
            <m:rPr>
              <m:sty m:val="p"/>
            </m:rPr>
            <m:t>(</m:t>
          </m:r>
          <m:sSup>
            <m:e>
              <m:r>
                <m:t>e</m:t>
              </m:r>
            </m:e>
            <m:sup>
              <m:sSub>
                <m:e>
                  <m:r>
                    <m:t>λ</m:t>
                  </m:r>
                </m:e>
                <m:sub>
                  <m:r>
                    <m:rPr>
                      <m:sty m:val="p"/>
                    </m:rPr>
                    <m:t>max</m:t>
                  </m:r>
                </m:sub>
              </m:sSub>
              <m:r>
                <m:rPr>
                  <m:sty m:val="p"/>
                </m:rPr>
                <m:t>+</m:t>
              </m:r>
              <m:r>
                <m:t>ϵ</m:t>
              </m:r>
            </m:sup>
          </m:sSup>
          <m:sSup>
            <m:e>
              <m:r>
                <m:rPr>
                  <m:sty m:val="p"/>
                </m:rPr>
                <m:t>)</m:t>
              </m:r>
            </m:e>
            <m:sup>
              <m:r>
                <m:t>T</m:t>
              </m:r>
            </m:sup>
          </m:sSup>
          <m:r>
            <m:rPr>
              <m:sty m:val="p"/>
            </m:rPr>
            <m:t>,</m:t>
          </m:r>
        </m:oMath>
      </m:oMathPara>
      <w:r>
        <w:rPr>
          <w:i/>
          <w:iCs/>
        </w:rPr>
        <w:t xml:space="preserve"> </w:t>
      </w:r>
      <w:r>
        <w:rPr>
          <w:i/>
          <w:iCs/>
        </w:rPr>
        <w:t xml:space="preserve">where</w:t>
      </w:r>
      <w:r>
        <w:rPr>
          <w:i/>
          <w:iCs/>
        </w:rPr>
        <w:t xml:space="preserve"> </w:t>
      </w:r>
      <m:oMath>
        <m:sSub>
          <m:e>
            <m:r>
              <m:t>λ</m:t>
            </m:r>
          </m:e>
          <m:sub>
            <m:r>
              <m:rPr>
                <m:sty m:val="p"/>
              </m:rPr>
              <m:t>max</m:t>
            </m:r>
          </m:sub>
        </m:sSub>
        <m:r>
          <m:rPr>
            <m:sty m:val="p"/>
          </m:rPr>
          <m:t>=</m:t>
        </m:r>
        <m:sSub>
          <m:e>
            <m:r>
              <m:rPr>
                <m:sty m:val="p"/>
              </m:rPr>
              <m:t>lim</m:t>
            </m:r>
          </m:e>
          <m:sub>
            <m:r>
              <m:t>T</m:t>
            </m:r>
            <m:r>
              <m:rPr>
                <m:sty m:val="p"/>
              </m:rPr>
              <m:t>→</m:t>
            </m:r>
            <m:r>
              <m:rPr>
                <m:sty m:val="p"/>
              </m:rPr>
              <m:t>∞</m:t>
            </m:r>
          </m:sub>
        </m:sSub>
        <m:f>
          <m:fPr>
            <m:type m:val="bar"/>
          </m:fPr>
          <m:num>
            <m:r>
              <m:t>1</m:t>
            </m:r>
          </m:num>
          <m:den>
            <m:r>
              <m:t>T</m:t>
            </m:r>
          </m:den>
        </m:f>
        <m:r>
          <m:rPr>
            <m:sty m:val="p"/>
          </m:rPr>
          <m:t>log</m:t>
        </m:r>
        <m:r>
          <m:rPr>
            <m:sty m:val="p"/>
          </m:rPr>
          <m:t>∥</m:t>
        </m:r>
        <m:sSub>
          <m:e>
            <m:r>
              <m:rPr>
                <m:scr m:val="script"/>
                <m:sty m:val="p"/>
              </m:rPr>
              <m:t>G</m:t>
            </m:r>
          </m:e>
          <m:sub>
            <m:r>
              <m:t>T</m:t>
            </m:r>
          </m:sub>
        </m:sSub>
        <m:sSub>
          <m:e>
            <m:r>
              <m:rPr>
                <m:sty m:val="p"/>
              </m:rPr>
              <m:t>∥</m:t>
            </m:r>
          </m:e>
          <m:sub>
            <m:r>
              <m:t>2</m:t>
            </m:r>
          </m:sub>
        </m:sSub>
      </m:oMath>
      <w:r>
        <w:rPr>
          <w:i/>
          <w:iCs/>
        </w:rPr>
        <w:t xml:space="preserve"> </w:t>
      </w:r>
      <w:r>
        <w:rPr>
          <w:i/>
          <w:iCs/>
        </w:rPr>
        <w:t xml:space="preserve">is the maximum Lyapunov exponent of the linearized system along the trajectory and</w:t>
      </w:r>
      <w:r>
        <w:rPr>
          <w:i/>
          <w:iCs/>
        </w:rPr>
        <w:t xml:space="preserve"> </w:t>
      </w:r>
      <m:oMath>
        <m:sSub>
          <m:e>
            <m:r>
              <m:rPr>
                <m:scr m:val="script"/>
                <m:sty m:val="p"/>
              </m:rPr>
              <m:t>G</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sSup>
              <m:e>
                <m:r>
                  <m:t>e</m:t>
                </m:r>
              </m:e>
              <m:sup>
                <m:sSub>
                  <m:e>
                    <m:r>
                      <m:rPr>
                        <m:sty m:val="bi"/>
                      </m:rPr>
                      <m:t>J</m:t>
                    </m:r>
                  </m:e>
                  <m:sub>
                    <m:r>
                      <m:t>T</m:t>
                    </m:r>
                    <m:r>
                      <m:rPr>
                        <m:sty m:val="p"/>
                      </m:rPr>
                      <m:t>−</m:t>
                    </m:r>
                    <m:r>
                      <m:t>t</m:t>
                    </m:r>
                  </m:sub>
                </m:sSub>
                <m:r>
                  <m:rPr>
                    <m:sty m:val="p"/>
                  </m:rPr>
                  <m:t>Δ</m:t>
                </m:r>
                <m:r>
                  <m:t>t</m:t>
                </m:r>
              </m:sup>
            </m:sSup>
          </m:e>
        </m:nary>
      </m:oMath>
      <w:r>
        <w:rPr>
          <w:i/>
          <w:iCs/>
        </w:rPr>
        <w:t xml:space="preserve">.</w:t>
      </w:r>
    </w:p>
    <w:bookmarkEnd w:id="70"/>
    <w:p>
      <w:pPr>
        <w:pStyle w:val="FirstParagraph"/>
      </w:pPr>
      <w:r>
        <w:rPr>
          <w:i/>
          <w:iCs/>
        </w:rPr>
        <w:t xml:space="preserve">Proof.</w:t>
      </w:r>
      <w:r>
        <w:t xml:space="preserve"> </w:t>
      </w:r>
      <w:r>
        <w:t xml:space="preserve">By the definition of the maximum Lyapunov exponent, for every</w:t>
      </w:r>
      <w:r>
        <w:t xml:space="preserve"> </w:t>
      </w:r>
      <m:oMath>
        <m:r>
          <m:t>ϵ</m:t>
        </m:r>
        <m:r>
          <m:rPr>
            <m:sty m:val="p"/>
          </m:rPr>
          <m:t>&gt;</m:t>
        </m:r>
        <m:r>
          <m:t>0</m:t>
        </m:r>
      </m:oMath>
      <w:r>
        <w:t xml:space="preserve"> </w:t>
      </w:r>
      <w:r>
        <w:t xml:space="preserve">there exists</w:t>
      </w:r>
      <w:r>
        <w:t xml:space="preserve"> </w:t>
      </w:r>
      <m:oMath>
        <m:r>
          <m:t>N</m:t>
        </m:r>
      </m:oMath>
      <w:r>
        <w:t xml:space="preserve"> </w:t>
      </w:r>
      <w:r>
        <w:t xml:space="preserve">such that for all</w:t>
      </w:r>
      <w:r>
        <w:t xml:space="preserve"> </w:t>
      </w:r>
      <m:oMath>
        <m:r>
          <m:t>T</m:t>
        </m:r>
        <m:r>
          <m:rPr>
            <m:sty m:val="p"/>
          </m:rPr>
          <m:t>&gt;</m:t>
        </m:r>
        <m:r>
          <m:t>N</m:t>
        </m:r>
      </m:oMath>
      <w:r>
        <w:t xml:space="preserve">,</w:t>
      </w:r>
      <w:r>
        <w:t xml:space="preserve"> </w:t>
      </w:r>
      <m:oMath>
        <m:f>
          <m:fPr>
            <m:type m:val="bar"/>
          </m:fPr>
          <m:num>
            <m:r>
              <m:t>1</m:t>
            </m:r>
          </m:num>
          <m:den>
            <m:r>
              <m:t>T</m:t>
            </m:r>
          </m:den>
        </m:f>
        <m:r>
          <m:rPr>
            <m:sty m:val="p"/>
          </m:rPr>
          <m:t>log</m:t>
        </m:r>
        <m:r>
          <m:rPr>
            <m:sty m:val="p"/>
          </m:rPr>
          <m:t>∥</m:t>
        </m:r>
        <m:sSub>
          <m:e>
            <m:r>
              <m:rPr>
                <m:scr m:val="script"/>
                <m:sty m:val="p"/>
              </m:rPr>
              <m:t>G</m:t>
            </m:r>
          </m:e>
          <m:sub>
            <m:r>
              <m:t>T</m:t>
            </m:r>
          </m:sub>
        </m:sSub>
        <m:sSub>
          <m:e>
            <m:r>
              <m:rPr>
                <m:sty m:val="p"/>
              </m:rPr>
              <m:t>∥</m:t>
            </m:r>
          </m:e>
          <m:sub>
            <m:r>
              <m:t>2</m:t>
            </m:r>
          </m:sub>
        </m:sSub>
        <m:r>
          <m:rPr>
            <m:sty m:val="p"/>
          </m:rPr>
          <m:t>&lt;</m:t>
        </m:r>
        <m:sSub>
          <m:e>
            <m:r>
              <m:t>λ</m:t>
            </m:r>
          </m:e>
          <m:sub>
            <m:r>
              <m:rPr>
                <m:sty m:val="p"/>
              </m:rPr>
              <m:t>max</m:t>
            </m:r>
          </m:sub>
        </m:sSub>
        <m:r>
          <m:rPr>
            <m:sty m:val="p"/>
          </m:rPr>
          <m:t>+</m:t>
        </m:r>
        <m:r>
          <m:t>ϵ</m:t>
        </m:r>
      </m:oMath>
      <w:r>
        <w:t xml:space="preserve">, which rearranges to</w:t>
      </w:r>
    </w:p>
    <w:p>
      <w:pPr>
        <w:pStyle w:val="BodyText"/>
      </w:pPr>
      <m:oMathPara>
        <m:oMathParaPr>
          <m:jc m:val="center"/>
        </m:oMathParaPr>
        <m:oMath>
          <m:r>
            <m:rPr>
              <m:sty m:val="p"/>
            </m:rPr>
            <m:t>∥</m:t>
          </m:r>
          <m:sSub>
            <m:e>
              <m:r>
                <m:rPr>
                  <m:scr m:val="script"/>
                  <m:sty m:val="p"/>
                </m:rPr>
                <m:t>G</m:t>
              </m:r>
            </m:e>
            <m:sub>
              <m:r>
                <m:t>T</m:t>
              </m:r>
            </m:sub>
          </m:sSub>
          <m:sSub>
            <m:e>
              <m:r>
                <m:rPr>
                  <m:sty m:val="p"/>
                </m:rPr>
                <m:t>∥</m:t>
              </m:r>
            </m:e>
            <m:sub>
              <m:r>
                <m:t>2</m:t>
              </m:r>
            </m:sub>
          </m:sSub>
          <m:r>
            <m:t> </m:t>
          </m:r>
          <m:r>
            <m:rPr>
              <m:sty m:val="p"/>
            </m:rPr>
            <m:t>&lt;</m:t>
          </m:r>
          <m:r>
            <m:t> </m:t>
          </m:r>
          <m:sSup>
            <m:e>
              <m:r>
                <m:t>e</m:t>
              </m:r>
            </m:e>
            <m:sup>
              <m:r>
                <m:t>T</m:t>
              </m:r>
              <m:r>
                <m:rPr>
                  <m:sty m:val="p"/>
                </m:rPr>
                <m:t>(</m:t>
              </m:r>
              <m:sSub>
                <m:e>
                  <m:r>
                    <m:t>λ</m:t>
                  </m:r>
                </m:e>
                <m:sub>
                  <m:r>
                    <m:rPr>
                      <m:sty m:val="p"/>
                    </m:rPr>
                    <m:t>max</m:t>
                  </m:r>
                </m:sub>
              </m:sSub>
              <m:r>
                <m:rPr>
                  <m:sty m:val="p"/>
                </m:rPr>
                <m:t>+</m:t>
              </m:r>
              <m:r>
                <m:t>ϵ</m:t>
              </m:r>
              <m:r>
                <m:rPr>
                  <m:sty m:val="p"/>
                </m:rPr>
                <m:t>)</m:t>
              </m:r>
            </m:sup>
          </m:sSup>
          <m:r>
            <m:t> </m:t>
          </m:r>
          <m:r>
            <m:rPr>
              <m:sty m:val="p"/>
            </m:rPr>
            <m:t>=</m:t>
          </m:r>
          <m:r>
            <m:t> </m:t>
          </m:r>
          <m:r>
            <m:rPr>
              <m:sty m:val="p"/>
            </m:rPr>
            <m:t>(</m:t>
          </m:r>
          <m:sSup>
            <m:e>
              <m:r>
                <m:t>e</m:t>
              </m:r>
            </m:e>
            <m:sup>
              <m:sSub>
                <m:e>
                  <m:r>
                    <m:t>λ</m:t>
                  </m:r>
                </m:e>
                <m:sub>
                  <m:r>
                    <m:rPr>
                      <m:sty m:val="p"/>
                    </m:rPr>
                    <m:t>max</m:t>
                  </m:r>
                </m:sub>
              </m:sSub>
              <m:r>
                <m:rPr>
                  <m:sty m:val="p"/>
                </m:rPr>
                <m:t>+</m:t>
              </m:r>
              <m:r>
                <m:t>ϵ</m:t>
              </m:r>
            </m:sup>
          </m:sSup>
          <m:sSup>
            <m:e>
              <m:r>
                <m:rPr>
                  <m:sty m:val="p"/>
                </m:rPr>
                <m:t>)</m:t>
              </m:r>
            </m:e>
            <m:sup>
              <m:r>
                <m:t>T</m:t>
              </m:r>
            </m:sup>
          </m:sSup>
          <m:r>
            <m:rPr>
              <m:sty m:val="p"/>
            </m:rPr>
            <m:t>.</m:t>
          </m:r>
        </m:oMath>
      </m:oMathPara>
    </w:p>
    <w:p>
      <w:pPr>
        <w:pStyle w:val="FirstParagraph"/>
      </w:pPr>
      <w:r>
        <w:t xml:space="preserve">For the pre-asymptotic regime</w:t>
      </w:r>
      <w:r>
        <w:t xml:space="preserve"> </w:t>
      </w:r>
      <m:oMath>
        <m:r>
          <m:t>1</m:t>
        </m:r>
        <m:r>
          <m:rPr>
            <m:sty m:val="p"/>
          </m:rPr>
          <m:t>≤</m:t>
        </m:r>
        <m:r>
          <m:t>T</m:t>
        </m:r>
        <m:r>
          <m:rPr>
            <m:sty m:val="p"/>
          </m:rPr>
          <m:t>≤</m:t>
        </m:r>
        <m:r>
          <m:t>N</m:t>
        </m:r>
      </m:oMath>
      <w:r>
        <w:t xml:space="preserve">, the sequence consists of finitely many bounded matrix products, so there exists</w:t>
      </w:r>
      <w:r>
        <w:t xml:space="preserve"> </w:t>
      </w:r>
      <m:oMath>
        <m:r>
          <m:t>C</m:t>
        </m:r>
        <m:r>
          <m:rPr>
            <m:sty m:val="p"/>
          </m:rPr>
          <m:t>∈</m:t>
        </m:r>
        <m:sSub>
          <m:e>
            <m:r>
              <m:rPr>
                <m:scr m:val="double-struck"/>
                <m:sty m:val="p"/>
              </m:rPr>
              <m:t>R</m:t>
            </m:r>
          </m:e>
          <m:sub>
            <m:r>
              <m:rPr>
                <m:sty m:val="p"/>
              </m:rPr>
              <m:t>+</m:t>
            </m:r>
          </m:sub>
        </m:sSub>
      </m:oMath>
      <w:r>
        <w:t xml:space="preserve"> </w:t>
      </w:r>
      <w:r>
        <w:t xml:space="preserve">such that</w:t>
      </w:r>
      <w:r>
        <w:t xml:space="preserve"> </w:t>
      </w:r>
      <m:oMath>
        <m:r>
          <m:rPr>
            <m:sty m:val="p"/>
          </m:rPr>
          <m:t>∥</m:t>
        </m:r>
        <m:sSub>
          <m:e>
            <m:r>
              <m:rPr>
                <m:scr m:val="script"/>
                <m:sty m:val="p"/>
              </m:rPr>
              <m:t>G</m:t>
            </m:r>
          </m:e>
          <m:sub>
            <m:r>
              <m:t>T</m:t>
            </m:r>
          </m:sub>
        </m:sSub>
        <m:sSub>
          <m:e>
            <m:r>
              <m:rPr>
                <m:sty m:val="p"/>
              </m:rPr>
              <m:t>∥</m:t>
            </m:r>
          </m:e>
          <m:sub>
            <m:r>
              <m:t>2</m:t>
            </m:r>
          </m:sub>
        </m:sSub>
        <m:r>
          <m:rPr>
            <m:sty m:val="p"/>
          </m:rPr>
          <m:t>≤</m:t>
        </m:r>
        <m:r>
          <m:t>C</m:t>
        </m:r>
        <m:r>
          <m:rPr>
            <m:sty m:val="p"/>
          </m:rPr>
          <m:t>(</m:t>
        </m:r>
        <m:sSup>
          <m:e>
            <m:r>
              <m:t>e</m:t>
            </m:r>
          </m:e>
          <m:sup>
            <m:sSub>
              <m:e>
                <m:r>
                  <m:t>λ</m:t>
                </m:r>
              </m:e>
              <m:sub>
                <m:r>
                  <m:rPr>
                    <m:sty m:val="p"/>
                  </m:rPr>
                  <m:t>max</m:t>
                </m:r>
              </m:sub>
            </m:sSub>
            <m:r>
              <m:rPr>
                <m:sty m:val="p"/>
              </m:rPr>
              <m:t>+</m:t>
            </m:r>
            <m:r>
              <m:t>ϵ</m:t>
            </m:r>
          </m:sup>
        </m:sSup>
        <m:sSup>
          <m:e>
            <m:r>
              <m:rPr>
                <m:sty m:val="p"/>
              </m:rPr>
              <m:t>)</m:t>
            </m:r>
          </m:e>
          <m:sup>
            <m:r>
              <m:t>T</m:t>
            </m:r>
          </m:sup>
        </m:sSup>
      </m:oMath>
      <w:r>
        <w:t xml:space="preserve"> </w:t>
      </w:r>
      <w:r>
        <w:t xml:space="preserve">for all</w:t>
      </w:r>
      <w:r>
        <w:t xml:space="preserve"> </w:t>
      </w:r>
      <m:oMath>
        <m:r>
          <m:t>1</m:t>
        </m:r>
        <m:r>
          <m:rPr>
            <m:sty m:val="p"/>
          </m:rPr>
          <m:t>≤</m:t>
        </m:r>
        <m:r>
          <m:t>T</m:t>
        </m:r>
        <m:r>
          <m:rPr>
            <m:sty m:val="p"/>
          </m:rPr>
          <m:t>≤</m:t>
        </m:r>
        <m:r>
          <m:t>N</m:t>
        </m:r>
      </m:oMath>
      <w:r>
        <w:t xml:space="preserve">. Taking the larger of the two constants establishes the claim. ◻</w:t>
      </w:r>
    </w:p>
    <w:bookmarkStart w:id="71" w:name="prop:supp-interareal-control-gtf"/>
    <w:p>
      <w:pPr>
        <w:pStyle w:val="BodyText"/>
      </w:pPr>
      <w:r>
        <w:rPr>
          <w:b/>
          <w:bCs/>
        </w:rPr>
        <w:t xml:space="preserve">Proposition 2</w:t>
      </w:r>
      <w:r>
        <w:t xml:space="preserve"> </w:t>
      </w:r>
      <w:r>
        <w:t xml:space="preserve">(Bounded error under GTF; cf. </w:t>
      </w:r>
      <w:r>
        <w:t xml:space="preserve">(Hess et al. 2023)</w:t>
      </w:r>
      <w:r>
        <w:t xml:space="preserve">).</w:t>
      </w:r>
      <w:r>
        <w:t xml:space="preserve"> </w:t>
      </w:r>
      <w:r>
        <w:t xml:space="preserve"> </w:t>
      </w:r>
      <w:r>
        <w:rPr>
          <w:i/>
          <w:iCs/>
        </w:rPr>
        <w:t xml:space="preserve">Let</w:t>
      </w:r>
      <w:r>
        <w:rPr>
          <w:i/>
          <w:iCs/>
        </w:rPr>
        <w:t xml:space="preserve"> </w:t>
      </w:r>
      <m:oMath>
        <m:acc>
          <m:accPr>
            <m:chr m:val="̂"/>
          </m:accPr>
          <m:e>
            <m:r>
              <m:t>F</m:t>
            </m:r>
          </m:e>
        </m:acc>
      </m:oMath>
      <w:r>
        <w:rPr>
          <w:i/>
          <w:iCs/>
        </w:rPr>
        <w:t xml:space="preserve"> </w:t>
      </w:r>
      <w:r>
        <w:rPr>
          <w:i/>
          <w:iCs/>
        </w:rPr>
        <w:t xml:space="preserve">be the learned one-step update with bounded one-step approximation error,</w:t>
      </w:r>
      <w:r>
        <w:rPr>
          <w:i/>
          <w:iCs/>
        </w:rPr>
        <w:t xml:space="preserve"> </w:t>
      </w:r>
      <m:oMath>
        <m:r>
          <m:rPr>
            <m:sty m:val="p"/>
          </m:rPr>
          <m:t>∥</m:t>
        </m:r>
        <m:acc>
          <m:accPr>
            <m:chr m:val="̂"/>
          </m:accPr>
          <m:e>
            <m:r>
              <m:t>F</m:t>
            </m:r>
          </m:e>
        </m:acc>
        <m:r>
          <m:rPr>
            <m:sty m:val="p"/>
          </m:rPr>
          <m:t>(</m:t>
        </m:r>
        <m:sSub>
          <m:e>
            <m:r>
              <m:rPr>
                <m:sty m:val="bi"/>
              </m:rPr>
              <m:t>x</m:t>
            </m:r>
          </m:e>
          <m:sub>
            <m:r>
              <m:t>t</m:t>
            </m:r>
          </m:sub>
        </m:sSub>
        <m:r>
          <m:rPr>
            <m:sty m:val="p"/>
          </m:rPr>
          <m:t>)</m:t>
        </m:r>
        <m:r>
          <m:rPr>
            <m:sty m:val="p"/>
          </m:rPr>
          <m:t>−</m:t>
        </m:r>
        <m:r>
          <m:t>F</m:t>
        </m:r>
        <m:r>
          <m:rPr>
            <m:sty m:val="p"/>
          </m:rPr>
          <m:t>(</m:t>
        </m:r>
        <m:sSub>
          <m:e>
            <m:r>
              <m:rPr>
                <m:sty m:val="bi"/>
              </m:rPr>
              <m:t>x</m:t>
            </m:r>
          </m:e>
          <m:sub>
            <m:r>
              <m:t>t</m:t>
            </m:r>
          </m:sub>
        </m:sSub>
        <m:r>
          <m:rPr>
            <m:sty m:val="p"/>
          </m:rPr>
          <m:t>)</m:t>
        </m:r>
        <m:sSub>
          <m:e>
            <m:r>
              <m:rPr>
                <m:sty m:val="p"/>
              </m:rPr>
              <m:t>∥</m:t>
            </m:r>
          </m:e>
          <m:sub>
            <m:r>
              <m:t>2</m:t>
            </m:r>
          </m:sub>
        </m:sSub>
        <m:r>
          <m:rPr>
            <m:sty m:val="p"/>
          </m:rPr>
          <m:t>≤</m:t>
        </m:r>
        <m:r>
          <m:t>L</m:t>
        </m:r>
      </m:oMath>
      <w:r>
        <w:rPr>
          <w:i/>
          <w:iCs/>
        </w:rPr>
        <w:t xml:space="preserve"> </w:t>
      </w:r>
      <w:r>
        <w:rPr>
          <w:i/>
          <w:iCs/>
        </w:rPr>
        <w:t xml:space="preserve">for some</w:t>
      </w:r>
      <w:r>
        <w:rPr>
          <w:i/>
          <w:iCs/>
        </w:rPr>
        <w:t xml:space="preserve"> </w:t>
      </w:r>
      <m:oMath>
        <m:r>
          <m:t>L</m:t>
        </m:r>
        <m:r>
          <m:rPr>
            <m:sty m:val="p"/>
          </m:rPr>
          <m:t>∈</m:t>
        </m:r>
        <m:sSub>
          <m:e>
            <m:r>
              <m:rPr>
                <m:scr m:val="double-struck"/>
                <m:sty m:val="p"/>
              </m:rPr>
              <m:t>R</m:t>
            </m:r>
          </m:e>
          <m:sub>
            <m:r>
              <m:rPr>
                <m:sty m:val="p"/>
              </m:rPr>
              <m:t>+</m:t>
            </m:r>
          </m:sub>
        </m:sSub>
      </m:oMath>
      <w:r>
        <w:rPr>
          <w:i/>
          <w:iCs/>
        </w:rPr>
        <w:t xml:space="preserve">, and let the GTF strength satisfy</w:t>
      </w:r>
      <w:r>
        <w:rPr>
          <w:i/>
          <w:iCs/>
        </w:rPr>
        <w:t xml:space="preserve"> </w:t>
      </w:r>
      <m:oMathPara>
        <m:oMathParaPr>
          <m:jc m:val="center"/>
        </m:oMathParaPr>
        <m:oMath>
          <m:r>
            <m:t>α</m:t>
          </m:r>
          <m:r>
            <m:t> </m:t>
          </m:r>
          <m:r>
            <m:rPr>
              <m:sty m:val="p"/>
            </m:rPr>
            <m:t>&gt;</m:t>
          </m:r>
          <m:r>
            <m:t> </m:t>
          </m:r>
          <m:r>
            <m:t>1</m:t>
          </m:r>
          <m:r>
            <m:rPr>
              <m:sty m:val="p"/>
            </m:rPr>
            <m:t>−</m:t>
          </m:r>
          <m:sSup>
            <m:e>
              <m:r>
                <m:t>e</m:t>
              </m:r>
            </m:e>
            <m:sup>
              <m:r>
                <m:rPr>
                  <m:sty m:val="p"/>
                </m:rPr>
                <m:t>−</m:t>
              </m:r>
              <m:sSub>
                <m:e>
                  <m:r>
                    <m:t>λ</m:t>
                  </m:r>
                </m:e>
                <m:sub>
                  <m:r>
                    <m:rPr>
                      <m:sty m:val="p"/>
                    </m:rPr>
                    <m:t>max</m:t>
                  </m:r>
                </m:sub>
              </m:sSub>
            </m:sup>
          </m:sSup>
          <m:r>
            <m:rPr>
              <m:sty m:val="p"/>
            </m:rPr>
            <m:t>.</m:t>
          </m:r>
        </m:oMath>
      </m:oMathPara>
      <w:r>
        <w:rPr>
          <w:i/>
          <w:iCs/>
        </w:rPr>
        <w:t xml:space="preserve"> </w:t>
      </w:r>
      <w:r>
        <w:rPr>
          <w:i/>
          <w:iCs/>
        </w:rPr>
        <w:t xml:space="preserve">Then the prediction error</w:t>
      </w:r>
      <w:r>
        <w:rPr>
          <w:i/>
          <w:iCs/>
        </w:rPr>
        <w:t xml:space="preserve"> </w:t>
      </w:r>
      <m:oMath>
        <m:sSub>
          <m:e>
            <m:r>
              <m:rPr>
                <m:sty m:val="bi"/>
              </m:rPr>
              <m:t>e</m:t>
            </m:r>
          </m:e>
          <m:sub>
            <m:r>
              <m:t>T</m:t>
            </m:r>
          </m:sub>
        </m:sSub>
        <m:r>
          <m:rPr>
            <m:sty m:val="p"/>
          </m:rPr>
          <m:t>=</m:t>
        </m:r>
        <m:sSub>
          <m:e>
            <m:acc>
              <m:accPr>
                <m:chr m:val="̂"/>
              </m:accPr>
              <m:e>
                <m:r>
                  <m:rPr>
                    <m:sty m:val="bi"/>
                  </m:rPr>
                  <m:t>x</m:t>
                </m:r>
              </m:e>
            </m:acc>
          </m:e>
          <m:sub>
            <m:r>
              <m:t>T</m:t>
            </m:r>
          </m:sub>
        </m:sSub>
        <m:r>
          <m:rPr>
            <m:sty m:val="p"/>
          </m:rPr>
          <m:t>−</m:t>
        </m:r>
        <m:sSub>
          <m:e>
            <m:r>
              <m:rPr>
                <m:sty m:val="bi"/>
              </m:rPr>
              <m:t>x</m:t>
            </m:r>
          </m:e>
          <m:sub>
            <m:r>
              <m:t>T</m:t>
            </m:r>
          </m:sub>
        </m:sSub>
      </m:oMath>
      <w:r>
        <w:rPr>
          <w:i/>
          <w:iCs/>
        </w:rPr>
        <w:t xml:space="preserve"> </w:t>
      </w:r>
      <w:r>
        <w:rPr>
          <w:i/>
          <w:iCs/>
        </w:rPr>
        <w:t xml:space="preserve">remains bounded for all</w:t>
      </w:r>
      <w:r>
        <w:rPr>
          <w:i/>
          <w:iCs/>
        </w:rPr>
        <w:t xml:space="preserve"> </w:t>
      </w:r>
      <m:oMath>
        <m:r>
          <m:t>T</m:t>
        </m:r>
      </m:oMath>
      <w:r>
        <w:rPr>
          <w:i/>
          <w:iCs/>
        </w:rPr>
        <w:t xml:space="preserve">.</w:t>
      </w:r>
    </w:p>
    <w:bookmarkEnd w:id="71"/>
    <w:p>
      <w:pPr>
        <w:pStyle w:val="FirstParagraph"/>
      </w:pPr>
      <w:r>
        <w:rPr>
          <w:i/>
          <w:iCs/>
        </w:rPr>
        <w:t xml:space="preserve">Proof.</w:t>
      </w:r>
      <w:r>
        <w:t xml:space="preserve"> </w:t>
      </w:r>
      <w:r>
        <w:t xml:space="preserve">Define</w:t>
      </w:r>
      <w:r>
        <w:t xml:space="preserve"> </w:t>
      </w:r>
      <m:oMath>
        <m:sSub>
          <m:e>
            <m:r>
              <m:t>δ</m:t>
            </m:r>
          </m:e>
          <m:sub>
            <m:r>
              <m:t>t</m:t>
            </m:r>
          </m:sub>
        </m:sSub>
        <m:r>
          <m:rPr>
            <m:sty m:val="p"/>
          </m:rPr>
          <m:t>=</m:t>
        </m:r>
        <m:acc>
          <m:accPr>
            <m:chr m:val="̂"/>
          </m:accPr>
          <m:e>
            <m:r>
              <m:t>F</m:t>
            </m:r>
          </m:e>
        </m:acc>
        <m:r>
          <m:rPr>
            <m:sty m:val="p"/>
          </m:rPr>
          <m:t>(</m:t>
        </m:r>
        <m:sSub>
          <m:e>
            <m:r>
              <m:rPr>
                <m:sty m:val="bi"/>
              </m:rPr>
              <m:t>x</m:t>
            </m:r>
          </m:e>
          <m:sub>
            <m:r>
              <m:t>t</m:t>
            </m:r>
          </m:sub>
        </m:sSub>
        <m:r>
          <m:rPr>
            <m:sty m:val="p"/>
          </m:rPr>
          <m:t>)</m:t>
        </m:r>
        <m:r>
          <m:rPr>
            <m:sty m:val="p"/>
          </m:rPr>
          <m:t>−</m:t>
        </m:r>
        <m:r>
          <m:t>F</m:t>
        </m:r>
        <m:r>
          <m:rPr>
            <m:sty m:val="p"/>
          </m:rPr>
          <m:t>(</m:t>
        </m:r>
        <m:sSub>
          <m:e>
            <m:r>
              <m:rPr>
                <m:sty m:val="bi"/>
              </m:rPr>
              <m:t>x</m:t>
            </m:r>
          </m:e>
          <m:sub>
            <m:r>
              <m:t>t</m:t>
            </m:r>
          </m:sub>
        </m:sSub>
        <m:r>
          <m:rPr>
            <m:sty m:val="p"/>
          </m:rPr>
          <m:t>)</m:t>
        </m:r>
      </m:oMath>
      <w:r>
        <w:t xml:space="preserve"> </w:t>
      </w:r>
      <w:r>
        <w:t xml:space="preserve">(one-step model error). Note that</w:t>
      </w:r>
    </w:p>
    <w:p>
      <w:pPr>
        <w:pStyle w:val="BodyText"/>
      </w:pPr>
      <m:oMathPara>
        <m:oMathParaPr>
          <m:jc m:val="center"/>
        </m:oMathParaPr>
        <m:oMath>
          <m:sSub>
            <m:e>
              <m:acc>
                <m:accPr>
                  <m:chr m:val="̃"/>
                </m:accPr>
                <m:e>
                  <m:r>
                    <m:rPr>
                      <m:sty m:val="bi"/>
                    </m:rPr>
                    <m:t>x</m:t>
                  </m:r>
                </m:e>
              </m:acc>
            </m:e>
            <m:sub>
              <m:r>
                <m:t>t</m:t>
              </m:r>
            </m:sub>
          </m:sSub>
          <m:r>
            <m:t> </m:t>
          </m:r>
          <m:r>
            <m:rPr>
              <m:sty m:val="p"/>
            </m:rPr>
            <m:t>=</m:t>
          </m:r>
          <m:r>
            <m:t> </m:t>
          </m:r>
          <m:r>
            <m:t>α</m:t>
          </m:r>
          <m:r>
            <m:t> </m:t>
          </m:r>
          <m:sSub>
            <m:e>
              <m:r>
                <m:rPr>
                  <m:sty m:val="bi"/>
                </m:rPr>
                <m:t>x</m:t>
              </m:r>
            </m:e>
            <m:sub>
              <m:r>
                <m:t>t</m:t>
              </m:r>
            </m:sub>
          </m:sSub>
          <m:r>
            <m:rPr>
              <m:sty m:val="p"/>
            </m:rPr>
            <m:t>+</m:t>
          </m:r>
          <m:r>
            <m:rPr>
              <m:sty m:val="p"/>
            </m:rPr>
            <m:t>(</m:t>
          </m:r>
          <m:r>
            <m:t>1</m:t>
          </m:r>
          <m:r>
            <m:rPr>
              <m:sty m:val="p"/>
            </m:rPr>
            <m:t>−</m:t>
          </m:r>
          <m:r>
            <m:t>α</m:t>
          </m:r>
          <m:r>
            <m:rPr>
              <m:sty m:val="p"/>
            </m:rPr>
            <m:t>)</m:t>
          </m:r>
          <m:r>
            <m:t> </m:t>
          </m:r>
          <m:sSub>
            <m:e>
              <m:acc>
                <m:accPr>
                  <m:chr m:val="̂"/>
                </m:accPr>
                <m:e>
                  <m:r>
                    <m:rPr>
                      <m:sty m:val="bi"/>
                    </m:rPr>
                    <m:t>x</m:t>
                  </m:r>
                </m:e>
              </m:acc>
            </m:e>
            <m:sub>
              <m:r>
                <m:t>t</m:t>
              </m:r>
            </m:sub>
          </m:sSub>
          <m:r>
            <m:t> </m:t>
          </m:r>
          <m:r>
            <m:rPr>
              <m:sty m:val="p"/>
            </m:rPr>
            <m:t>=</m:t>
          </m:r>
          <m:r>
            <m:t> </m:t>
          </m:r>
          <m:r>
            <m:t>α</m:t>
          </m:r>
          <m:r>
            <m:t> </m:t>
          </m:r>
          <m:sSub>
            <m:e>
              <m:r>
                <m:rPr>
                  <m:sty m:val="bi"/>
                </m:rPr>
                <m:t>x</m:t>
              </m:r>
            </m:e>
            <m:sub>
              <m:r>
                <m:t>t</m:t>
              </m:r>
            </m:sub>
          </m:sSub>
          <m:r>
            <m:rPr>
              <m:sty m:val="p"/>
            </m:rPr>
            <m:t>+</m:t>
          </m:r>
          <m:r>
            <m:rPr>
              <m:sty m:val="p"/>
            </m:rPr>
            <m:t>(</m:t>
          </m:r>
          <m:r>
            <m:t>1</m:t>
          </m:r>
          <m:r>
            <m:rPr>
              <m:sty m:val="p"/>
            </m:rPr>
            <m:t>−</m:t>
          </m:r>
          <m:r>
            <m:t>α</m:t>
          </m:r>
          <m:r>
            <m:rPr>
              <m:sty m:val="p"/>
            </m:rPr>
            <m:t>)</m:t>
          </m:r>
          <m:r>
            <m:rPr>
              <m:sty m:val="p"/>
            </m:rPr>
            <m:t>(</m:t>
          </m:r>
          <m:sSub>
            <m:e>
              <m:r>
                <m:rPr>
                  <m:sty m:val="bi"/>
                </m:rPr>
                <m:t>x</m:t>
              </m:r>
            </m:e>
            <m:sub>
              <m:r>
                <m:t>t</m:t>
              </m:r>
            </m:sub>
          </m:sSub>
          <m:r>
            <m:rPr>
              <m:sty m:val="p"/>
            </m:rPr>
            <m:t>+</m:t>
          </m:r>
          <m:sSub>
            <m:e>
              <m:r>
                <m:rPr>
                  <m:sty m:val="bi"/>
                </m:rPr>
                <m:t>e</m:t>
              </m:r>
            </m:e>
            <m:sub>
              <m:r>
                <m:t>t</m:t>
              </m:r>
            </m:sub>
          </m:sSub>
          <m:r>
            <m:rPr>
              <m:sty m:val="p"/>
            </m:rPr>
            <m:t>)</m:t>
          </m:r>
          <m:r>
            <m:t> </m:t>
          </m:r>
          <m:r>
            <m:rPr>
              <m:sty m:val="p"/>
            </m:rPr>
            <m:t>=</m:t>
          </m:r>
          <m:r>
            <m:t> </m:t>
          </m:r>
          <m:sSub>
            <m:e>
              <m:r>
                <m:rPr>
                  <m:sty m:val="bi"/>
                </m:rPr>
                <m:t>x</m:t>
              </m:r>
            </m:e>
            <m:sub>
              <m:r>
                <m:t>t</m:t>
              </m:r>
            </m:sub>
          </m:sSub>
          <m:r>
            <m:rPr>
              <m:sty m:val="p"/>
            </m:rPr>
            <m:t>+</m:t>
          </m:r>
          <m:r>
            <m:rPr>
              <m:sty m:val="p"/>
            </m:rPr>
            <m:t>(</m:t>
          </m:r>
          <m:r>
            <m:t>1</m:t>
          </m:r>
          <m:r>
            <m:rPr>
              <m:sty m:val="p"/>
            </m:rPr>
            <m:t>−</m:t>
          </m:r>
          <m:r>
            <m:t>α</m:t>
          </m:r>
          <m:r>
            <m:rPr>
              <m:sty m:val="p"/>
            </m:rPr>
            <m:t>)</m:t>
          </m:r>
          <m:r>
            <m:t> </m:t>
          </m:r>
          <m:sSub>
            <m:e>
              <m:r>
                <m:rPr>
                  <m:sty m:val="bi"/>
                </m:rPr>
                <m:t>e</m:t>
              </m:r>
            </m:e>
            <m:sub>
              <m:r>
                <m:t>t</m:t>
              </m:r>
            </m:sub>
          </m:sSub>
          <m:r>
            <m:rPr>
              <m:sty m:val="p"/>
            </m:rPr>
            <m:t>.</m:t>
          </m:r>
        </m:oMath>
      </m:oMathPara>
    </w:p>
    <w:p>
      <w:pPr>
        <w:pStyle w:val="FirstParagraph"/>
      </w:pPr>
      <w:r>
        <w:t xml:space="preserve">The error propagates as</w:t>
      </w:r>
    </w:p>
    <w:p>
      <w:pPr>
        <w:pStyle w:val="BodyText"/>
      </w:pPr>
      <m:oMathPara>
        <m:oMathParaPr>
          <m:jc m:val="center"/>
        </m:oMathParaPr>
        <m:oMath>
          <m:eqArr>
            <m:e>
              <m:sSub>
                <m:e>
                  <m:r>
                    <m:rPr>
                      <m:sty m:val="bi"/>
                    </m:rPr>
                    <m:t>e</m:t>
                  </m:r>
                </m:e>
                <m:sub>
                  <m:r>
                    <m:t>t</m:t>
                  </m:r>
                  <m:r>
                    <m:rPr>
                      <m:sty m:val="p"/>
                    </m:rPr>
                    <m:t>+</m:t>
                  </m:r>
                  <m:r>
                    <m:t>1</m:t>
                  </m:r>
                </m:sub>
              </m:sSub>
              <m:r>
                <m:t>&amp;</m:t>
              </m:r>
              <m:r>
                <m:rPr>
                  <m:sty m:val="p"/>
                </m:rPr>
                <m:t>=</m:t>
              </m:r>
              <m:acc>
                <m:accPr>
                  <m:chr m:val="̂"/>
                </m:accPr>
                <m:e>
                  <m:r>
                    <m:t>F</m:t>
                  </m:r>
                </m:e>
              </m:acc>
              <m:r>
                <m:rPr>
                  <m:sty m:val="p"/>
                </m:rPr>
                <m:t>(</m:t>
              </m:r>
              <m:sSub>
                <m:e>
                  <m:acc>
                    <m:accPr>
                      <m:chr m:val="̃"/>
                    </m:accPr>
                    <m:e>
                      <m:r>
                        <m:rPr>
                          <m:sty m:val="bi"/>
                        </m:rPr>
                        <m:t>x</m:t>
                      </m:r>
                    </m:e>
                  </m:acc>
                </m:e>
                <m:sub>
                  <m:r>
                    <m:t>t</m:t>
                  </m:r>
                </m:sub>
              </m:sSub>
              <m:r>
                <m:rPr>
                  <m:sty m:val="p"/>
                </m:rPr>
                <m:t>)</m:t>
              </m:r>
              <m:r>
                <m:rPr>
                  <m:sty m:val="p"/>
                </m:rPr>
                <m:t>−</m:t>
              </m:r>
              <m:r>
                <m:t>F</m:t>
              </m:r>
              <m:r>
                <m:rPr>
                  <m:sty m:val="p"/>
                </m:rPr>
                <m:t>(</m:t>
              </m:r>
              <m:sSub>
                <m:e>
                  <m:r>
                    <m:rPr>
                      <m:sty m:val="bi"/>
                    </m:rPr>
                    <m:t>x</m:t>
                  </m:r>
                </m:e>
                <m:sub>
                  <m:r>
                    <m:t>t</m:t>
                  </m:r>
                </m:sub>
              </m:sSub>
              <m:r>
                <m:rPr>
                  <m:sty m:val="p"/>
                </m:rPr>
                <m:t>)</m:t>
              </m:r>
            </m:e>
            <m:e>
              <m:r>
                <m:t>&amp;</m:t>
              </m:r>
              <m:r>
                <m:rPr>
                  <m:sty m:val="p"/>
                </m:rPr>
                <m:t>=</m:t>
              </m:r>
              <m:d>
                <m:dPr>
                  <m:begChr m:val="["/>
                  <m:sepChr m:val=""/>
                  <m:endChr m:val="]"/>
                  <m:grow/>
                </m:dPr>
                <m:e>
                  <m:acc>
                    <m:accPr>
                      <m:chr m:val="̂"/>
                    </m:accPr>
                    <m:e>
                      <m:r>
                        <m:t>F</m:t>
                      </m:r>
                    </m:e>
                  </m:acc>
                  <m:r>
                    <m:rPr>
                      <m:sty m:val="p"/>
                    </m:rPr>
                    <m:t>(</m:t>
                  </m:r>
                  <m:sSub>
                    <m:e>
                      <m:acc>
                        <m:accPr>
                          <m:chr m:val="̃"/>
                        </m:accPr>
                        <m:e>
                          <m:r>
                            <m:rPr>
                              <m:sty m:val="bi"/>
                            </m:rPr>
                            <m:t>x</m:t>
                          </m:r>
                        </m:e>
                      </m:acc>
                    </m:e>
                    <m:sub>
                      <m:r>
                        <m:t>t</m:t>
                      </m:r>
                    </m:sub>
                  </m:sSub>
                  <m:r>
                    <m:rPr>
                      <m:sty m:val="p"/>
                    </m:rPr>
                    <m:t>)</m:t>
                  </m:r>
                  <m:r>
                    <m:rPr>
                      <m:sty m:val="p"/>
                    </m:rPr>
                    <m:t>−</m:t>
                  </m:r>
                  <m:acc>
                    <m:accPr>
                      <m:chr m:val="̂"/>
                    </m:accPr>
                    <m:e>
                      <m:r>
                        <m:t>F</m:t>
                      </m:r>
                    </m:e>
                  </m:acc>
                  <m:r>
                    <m:rPr>
                      <m:sty m:val="p"/>
                    </m:rPr>
                    <m:t>(</m:t>
                  </m:r>
                  <m:sSub>
                    <m:e>
                      <m:r>
                        <m:rPr>
                          <m:sty m:val="bi"/>
                        </m:rPr>
                        <m:t>x</m:t>
                      </m:r>
                    </m:e>
                    <m:sub>
                      <m:r>
                        <m:t>t</m:t>
                      </m:r>
                    </m:sub>
                  </m:sSub>
                  <m:r>
                    <m:rPr>
                      <m:sty m:val="p"/>
                    </m:rPr>
                    <m:t>)</m:t>
                  </m:r>
                </m:e>
              </m:d>
              <m:r>
                <m:rPr>
                  <m:sty m:val="p"/>
                </m:rPr>
                <m:t>+</m:t>
              </m:r>
              <m:d>
                <m:dPr>
                  <m:begChr m:val="["/>
                  <m:sepChr m:val=""/>
                  <m:endChr m:val="]"/>
                  <m:grow/>
                </m:dPr>
                <m:e>
                  <m:acc>
                    <m:accPr>
                      <m:chr m:val="̂"/>
                    </m:accPr>
                    <m:e>
                      <m:r>
                        <m:t>F</m:t>
                      </m:r>
                    </m:e>
                  </m:acc>
                  <m:r>
                    <m:rPr>
                      <m:sty m:val="p"/>
                    </m:rPr>
                    <m:t>(</m:t>
                  </m:r>
                  <m:sSub>
                    <m:e>
                      <m:r>
                        <m:rPr>
                          <m:sty m:val="bi"/>
                        </m:rPr>
                        <m:t>x</m:t>
                      </m:r>
                    </m:e>
                    <m:sub>
                      <m:r>
                        <m:t>t</m:t>
                      </m:r>
                    </m:sub>
                  </m:sSub>
                  <m:r>
                    <m:rPr>
                      <m:sty m:val="p"/>
                    </m:rPr>
                    <m:t>)</m:t>
                  </m:r>
                  <m:r>
                    <m:rPr>
                      <m:sty m:val="p"/>
                    </m:rPr>
                    <m:t>−</m:t>
                  </m:r>
                  <m:r>
                    <m:t>F</m:t>
                  </m:r>
                  <m:r>
                    <m:rPr>
                      <m:sty m:val="p"/>
                    </m:rPr>
                    <m:t>(</m:t>
                  </m:r>
                  <m:sSub>
                    <m:e>
                      <m:r>
                        <m:rPr>
                          <m:sty m:val="bi"/>
                        </m:rPr>
                        <m:t>x</m:t>
                      </m:r>
                    </m:e>
                    <m:sub>
                      <m:r>
                        <m:t>t</m:t>
                      </m:r>
                    </m:sub>
                  </m:sSub>
                  <m:r>
                    <m:rPr>
                      <m:sty m:val="p"/>
                    </m:rPr>
                    <m:t>)</m:t>
                  </m:r>
                </m:e>
              </m:d>
            </m:e>
            <m:e>
              <m:r>
                <m:t>&amp;</m:t>
              </m:r>
              <m:r>
                <m:rPr>
                  <m:sty m:val="p"/>
                </m:rPr>
                <m:t>=</m:t>
              </m:r>
              <m:d>
                <m:dPr>
                  <m:begChr m:val="["/>
                  <m:sepChr m:val=""/>
                  <m:endChr m:val="]"/>
                  <m:grow/>
                </m:dPr>
                <m:e>
                  <m:acc>
                    <m:accPr>
                      <m:chr m:val="̂"/>
                    </m:accPr>
                    <m:e>
                      <m:r>
                        <m:t>F</m:t>
                      </m:r>
                    </m:e>
                  </m:acc>
                  <m:r>
                    <m:rPr>
                      <m:sty m:val="p"/>
                    </m:rPr>
                    <m:t>(</m:t>
                  </m:r>
                  <m:sSub>
                    <m:e>
                      <m:r>
                        <m:rPr>
                          <m:sty m:val="bi"/>
                        </m:rPr>
                        <m:t>x</m:t>
                      </m:r>
                    </m:e>
                    <m:sub>
                      <m:r>
                        <m:t>t</m:t>
                      </m:r>
                    </m:sub>
                  </m:sSub>
                  <m:r>
                    <m:rPr>
                      <m:sty m:val="p"/>
                    </m:rPr>
                    <m:t>+</m:t>
                  </m:r>
                  <m:r>
                    <m:rPr>
                      <m:sty m:val="p"/>
                    </m:rPr>
                    <m:t>(</m:t>
                  </m:r>
                  <m:r>
                    <m:t>1</m:t>
                  </m:r>
                  <m:r>
                    <m:rPr>
                      <m:sty m:val="p"/>
                    </m:rPr>
                    <m:t>−</m:t>
                  </m:r>
                  <m:r>
                    <m:t>α</m:t>
                  </m:r>
                  <m:r>
                    <m:rPr>
                      <m:sty m:val="p"/>
                    </m:rPr>
                    <m:t>)</m:t>
                  </m:r>
                  <m:sSub>
                    <m:e>
                      <m:r>
                        <m:rPr>
                          <m:sty m:val="bi"/>
                        </m:rPr>
                        <m:t>e</m:t>
                      </m:r>
                    </m:e>
                    <m:sub>
                      <m:r>
                        <m:t>t</m:t>
                      </m:r>
                    </m:sub>
                  </m:sSub>
                  <m:r>
                    <m:rPr>
                      <m:sty m:val="p"/>
                    </m:rPr>
                    <m:t>)</m:t>
                  </m:r>
                  <m:r>
                    <m:rPr>
                      <m:sty m:val="p"/>
                    </m:rPr>
                    <m:t>−</m:t>
                  </m:r>
                  <m:acc>
                    <m:accPr>
                      <m:chr m:val="̂"/>
                    </m:accPr>
                    <m:e>
                      <m:r>
                        <m:t>F</m:t>
                      </m:r>
                    </m:e>
                  </m:acc>
                  <m:r>
                    <m:rPr>
                      <m:sty m:val="p"/>
                    </m:rPr>
                    <m:t>(</m:t>
                  </m:r>
                  <m:sSub>
                    <m:e>
                      <m:r>
                        <m:rPr>
                          <m:sty m:val="bi"/>
                        </m:rPr>
                        <m:t>x</m:t>
                      </m:r>
                    </m:e>
                    <m:sub>
                      <m:r>
                        <m:t>t</m:t>
                      </m:r>
                    </m:sub>
                  </m:sSub>
                  <m:r>
                    <m:rPr>
                      <m:sty m:val="p"/>
                    </m:rPr>
                    <m:t>)</m:t>
                  </m:r>
                </m:e>
              </m:d>
              <m:r>
                <m:rPr>
                  <m:sty m:val="p"/>
                </m:rPr>
                <m:t>+</m:t>
              </m:r>
              <m:sSub>
                <m:e>
                  <m:r>
                    <m:t>δ</m:t>
                  </m:r>
                </m:e>
                <m:sub>
                  <m:r>
                    <m:t>t</m:t>
                  </m:r>
                </m:sub>
              </m:sSub>
              <m:r>
                <m:rPr>
                  <m:sty m:val="p"/>
                </m:rPr>
                <m:t>.</m:t>
              </m:r>
            </m:e>
          </m:eqArr>
        </m:oMath>
      </m:oMathPara>
    </w:p>
    <w:p>
      <w:pPr>
        <w:pStyle w:val="FirstParagraph"/>
      </w:pPr>
      <w:r>
        <w:t xml:space="preserve">Linearizing</w:t>
      </w:r>
      <w:r>
        <w:t xml:space="preserve"> </w:t>
      </w:r>
      <m:oMath>
        <m:acc>
          <m:accPr>
            <m:chr m:val="̂"/>
          </m:accPr>
          <m:e>
            <m:r>
              <m:t>F</m:t>
            </m:r>
          </m:e>
        </m:acc>
      </m:oMath>
      <w:r>
        <w:t xml:space="preserve"> </w:t>
      </w:r>
      <w:r>
        <w:t xml:space="preserve">about</w:t>
      </w:r>
      <w:r>
        <w:t xml:space="preserve"> </w:t>
      </w:r>
      <m:oMath>
        <m:sSub>
          <m:e>
            <m:r>
              <m:rPr>
                <m:sty m:val="bi"/>
              </m:rPr>
              <m:t>x</m:t>
            </m:r>
          </m:e>
          <m:sub>
            <m:r>
              <m:t>t</m:t>
            </m:r>
          </m:sub>
        </m:sSub>
      </m:oMath>
      <w:r>
        <w:t xml:space="preserve"> </w:t>
      </w:r>
      <w:r>
        <w:t xml:space="preserve">(which is valid for sufficiently small</w:t>
      </w:r>
      <w:r>
        <w:t xml:space="preserve"> </w:t>
      </w:r>
      <m:oMath>
        <m:sSub>
          <m:e>
            <m:r>
              <m:rPr>
                <m:sty m:val="bi"/>
              </m:rPr>
              <m:t>e</m:t>
            </m:r>
          </m:e>
          <m:sub>
            <m:r>
              <m:t>t</m:t>
            </m:r>
          </m:sub>
        </m:sSub>
      </m:oMath>
      <w:r>
        <w:t xml:space="preserve">),</w:t>
      </w:r>
    </w:p>
    <w:p>
      <w:pPr>
        <w:pStyle w:val="BodyText"/>
      </w:pPr>
      <m:oMathPara>
        <m:oMathParaPr>
          <m:jc m:val="center"/>
        </m:oMathParaPr>
        <m:oMath>
          <m:sSub>
            <m:e>
              <m:r>
                <m:rPr>
                  <m:sty m:val="bi"/>
                </m:rPr>
                <m:t>e</m:t>
              </m:r>
            </m:e>
            <m:sub>
              <m:r>
                <m:t>t</m:t>
              </m:r>
              <m:r>
                <m:rPr>
                  <m:sty m:val="p"/>
                </m:rPr>
                <m:t>+</m:t>
              </m:r>
              <m:r>
                <m:t>1</m:t>
              </m:r>
            </m:sub>
          </m:sSub>
          <m:r>
            <m:t> </m:t>
          </m:r>
          <m:r>
            <m:rPr>
              <m:sty m:val="p"/>
            </m:rPr>
            <m:t>≈</m:t>
          </m:r>
          <m:r>
            <m:t> </m:t>
          </m:r>
          <m:sSup>
            <m:e>
              <m:r>
                <m:t>e</m:t>
              </m:r>
            </m:e>
            <m:sup>
              <m:sSub>
                <m:e>
                  <m:r>
                    <m:rPr>
                      <m:sty m:val="bi"/>
                    </m:rPr>
                    <m:t>J</m:t>
                  </m:r>
                </m:e>
                <m:sub>
                  <m:r>
                    <m:t>t</m:t>
                  </m:r>
                </m:sub>
              </m:sSub>
              <m:r>
                <m:rPr>
                  <m:sty m:val="p"/>
                </m:rPr>
                <m:t>Δ</m:t>
              </m:r>
              <m:r>
                <m:t>t</m:t>
              </m:r>
            </m:sup>
          </m:sSup>
          <m:r>
            <m:t> </m:t>
          </m:r>
          <m:r>
            <m:rPr>
              <m:sty m:val="p"/>
            </m:rPr>
            <m:t>(</m:t>
          </m:r>
          <m:r>
            <m:t>1</m:t>
          </m:r>
          <m:r>
            <m:rPr>
              <m:sty m:val="p"/>
            </m:rPr>
            <m:t>−</m:t>
          </m:r>
          <m:r>
            <m:t>α</m:t>
          </m:r>
          <m:r>
            <m:rPr>
              <m:sty m:val="p"/>
            </m:rPr>
            <m:t>)</m:t>
          </m:r>
          <m:r>
            <m:t> </m:t>
          </m:r>
          <m:sSub>
            <m:e>
              <m:r>
                <m:rPr>
                  <m:sty m:val="bi"/>
                </m:rPr>
                <m:t>e</m:t>
              </m:r>
            </m:e>
            <m:sub>
              <m:r>
                <m:t>t</m:t>
              </m:r>
            </m:sub>
          </m:sSub>
          <m:r>
            <m:t> </m:t>
          </m:r>
          <m:r>
            <m:rPr>
              <m:sty m:val="p"/>
            </m:rPr>
            <m:t>+</m:t>
          </m:r>
          <m:r>
            <m:t> </m:t>
          </m:r>
          <m:sSub>
            <m:e>
              <m:r>
                <m:t>δ</m:t>
              </m:r>
            </m:e>
            <m:sub>
              <m:r>
                <m:t>t</m:t>
              </m:r>
            </m:sub>
          </m:sSub>
          <m:r>
            <m:rPr>
              <m:sty m:val="p"/>
            </m:rPr>
            <m:t>,</m:t>
          </m:r>
        </m:oMath>
      </m:oMathPara>
    </w:p>
    <w:p>
      <w:pPr>
        <w:pStyle w:val="FirstParagraph"/>
      </w:pPr>
      <w:r>
        <w:t xml:space="preserve">where</w:t>
      </w:r>
      <w:r>
        <w:t xml:space="preserve"> </w:t>
      </w:r>
      <m:oMath>
        <m:sSub>
          <m:e>
            <m:r>
              <m:rPr>
                <m:sty m:val="bi"/>
              </m:rPr>
              <m:t>J</m:t>
            </m:r>
          </m:e>
          <m:sub>
            <m:r>
              <m:t>t</m:t>
            </m:r>
          </m:sub>
        </m:sSub>
        <m:r>
          <m:rPr>
            <m:sty m:val="p"/>
          </m:rPr>
          <m:t>=</m:t>
        </m:r>
        <m:r>
          <m:rPr>
            <m:sty m:val="p"/>
          </m:rPr>
          <m:t>∇</m:t>
        </m:r>
        <m:acc>
          <m:accPr>
            <m:chr m:val="̂"/>
          </m:accPr>
          <m:e>
            <m:r>
              <m:t>F</m:t>
            </m:r>
          </m:e>
        </m:acc>
        <m:r>
          <m:rPr>
            <m:sty m:val="p"/>
          </m:rPr>
          <m:t>(</m:t>
        </m:r>
        <m:sSub>
          <m:e>
            <m:r>
              <m:rPr>
                <m:sty m:val="bi"/>
              </m:rPr>
              <m:t>x</m:t>
            </m:r>
          </m:e>
          <m:sub>
            <m:r>
              <m:t>t</m:t>
            </m:r>
          </m:sub>
        </m:sSub>
        <m:r>
          <m:rPr>
            <m:sty m:val="p"/>
          </m:rPr>
          <m:t>)</m:t>
        </m:r>
        <m:r>
          <m:rPr>
            <m:sty m:val="p"/>
          </m:rPr>
          <m:t>/</m:t>
        </m:r>
        <m:r>
          <m:rPr>
            <m:sty m:val="p"/>
          </m:rPr>
          <m:t>Δ</m:t>
        </m:r>
        <m:r>
          <m:t>t</m:t>
        </m:r>
      </m:oMath>
      <w:r>
        <w:t xml:space="preserve"> </w:t>
      </w:r>
      <w:r>
        <w:t xml:space="preserve">in the continuous-time interpretation (or simply the one-step linearization in the discrete formulation). This recursion has solution</w:t>
      </w:r>
    </w:p>
    <w:p>
      <w:pPr>
        <w:pStyle w:val="BodyText"/>
      </w:pPr>
      <m:oMathPara>
        <m:oMathParaPr>
          <m:jc m:val="center"/>
        </m:oMathParaPr>
        <m:oMath>
          <m:sSub>
            <m:e>
              <m:r>
                <m:rPr>
                  <m:sty m:val="bi"/>
                </m:rPr>
                <m:t>e</m:t>
              </m:r>
            </m:e>
            <m:sub>
              <m:r>
                <m:t>T</m:t>
              </m:r>
            </m:sub>
          </m:sSub>
          <m:r>
            <m:t> </m:t>
          </m:r>
          <m:r>
            <m:rPr>
              <m:sty m:val="p"/>
            </m:rPr>
            <m:t>=</m:t>
          </m:r>
          <m:r>
            <m:t> </m:t>
          </m:r>
          <m:nary>
            <m:naryPr>
              <m:chr m:val="∑"/>
              <m:limLoc m:val="undOvr"/>
              <m:subHide m:val="off"/>
              <m:supHide m:val="off"/>
            </m:naryPr>
            <m:sub>
              <m:r>
                <m:t>k</m:t>
              </m:r>
              <m:r>
                <m:rPr>
                  <m:sty m:val="p"/>
                </m:rPr>
                <m:t>=</m:t>
              </m:r>
              <m:r>
                <m:t>0</m:t>
              </m:r>
            </m:sub>
            <m:sup>
              <m:r>
                <m:t>T</m:t>
              </m:r>
              <m:r>
                <m:rPr>
                  <m:sty m:val="p"/>
                </m:rPr>
                <m:t>−</m:t>
              </m:r>
              <m:r>
                <m:t>2</m:t>
              </m:r>
            </m:sup>
            <m:e>
              <m:r>
                <m:rPr>
                  <m:sty m:val="p"/>
                </m:rPr>
                <m:t>(</m:t>
              </m:r>
            </m:e>
          </m:nary>
          <m:r>
            <m:t>1</m:t>
          </m:r>
          <m:r>
            <m:rPr>
              <m:sty m:val="p"/>
            </m:rPr>
            <m:t>−</m:t>
          </m:r>
          <m:r>
            <m:t>α</m:t>
          </m:r>
          <m:sSup>
            <m:e>
              <m:r>
                <m:rPr>
                  <m:sty m:val="p"/>
                </m:rPr>
                <m:t>)</m:t>
              </m:r>
            </m:e>
            <m:sup>
              <m:r>
                <m:t>T</m:t>
              </m:r>
              <m:r>
                <m:rPr>
                  <m:sty m:val="p"/>
                </m:rPr>
                <m:t>−</m:t>
              </m:r>
              <m:r>
                <m:t>1</m:t>
              </m:r>
              <m:r>
                <m:rPr>
                  <m:sty m:val="p"/>
                </m:rPr>
                <m:t>−</m:t>
              </m:r>
              <m:r>
                <m:t>k</m:t>
              </m:r>
            </m:sup>
          </m:sSup>
          <m:d>
            <m:dPr>
              <m:begChr m:val="("/>
              <m:sepChr m:val=""/>
              <m:endChr m:val=")"/>
              <m:grow/>
            </m:dPr>
            <m:e>
              <m:nary>
                <m:naryPr>
                  <m:chr m:val="∏"/>
                  <m:limLoc m:val="undOvr"/>
                  <m:subHide m:val="off"/>
                  <m:supHide m:val="off"/>
                </m:naryPr>
                <m:sub>
                  <m:r>
                    <m:t>t</m:t>
                  </m:r>
                  <m:r>
                    <m:rPr>
                      <m:sty m:val="p"/>
                    </m:rPr>
                    <m:t>=</m:t>
                  </m:r>
                  <m:r>
                    <m:t>k</m:t>
                  </m:r>
                  <m:r>
                    <m:rPr>
                      <m:sty m:val="p"/>
                    </m:rPr>
                    <m:t>+</m:t>
                  </m:r>
                  <m:r>
                    <m:t>1</m:t>
                  </m:r>
                </m:sub>
                <m:sup>
                  <m:r>
                    <m:t>T</m:t>
                  </m:r>
                  <m:r>
                    <m:rPr>
                      <m:sty m:val="p"/>
                    </m:rPr>
                    <m:t>−</m:t>
                  </m:r>
                  <m:r>
                    <m:t>1</m:t>
                  </m:r>
                </m:sup>
                <m:e>
                  <m:sSup>
                    <m:e>
                      <m:r>
                        <m:t>e</m:t>
                      </m:r>
                    </m:e>
                    <m:sup>
                      <m:sSub>
                        <m:e>
                          <m:r>
                            <m:rPr>
                              <m:sty m:val="bi"/>
                            </m:rPr>
                            <m:t>J</m:t>
                          </m:r>
                        </m:e>
                        <m:sub>
                          <m:r>
                            <m:t>T</m:t>
                          </m:r>
                          <m:r>
                            <m:rPr>
                              <m:sty m:val="p"/>
                            </m:rPr>
                            <m:t>−</m:t>
                          </m:r>
                          <m:r>
                            <m:t>t</m:t>
                          </m:r>
                        </m:sub>
                      </m:sSub>
                      <m:r>
                        <m:rPr>
                          <m:sty m:val="p"/>
                        </m:rPr>
                        <m:t>Δ</m:t>
                      </m:r>
                      <m:r>
                        <m:t>t</m:t>
                      </m:r>
                    </m:sup>
                  </m:sSup>
                </m:e>
              </m:nary>
            </m:e>
          </m:d>
          <m:r>
            <m:t> </m:t>
          </m:r>
          <m:sSub>
            <m:e>
              <m:r>
                <m:t>δ</m:t>
              </m:r>
            </m:e>
            <m:sub>
              <m:r>
                <m:t>k</m:t>
              </m:r>
            </m:sub>
          </m:sSub>
          <m:r>
            <m:rPr>
              <m:sty m:val="p"/>
            </m:rPr>
            <m:t>,</m:t>
          </m:r>
        </m:oMath>
      </m:oMathPara>
    </w:p>
    <w:p>
      <w:pPr>
        <w:pStyle w:val="FirstParagraph"/>
      </w:pPr>
      <w:r>
        <w:t xml:space="preserve">with norm bound</w:t>
      </w:r>
    </w:p>
    <w:p>
      <w:pPr>
        <w:pStyle w:val="BodyText"/>
      </w:pPr>
      <m:oMathPara>
        <m:oMathParaPr>
          <m:jc m:val="center"/>
        </m:oMathParaPr>
        <m:oMath>
          <m:r>
            <m:rPr>
              <m:sty m:val="p"/>
            </m:rPr>
            <m:t>∥</m:t>
          </m:r>
          <m:sSub>
            <m:e>
              <m:r>
                <m:rPr>
                  <m:sty m:val="bi"/>
                </m:rPr>
                <m:t>e</m:t>
              </m:r>
            </m:e>
            <m:sub>
              <m:r>
                <m:t>T</m:t>
              </m:r>
            </m:sub>
          </m:sSub>
          <m:sSub>
            <m:e>
              <m:r>
                <m:rPr>
                  <m:sty m:val="p"/>
                </m:rPr>
                <m:t>∥</m:t>
              </m:r>
            </m:e>
            <m:sub>
              <m:r>
                <m:t>2</m:t>
              </m:r>
            </m:sub>
          </m:sSub>
          <m:r>
            <m:t> </m:t>
          </m:r>
          <m:r>
            <m:rPr>
              <m:sty m:val="p"/>
            </m:rPr>
            <m:t>≤</m:t>
          </m:r>
          <m:r>
            <m:t> </m:t>
          </m:r>
          <m:nary>
            <m:naryPr>
              <m:chr m:val="∑"/>
              <m:limLoc m:val="undOvr"/>
              <m:subHide m:val="off"/>
              <m:supHide m:val="off"/>
            </m:naryPr>
            <m:sub>
              <m:r>
                <m:t>k</m:t>
              </m:r>
              <m:r>
                <m:rPr>
                  <m:sty m:val="p"/>
                </m:rPr>
                <m:t>=</m:t>
              </m:r>
              <m:r>
                <m:t>0</m:t>
              </m:r>
            </m:sub>
            <m:sup>
              <m:r>
                <m:t>T</m:t>
              </m:r>
              <m:r>
                <m:rPr>
                  <m:sty m:val="p"/>
                </m:rPr>
                <m:t>−</m:t>
              </m:r>
              <m:r>
                <m:t>2</m:t>
              </m:r>
            </m:sup>
            <m:e>
              <m:r>
                <m:rPr>
                  <m:sty m:val="p"/>
                </m:rPr>
                <m:t>(</m:t>
              </m:r>
            </m:e>
          </m:nary>
          <m:r>
            <m:t>1</m:t>
          </m:r>
          <m:r>
            <m:rPr>
              <m:sty m:val="p"/>
            </m:rPr>
            <m:t>−</m:t>
          </m:r>
          <m:r>
            <m:t>α</m:t>
          </m:r>
          <m:sSup>
            <m:e>
              <m:r>
                <m:rPr>
                  <m:sty m:val="p"/>
                </m:rPr>
                <m:t>)</m:t>
              </m:r>
            </m:e>
            <m:sup>
              <m:r>
                <m:t>T</m:t>
              </m:r>
              <m:r>
                <m:rPr>
                  <m:sty m:val="p"/>
                </m:rPr>
                <m:t>−</m:t>
              </m:r>
              <m:r>
                <m:t>1</m:t>
              </m:r>
              <m:r>
                <m:rPr>
                  <m:sty m:val="p"/>
                </m:rPr>
                <m:t>−</m:t>
              </m:r>
              <m:r>
                <m:t>k</m:t>
              </m:r>
            </m:sup>
          </m:sSup>
          <m:r>
            <m:t> </m:t>
          </m:r>
          <m:r>
            <m:rPr>
              <m:sty m:val="p"/>
            </m:rPr>
            <m:t>∥</m:t>
          </m:r>
          <m:nary>
            <m:naryPr>
              <m:chr m:val="∏"/>
              <m:limLoc m:val="undOvr"/>
              <m:subHide m:val="off"/>
              <m:supHide m:val="off"/>
            </m:naryPr>
            <m:sub>
              <m:r>
                <m:t>t</m:t>
              </m:r>
              <m:r>
                <m:rPr>
                  <m:sty m:val="p"/>
                </m:rPr>
                <m:t>=</m:t>
              </m:r>
              <m:r>
                <m:t>k</m:t>
              </m:r>
              <m:r>
                <m:rPr>
                  <m:sty m:val="p"/>
                </m:rPr>
                <m:t>+</m:t>
              </m:r>
              <m:r>
                <m:t>1</m:t>
              </m:r>
            </m:sub>
            <m:sup>
              <m:r>
                <m:t>T</m:t>
              </m:r>
              <m:r>
                <m:rPr>
                  <m:sty m:val="p"/>
                </m:rPr>
                <m:t>−</m:t>
              </m:r>
              <m:r>
                <m:t>1</m:t>
              </m:r>
            </m:sup>
            <m:e>
              <m:sSup>
                <m:e>
                  <m:r>
                    <m:t>e</m:t>
                  </m:r>
                </m:e>
                <m:sup>
                  <m:sSub>
                    <m:e>
                      <m:r>
                        <m:rPr>
                          <m:sty m:val="bi"/>
                        </m:rPr>
                        <m:t>J</m:t>
                      </m:r>
                    </m:e>
                    <m:sub>
                      <m:r>
                        <m:t>T</m:t>
                      </m:r>
                      <m:r>
                        <m:rPr>
                          <m:sty m:val="p"/>
                        </m:rPr>
                        <m:t>−</m:t>
                      </m:r>
                      <m:r>
                        <m:t>t</m:t>
                      </m:r>
                    </m:sub>
                  </m:sSub>
                  <m:r>
                    <m:rPr>
                      <m:sty m:val="p"/>
                    </m:rPr>
                    <m:t>Δ</m:t>
                  </m:r>
                  <m:r>
                    <m:t>t</m:t>
                  </m:r>
                </m:sup>
              </m:sSup>
            </m:e>
          </m:nary>
          <m:sSub>
            <m:e>
              <m:r>
                <m:rPr>
                  <m:sty m:val="p"/>
                </m:rPr>
                <m:t>∥</m:t>
              </m:r>
            </m:e>
            <m:sub>
              <m:r>
                <m:t>2</m:t>
              </m:r>
            </m:sub>
          </m:sSub>
          <m:r>
            <m:t> </m:t>
          </m:r>
          <m:r>
            <m:rPr>
              <m:sty m:val="p"/>
            </m:rPr>
            <m:t>∥</m:t>
          </m:r>
          <m:sSub>
            <m:e>
              <m:r>
                <m:t>δ</m:t>
              </m:r>
            </m:e>
            <m:sub>
              <m:r>
                <m:t>k</m:t>
              </m:r>
            </m:sub>
          </m:sSub>
          <m:sSub>
            <m:e>
              <m:r>
                <m:rPr>
                  <m:sty m:val="p"/>
                </m:rPr>
                <m:t>∥</m:t>
              </m:r>
            </m:e>
            <m:sub>
              <m:r>
                <m:t>2</m:t>
              </m:r>
            </m:sub>
          </m:sSub>
          <m:r>
            <m:rPr>
              <m:sty m:val="p"/>
            </m:rPr>
            <m:t>.</m:t>
          </m:r>
        </m:oMath>
      </m:oMathPara>
    </w:p>
    <w:p>
      <w:pPr>
        <w:pStyle w:val="FirstParagraph"/>
      </w:pPr>
      <w:r>
        <w:t xml:space="preserve">Using</w:t>
      </w:r>
      <w:r>
        <w:t xml:space="preserve"> </w:t>
      </w:r>
      <m:oMath>
        <m:r>
          <m:rPr>
            <m:sty m:val="p"/>
          </m:rPr>
          <m:t>∥</m:t>
        </m:r>
        <m:sSub>
          <m:e>
            <m:r>
              <m:t>δ</m:t>
            </m:r>
          </m:e>
          <m:sub>
            <m:r>
              <m:t>k</m:t>
            </m:r>
          </m:sub>
        </m:sSub>
        <m:sSub>
          <m:e>
            <m:r>
              <m:rPr>
                <m:sty m:val="p"/>
              </m:rPr>
              <m:t>∥</m:t>
            </m:r>
          </m:e>
          <m:sub>
            <m:r>
              <m:t>2</m:t>
            </m:r>
          </m:sub>
        </m:sSub>
        <m:r>
          <m:rPr>
            <m:sty m:val="p"/>
          </m:rPr>
          <m:t>≤</m:t>
        </m:r>
        <m:r>
          <m:t>L</m:t>
        </m:r>
      </m:oMath>
      <w:r>
        <w:t xml:space="preserve"> </w:t>
      </w:r>
      <w:r>
        <w:t xml:space="preserve">and Lemma </w:t>
      </w:r>
      <w:hyperlink w:anchor="lem:supp-interareal-control-lyap-prod">
        <w:r>
          <w:rPr>
            <w:rStyle w:val="Hyperlink"/>
          </w:rPr>
          <w:t xml:space="preserve">1</w:t>
        </w:r>
      </w:hyperlink>
      <w:r>
        <w:t xml:space="preserve">,</w:t>
      </w:r>
    </w:p>
    <w:p>
      <w:pPr>
        <w:pStyle w:val="BodyText"/>
      </w:pPr>
      <m:oMathPara>
        <m:oMathParaPr>
          <m:jc m:val="center"/>
        </m:oMathParaPr>
        <m:oMath>
          <m:r>
            <m:rPr>
              <m:sty m:val="p"/>
            </m:rPr>
            <m:t>∥</m:t>
          </m:r>
          <m:sSub>
            <m:e>
              <m:r>
                <m:rPr>
                  <m:sty m:val="bi"/>
                </m:rPr>
                <m:t>e</m:t>
              </m:r>
            </m:e>
            <m:sub>
              <m:r>
                <m:t>T</m:t>
              </m:r>
            </m:sub>
          </m:sSub>
          <m:sSub>
            <m:e>
              <m:r>
                <m:rPr>
                  <m:sty m:val="p"/>
                </m:rPr>
                <m:t>∥</m:t>
              </m:r>
            </m:e>
            <m:sub>
              <m:r>
                <m:t>2</m:t>
              </m:r>
            </m:sub>
          </m:sSub>
          <m:r>
            <m:t> </m:t>
          </m:r>
          <m:r>
            <m:rPr>
              <m:sty m:val="p"/>
            </m:rPr>
            <m:t>≤</m:t>
          </m:r>
          <m:r>
            <m:t> </m:t>
          </m:r>
          <m:r>
            <m:t>L</m:t>
          </m:r>
          <m:r>
            <m:t> </m:t>
          </m:r>
          <m:r>
            <m:t>C</m:t>
          </m:r>
          <m:nary>
            <m:naryPr>
              <m:chr m:val="∑"/>
              <m:limLoc m:val="undOvr"/>
              <m:subHide m:val="off"/>
              <m:supHide m:val="off"/>
            </m:naryPr>
            <m:sub>
              <m:r>
                <m:t>k</m:t>
              </m:r>
              <m:r>
                <m:rPr>
                  <m:sty m:val="p"/>
                </m:rPr>
                <m:t>=</m:t>
              </m:r>
              <m:r>
                <m:t>0</m:t>
              </m:r>
            </m:sub>
            <m:sup>
              <m:r>
                <m:t>T</m:t>
              </m:r>
              <m:r>
                <m:rPr>
                  <m:sty m:val="p"/>
                </m:rPr>
                <m:t>−</m:t>
              </m:r>
              <m:r>
                <m:t>2</m:t>
              </m:r>
            </m:sup>
            <m:e>
              <m:r>
                <m:rPr>
                  <m:sty m:val="p"/>
                </m:rPr>
                <m:t>[</m:t>
              </m:r>
            </m:e>
          </m:nary>
          <m:r>
            <m:rPr>
              <m:sty m:val="p"/>
            </m:rPr>
            <m:t>(</m:t>
          </m:r>
          <m:r>
            <m:t>1</m:t>
          </m:r>
          <m:r>
            <m:rPr>
              <m:sty m:val="p"/>
            </m:rPr>
            <m:t>−</m:t>
          </m:r>
          <m:r>
            <m:t>α</m:t>
          </m:r>
          <m:r>
            <m:rPr>
              <m:sty m:val="p"/>
            </m:rPr>
            <m:t>)</m:t>
          </m:r>
          <m:r>
            <m:t> </m:t>
          </m:r>
          <m:sSup>
            <m:e>
              <m:r>
                <m:t>e</m:t>
              </m:r>
            </m:e>
            <m:sup>
              <m:sSub>
                <m:e>
                  <m:r>
                    <m:t>λ</m:t>
                  </m:r>
                </m:e>
                <m:sub>
                  <m:r>
                    <m:rPr>
                      <m:sty m:val="p"/>
                    </m:rPr>
                    <m:t>max</m:t>
                  </m:r>
                </m:sub>
              </m:sSub>
            </m:sup>
          </m:sSup>
          <m:sSup>
            <m:e>
              <m:r>
                <m:rPr>
                  <m:sty m:val="p"/>
                </m:rPr>
                <m:t>]</m:t>
              </m:r>
            </m:e>
            <m:sup>
              <m:r>
                <m:t>T</m:t>
              </m:r>
              <m:r>
                <m:rPr>
                  <m:sty m:val="p"/>
                </m:rPr>
                <m:t>−</m:t>
              </m:r>
              <m:r>
                <m:t>1</m:t>
              </m:r>
              <m:r>
                <m:rPr>
                  <m:sty m:val="p"/>
                </m:rPr>
                <m:t>−</m:t>
              </m:r>
              <m:r>
                <m:t>k</m:t>
              </m:r>
            </m:sup>
          </m:sSup>
          <m:r>
            <m:t> </m:t>
          </m:r>
          <m:r>
            <m:rPr>
              <m:sty m:val="p"/>
            </m:rPr>
            <m:t>=</m:t>
          </m:r>
          <m:r>
            <m:t> </m:t>
          </m:r>
          <m:r>
            <m:t>L</m:t>
          </m:r>
          <m:r>
            <m:t> </m:t>
          </m:r>
          <m:r>
            <m:t>C</m:t>
          </m:r>
          <m:nary>
            <m:naryPr>
              <m:chr m:val="∑"/>
              <m:limLoc m:val="undOvr"/>
              <m:subHide m:val="off"/>
              <m:supHide m:val="off"/>
            </m:naryPr>
            <m:sub>
              <m:r>
                <m:t>j</m:t>
              </m:r>
              <m:r>
                <m:rPr>
                  <m:sty m:val="p"/>
                </m:rPr>
                <m:t>=</m:t>
              </m:r>
              <m:r>
                <m:t>1</m:t>
              </m:r>
            </m:sub>
            <m:sup>
              <m:r>
                <m:t>T</m:t>
              </m:r>
              <m:r>
                <m:rPr>
                  <m:sty m:val="p"/>
                </m:rPr>
                <m:t>−</m:t>
              </m:r>
              <m:r>
                <m:t>1</m:t>
              </m:r>
            </m:sup>
            <m:e>
              <m:r>
                <m:rPr>
                  <m:sty m:val="p"/>
                </m:rPr>
                <m:t>[</m:t>
              </m:r>
            </m:e>
          </m:nary>
          <m:r>
            <m:rPr>
              <m:sty m:val="p"/>
            </m:rPr>
            <m:t>(</m:t>
          </m:r>
          <m:r>
            <m:t>1</m:t>
          </m:r>
          <m:r>
            <m:rPr>
              <m:sty m:val="p"/>
            </m:rPr>
            <m:t>−</m:t>
          </m:r>
          <m:r>
            <m:t>α</m:t>
          </m:r>
          <m:r>
            <m:rPr>
              <m:sty m:val="p"/>
            </m:rPr>
            <m:t>)</m:t>
          </m:r>
          <m:r>
            <m:t> </m:t>
          </m:r>
          <m:sSup>
            <m:e>
              <m:r>
                <m:t>e</m:t>
              </m:r>
            </m:e>
            <m:sup>
              <m:sSub>
                <m:e>
                  <m:r>
                    <m:t>λ</m:t>
                  </m:r>
                </m:e>
                <m:sub>
                  <m:r>
                    <m:rPr>
                      <m:sty m:val="p"/>
                    </m:rPr>
                    <m:t>max</m:t>
                  </m:r>
                </m:sub>
              </m:sSub>
            </m:sup>
          </m:sSup>
          <m:sSup>
            <m:e>
              <m:r>
                <m:rPr>
                  <m:sty m:val="p"/>
                </m:rPr>
                <m:t>]</m:t>
              </m:r>
            </m:e>
            <m:sup>
              <m:r>
                <m:t>j</m:t>
              </m:r>
            </m:sup>
          </m:sSup>
          <m:r>
            <m:rPr>
              <m:sty m:val="p"/>
            </m:rPr>
            <m:t>.</m:t>
          </m:r>
        </m:oMath>
      </m:oMathPara>
    </w:p>
    <w:p>
      <w:pPr>
        <w:pStyle w:val="FirstParagraph"/>
      </w:pPr>
      <w:r>
        <w:t xml:space="preserve">The geometric series on the right converges as</w:t>
      </w:r>
      <w:r>
        <w:t xml:space="preserve"> </w:t>
      </w:r>
      <m:oMath>
        <m:r>
          <m:t>T</m:t>
        </m:r>
        <m:r>
          <m:rPr>
            <m:sty m:val="p"/>
          </m:rPr>
          <m:t>→</m:t>
        </m:r>
        <m:r>
          <m:rPr>
            <m:sty m:val="p"/>
          </m:rPr>
          <m:t>∞</m:t>
        </m:r>
      </m:oMath>
      <w:r>
        <w:t xml:space="preserve"> </w:t>
      </w:r>
      <w:r>
        <w:t xml:space="preserve">iff</w:t>
      </w:r>
      <w:r>
        <w:t xml:space="preserve"> </w:t>
      </w:r>
      <m:oMath>
        <m:r>
          <m:rPr>
            <m:sty m:val="p"/>
          </m:rPr>
          <m:t>(</m:t>
        </m:r>
        <m:r>
          <m:t>1</m:t>
        </m:r>
        <m:r>
          <m:rPr>
            <m:sty m:val="p"/>
          </m:rPr>
          <m:t>−</m:t>
        </m:r>
        <m:r>
          <m:t>α</m:t>
        </m:r>
        <m:r>
          <m:rPr>
            <m:sty m:val="p"/>
          </m:rPr>
          <m:t>)</m:t>
        </m:r>
        <m:r>
          <m:t> </m:t>
        </m:r>
        <m:sSup>
          <m:e>
            <m:r>
              <m:t>e</m:t>
            </m:r>
          </m:e>
          <m:sup>
            <m:sSub>
              <m:e>
                <m:r>
                  <m:t>λ</m:t>
                </m:r>
              </m:e>
              <m:sub>
                <m:r>
                  <m:rPr>
                    <m:sty m:val="p"/>
                  </m:rPr>
                  <m:t>max</m:t>
                </m:r>
              </m:sub>
            </m:sSub>
          </m:sup>
        </m:sSup>
        <m:r>
          <m:rPr>
            <m:sty m:val="p"/>
          </m:rPr>
          <m:t>&lt;</m:t>
        </m:r>
        <m:r>
          <m:t>1</m:t>
        </m:r>
      </m:oMath>
      <w:r>
        <w:t xml:space="preserve">, which is equivalent to Eq. </w:t>
      </w:r>
      <w:hyperlink w:anchor="eq:supp-interareal-control-gtf-bound">
        <w:r>
          <w:rPr>
            <w:rStyle w:val="Hyperlink"/>
          </w:rPr>
          <w:t xml:space="preserve">[eq:supp-interareal-control-gtf-bound]</w:t>
        </w:r>
      </w:hyperlink>
      <w:r>
        <w:t xml:space="preserve">. Under this condition,</w:t>
      </w:r>
      <w:r>
        <w:t xml:space="preserve"> </w:t>
      </w:r>
      <m:oMath>
        <m:r>
          <m:rPr>
            <m:sty m:val="p"/>
          </m:rPr>
          <m:t>∥</m:t>
        </m:r>
        <m:sSub>
          <m:e>
            <m:r>
              <m:rPr>
                <m:sty m:val="bi"/>
              </m:rPr>
              <m:t>e</m:t>
            </m:r>
          </m:e>
          <m:sub>
            <m:r>
              <m:t>T</m:t>
            </m:r>
          </m:sub>
        </m:sSub>
        <m:sSub>
          <m:e>
            <m:r>
              <m:rPr>
                <m:sty m:val="p"/>
              </m:rPr>
              <m:t>∥</m:t>
            </m:r>
          </m:e>
          <m:sub>
            <m:r>
              <m:t>2</m:t>
            </m:r>
          </m:sub>
        </m:sSub>
        <m:r>
          <m:rPr>
            <m:sty m:val="p"/>
          </m:rPr>
          <m:t>≤</m:t>
        </m:r>
        <m:r>
          <m:t>L</m:t>
        </m:r>
        <m:r>
          <m:t>C</m:t>
        </m:r>
        <m:r>
          <m:t> </m:t>
        </m:r>
        <m:r>
          <m:rPr>
            <m:sty m:val="p"/>
          </m:rPr>
          <m:t>(</m:t>
        </m:r>
        <m:r>
          <m:t>1</m:t>
        </m:r>
        <m:r>
          <m:rPr>
            <m:sty m:val="p"/>
          </m:rPr>
          <m:t>−</m:t>
        </m:r>
        <m:r>
          <m:t>α</m:t>
        </m:r>
        <m:r>
          <m:rPr>
            <m:sty m:val="p"/>
          </m:rPr>
          <m:t>)</m:t>
        </m:r>
        <m:sSup>
          <m:e>
            <m:r>
              <m:t>e</m:t>
            </m:r>
          </m:e>
          <m:sup>
            <m:sSub>
              <m:e>
                <m:r>
                  <m:t>λ</m:t>
                </m:r>
              </m:e>
              <m:sub>
                <m:r>
                  <m:rPr>
                    <m:sty m:val="p"/>
                  </m:rPr>
                  <m:t>max</m:t>
                </m:r>
              </m:sub>
            </m:sSub>
          </m:sup>
        </m:sSup>
        <m:r>
          <m:rPr>
            <m:sty m:val="p"/>
          </m:rPr>
          <m:t>/</m:t>
        </m:r>
        <m:r>
          <m:rPr>
            <m:sty m:val="p"/>
          </m:rPr>
          <m:t>[</m:t>
        </m:r>
        <m:r>
          <m:t>1</m:t>
        </m:r>
        <m:r>
          <m:rPr>
            <m:sty m:val="p"/>
          </m:rPr>
          <m:t>−</m:t>
        </m:r>
        <m:r>
          <m:rPr>
            <m:sty m:val="p"/>
          </m:rPr>
          <m:t>(</m:t>
        </m:r>
        <m:r>
          <m:t>1</m:t>
        </m:r>
        <m:r>
          <m:rPr>
            <m:sty m:val="p"/>
          </m:rPr>
          <m:t>−</m:t>
        </m:r>
        <m:r>
          <m:t>α</m:t>
        </m:r>
        <m:r>
          <m:rPr>
            <m:sty m:val="p"/>
          </m:rPr>
          <m:t>)</m:t>
        </m:r>
        <m:sSup>
          <m:e>
            <m:r>
              <m:t>e</m:t>
            </m:r>
          </m:e>
          <m:sup>
            <m:sSub>
              <m:e>
                <m:r>
                  <m:t>λ</m:t>
                </m:r>
              </m:e>
              <m:sub>
                <m:r>
                  <m:rPr>
                    <m:sty m:val="p"/>
                  </m:rPr>
                  <m:t>max</m:t>
                </m:r>
              </m:sub>
            </m:sSub>
          </m:sup>
        </m:sSup>
        <m:r>
          <m:rPr>
            <m:sty m:val="p"/>
          </m:rPr>
          <m:t>]</m:t>
        </m:r>
      </m:oMath>
      <w:r>
        <w:t xml:space="preserve"> </w:t>
      </w:r>
      <w:r>
        <w:t xml:space="preserve">uniformly in</w:t>
      </w:r>
      <w:r>
        <w:t xml:space="preserve"> </w:t>
      </w:r>
      <m:oMath>
        <m:r>
          <m:t>T</m:t>
        </m:r>
      </m:oMath>
      <w:r>
        <w:t xml:space="preserve">. ◻</w:t>
      </w:r>
    </w:p>
    <w:p>
      <w:pPr>
        <w:pStyle w:val="BodyText"/>
      </w:pPr>
      <w:r>
        <w:rPr>
          <w:b/>
          <w:bCs/>
        </w:rPr>
        <w:t xml:space="preserve">Remark 3</w:t>
      </w:r>
      <w:r>
        <w:t xml:space="preserve">.</w:t>
      </w:r>
      <w:r>
        <w:t xml:space="preserve"> </w:t>
      </w:r>
      <w:r>
        <w:t xml:space="preserve"> </w:t>
      </w:r>
      <w:r>
        <w:rPr>
          <w:i/>
          <w:iCs/>
        </w:rPr>
        <w:t xml:space="preserve">The bound is tight in the sense that for</w:t>
      </w:r>
      <w:r>
        <w:rPr>
          <w:i/>
          <w:iCs/>
        </w:rPr>
        <w:t xml:space="preserve"> </w:t>
      </w:r>
      <m:oMath>
        <m:r>
          <m:t>α</m:t>
        </m:r>
        <m:r>
          <m:rPr>
            <m:sty m:val="p"/>
          </m:rPr>
          <m:t>&lt;</m:t>
        </m:r>
        <m:r>
          <m:t>1</m:t>
        </m:r>
        <m:r>
          <m:rPr>
            <m:sty m:val="p"/>
          </m:rPr>
          <m:t>−</m:t>
        </m:r>
        <m:sSup>
          <m:e>
            <m:r>
              <m:t>e</m:t>
            </m:r>
          </m:e>
          <m:sup>
            <m:r>
              <m:rPr>
                <m:sty m:val="p"/>
              </m:rPr>
              <m:t>−</m:t>
            </m:r>
            <m:sSub>
              <m:e>
                <m:r>
                  <m:t>λ</m:t>
                </m:r>
              </m:e>
              <m:sub>
                <m:r>
                  <m:rPr>
                    <m:sty m:val="p"/>
                  </m:rPr>
                  <m:t>max</m:t>
                </m:r>
              </m:sub>
            </m:sSub>
          </m:sup>
        </m:sSup>
      </m:oMath>
      <w:r>
        <w:rPr>
          <w:i/>
          <w:iCs/>
        </w:rPr>
        <w:t xml:space="preserve"> </w:t>
      </w:r>
      <w:r>
        <w:rPr>
          <w:i/>
          <w:iCs/>
        </w:rPr>
        <w:t xml:space="preserve">the geometric series diverges and the error grows exponentially; the threshold</w:t>
      </w:r>
      <w:r>
        <w:rPr>
          <w:i/>
          <w:iCs/>
        </w:rPr>
        <w:t xml:space="preserve"> </w:t>
      </w:r>
      <m:oMath>
        <m:sSup>
          <m:e>
            <m:r>
              <m:t>α</m:t>
            </m:r>
          </m:e>
          <m:sup>
            <m:r>
              <m:rPr>
                <m:sty m:val="p"/>
              </m:rPr>
              <m:t>⋆</m:t>
            </m:r>
          </m:sup>
        </m:sSup>
        <m:r>
          <m:rPr>
            <m:sty m:val="p"/>
          </m:rPr>
          <m:t>=</m:t>
        </m:r>
        <m:r>
          <m:t>1</m:t>
        </m:r>
        <m:r>
          <m:rPr>
            <m:sty m:val="p"/>
          </m:rPr>
          <m:t>−</m:t>
        </m:r>
        <m:sSup>
          <m:e>
            <m:r>
              <m:t>e</m:t>
            </m:r>
          </m:e>
          <m:sup>
            <m:r>
              <m:rPr>
                <m:sty m:val="p"/>
              </m:rPr>
              <m:t>−</m:t>
            </m:r>
            <m:sSub>
              <m:e>
                <m:r>
                  <m:t>λ</m:t>
                </m:r>
              </m:e>
              <m:sub>
                <m:r>
                  <m:rPr>
                    <m:sty m:val="p"/>
                  </m:rPr>
                  <m:t>max</m:t>
                </m:r>
              </m:sub>
            </m:sSub>
          </m:sup>
        </m:sSup>
      </m:oMath>
      <w:r>
        <w:rPr>
          <w:i/>
          <w:iCs/>
        </w:rPr>
        <w:t xml:space="preserve"> </w:t>
      </w:r>
      <w:r>
        <w:rPr>
          <w:i/>
          <w:iCs/>
        </w:rPr>
        <w:t xml:space="preserve">is therefore the minimum GTF strength that ensures bounded recursive prediction in the linearized regime. In practice we use</w:t>
      </w:r>
      <w:r>
        <w:rPr>
          <w:i/>
          <w:iCs/>
        </w:rPr>
        <w:t xml:space="preserve"> </w:t>
      </w:r>
      <m:oMath>
        <m:sSub>
          <m:e>
            <m:r>
              <m:t>α</m:t>
            </m:r>
          </m:e>
          <m:sub>
            <m:r>
              <m:rPr>
                <m:sty m:val="p"/>
              </m:rPr>
              <m:t>t</m:t>
            </m:r>
            <m:r>
              <m:rPr>
                <m:sty m:val="p"/>
              </m:rPr>
              <m:t>e</m:t>
            </m:r>
            <m:r>
              <m:rPr>
                <m:sty m:val="p"/>
              </m:rPr>
              <m:t>a</m:t>
            </m:r>
            <m:r>
              <m:rPr>
                <m:sty m:val="p"/>
              </m:rPr>
              <m:t>c</m:t>
            </m:r>
            <m:r>
              <m:rPr>
                <m:sty m:val="p"/>
              </m:rPr>
              <m:t>h</m:t>
            </m:r>
            <m:r>
              <m:rPr>
                <m:sty m:val="p"/>
              </m:rPr>
              <m:t>e</m:t>
            </m:r>
            <m:r>
              <m:rPr>
                <m:sty m:val="p"/>
              </m:rPr>
              <m:t>r</m:t>
            </m:r>
            <m:r>
              <m:rPr>
                <m:sty m:val="p"/>
              </m:rPr>
              <m:t> </m:t>
            </m:r>
            <m:r>
              <m:rPr>
                <m:sty m:val="p"/>
              </m:rPr>
              <m:t>f</m:t>
            </m:r>
            <m:r>
              <m:rPr>
                <m:sty m:val="p"/>
              </m:rPr>
              <m:t>o</m:t>
            </m:r>
            <m:r>
              <m:rPr>
                <m:sty m:val="p"/>
              </m:rPr>
              <m:t>r</m:t>
            </m:r>
            <m:r>
              <m:rPr>
                <m:sty m:val="p"/>
              </m:rPr>
              <m:t>c</m:t>
            </m:r>
            <m:r>
              <m:rPr>
                <m:sty m:val="p"/>
              </m:rPr>
              <m:t>i</m:t>
            </m:r>
            <m:r>
              <m:rPr>
                <m:sty m:val="p"/>
              </m:rPr>
              <m:t>n</m:t>
            </m:r>
            <m:r>
              <m:rPr>
                <m:sty m:val="p"/>
              </m:rPr>
              <m:t>g</m:t>
            </m:r>
          </m:sub>
        </m:sSub>
        <m:r>
          <m:rPr>
            <m:sty m:val="p"/>
          </m:rPr>
          <m:t>∈</m:t>
        </m:r>
        <m:r>
          <m:rPr>
            <m:sty m:val="p"/>
          </m:rPr>
          <m:t>[</m:t>
        </m:r>
        <m:sSub>
          <m:e>
            <m:r>
              <m:t>α</m:t>
            </m:r>
          </m:e>
          <m:sub>
            <m:r>
              <m:rPr>
                <m:sty m:val="p"/>
              </m:rPr>
              <m:t>min</m:t>
            </m:r>
          </m:sub>
        </m:sSub>
        <m:r>
          <m:rPr>
            <m:sty m:val="p"/>
          </m:rPr>
          <m:t>,</m:t>
        </m:r>
        <m:r>
          <m:t>1</m:t>
        </m:r>
        <m:r>
          <m:rPr>
            <m:sty m:val="p"/>
          </m:rPr>
          <m:t>]</m:t>
        </m:r>
      </m:oMath>
      <w:r>
        <w:rPr>
          <w:i/>
          <w:iCs/>
        </w:rPr>
        <w:t xml:space="preserve"> </w:t>
      </w:r>
      <w:r>
        <w:rPr>
          <w:i/>
          <w:iCs/>
        </w:rPr>
        <w:t xml:space="preserve">annealed over training (§</w:t>
      </w:r>
      <w:hyperlink w:anchor="supp:interareal-control-gtf-impl">
        <w:r>
          <w:rPr>
            <w:rStyle w:val="Hyperlink"/>
            <w:i/>
            <w:iCs/>
          </w:rPr>
          <w:t xml:space="preserve">9.2.2</w:t>
        </w:r>
      </w:hyperlink>
      <w:r>
        <w:rPr>
          <w:i/>
          <w:iCs/>
        </w:rPr>
        <w:t xml:space="preserve">); both the per-rollout maximum effective</w:t>
      </w:r>
      <w:r>
        <w:rPr>
          <w:i/>
          <w:iCs/>
        </w:rPr>
        <w:t xml:space="preserve"> </w:t>
      </w:r>
      <m:oMath>
        <m:sSub>
          <m:e>
            <m:r>
              <m:t>λ</m:t>
            </m:r>
          </m:e>
          <m:sub>
            <m:r>
              <m:rPr>
                <m:sty m:val="p"/>
              </m:rPr>
              <m:t>max</m:t>
            </m:r>
          </m:sub>
        </m:sSub>
      </m:oMath>
      <w:r>
        <w:rPr>
          <w:i/>
          <w:iCs/>
        </w:rPr>
        <w:t xml:space="preserve"> </w:t>
      </w:r>
      <w:r>
        <w:rPr>
          <w:i/>
          <w:iCs/>
        </w:rPr>
        <w:t xml:space="preserve">(via the learned Jacobians along the reference trajectory) and the geometric series prefactor enter directly into the validity of the bound.</w:t>
      </w:r>
    </w:p>
    <w:bookmarkEnd w:id="72"/>
    <w:bookmarkEnd w:id="73"/>
    <w:bookmarkStart w:id="119" w:name="supp:interareal-control-modeling"/>
    <w:p>
      <w:pPr>
        <w:pStyle w:val="Heading1"/>
      </w:pPr>
      <w:r>
        <w:t xml:space="preserve">Modeling details</w:t>
      </w:r>
    </w:p>
    <w:bookmarkStart w:id="85" w:name="supp:interareal-control-encoder-details"/>
    <w:p>
      <w:pPr>
        <w:pStyle w:val="Heading2"/>
      </w:pPr>
      <w:r>
        <w:t xml:space="preserve">Diffeomorphic encoder</w:t>
      </w:r>
    </w:p>
    <w:bookmarkStart w:id="74" w:name="supp:interareal-control-delay-embed"/>
    <w:p>
      <w:pPr>
        <w:pStyle w:val="Heading3"/>
      </w:pPr>
      <w:r>
        <w:t xml:space="preserve">Delay embedding</w:t>
      </w:r>
    </w:p>
    <w:p>
      <w:pPr>
        <w:pStyle w:val="FirstParagraph"/>
      </w:pPr>
      <w:r>
        <w:t xml:space="preserve">For each subsystem</w:t>
      </w:r>
      <w:r>
        <w:t xml:space="preserve"> </w:t>
      </w:r>
      <m:oMath>
        <m:r>
          <m:t>k</m:t>
        </m:r>
        <m:r>
          <m:rPr>
            <m:sty m:val="p"/>
          </m:rPr>
          <m:t>∈</m:t>
        </m:r>
        <m:r>
          <m:rPr>
            <m:sty m:val="p"/>
          </m:rPr>
          <m:t>{</m:t>
        </m:r>
        <m:r>
          <m:t>1</m:t>
        </m:r>
        <m:r>
          <m:rPr>
            <m:sty m:val="p"/>
          </m:rPr>
          <m:t>,</m:t>
        </m:r>
        <m:r>
          <m:rPr>
            <m:sty m:val="p"/>
          </m:rPr>
          <m:t>…</m:t>
        </m:r>
        <m:r>
          <m:rPr>
            <m:sty m:val="p"/>
          </m:rPr>
          <m:t>,</m:t>
        </m:r>
        <m:r>
          <m:t>K</m:t>
        </m:r>
        <m:r>
          <m:rPr>
            <m:sty m:val="p"/>
          </m:rPr>
          <m:t>}</m:t>
        </m:r>
      </m:oMath>
      <w:r>
        <w:t xml:space="preserve">, the per-subsystem observation</w:t>
      </w:r>
      <w:r>
        <w:t xml:space="preserve"> </w:t>
      </w:r>
      <m:oMath>
        <m:sSup>
          <m:e>
            <m:r>
              <m:rPr>
                <m:sty m:val="bi"/>
              </m:rPr>
              <m:t>x</m:t>
            </m:r>
          </m:e>
          <m:sup>
            <m:r>
              <m:t>k</m:t>
            </m:r>
          </m:sup>
        </m:sSup>
        <m:r>
          <m:rPr>
            <m:sty m:val="p"/>
          </m:rPr>
          <m:t>(</m:t>
        </m:r>
        <m:r>
          <m:t>t</m:t>
        </m:r>
        <m:r>
          <m:rPr>
            <m:sty m:val="p"/>
          </m:rPr>
          <m:t>)</m:t>
        </m:r>
        <m:r>
          <m:rPr>
            <m:sty m:val="p"/>
          </m:rPr>
          <m:t>∈</m:t>
        </m:r>
        <m:sSup>
          <m:e>
            <m:r>
              <m:rPr>
                <m:scr m:val="double-struck"/>
                <m:sty m:val="p"/>
              </m:rPr>
              <m:t>R</m:t>
            </m:r>
          </m:e>
          <m:sup>
            <m:sSubSup>
              <m:e>
                <m:r>
                  <m:t>d</m:t>
                </m:r>
              </m:e>
              <m:sub>
                <m:r>
                  <m:rPr>
                    <m:sty m:val="p"/>
                  </m:rPr>
                  <m:t>o</m:t>
                </m:r>
                <m:r>
                  <m:rPr>
                    <m:sty m:val="p"/>
                  </m:rPr>
                  <m:t>b</m:t>
                </m:r>
                <m:r>
                  <m:rPr>
                    <m:sty m:val="p"/>
                  </m:rPr>
                  <m:t>s</m:t>
                </m:r>
              </m:sub>
              <m:sup>
                <m:r>
                  <m:t>k</m:t>
                </m:r>
              </m:sup>
            </m:sSubSup>
          </m:sup>
        </m:sSup>
      </m:oMath>
      <w:r>
        <w:t xml:space="preserve"> </w:t>
      </w:r>
      <w:r>
        <w:t xml:space="preserve">is stacked with</w:t>
      </w:r>
      <w:r>
        <w:t xml:space="preserve"> </w:t>
      </w:r>
      <m:oMath>
        <m:sSub>
          <m:e>
            <m:r>
              <m:t>n</m:t>
            </m:r>
          </m:e>
          <m:sub>
            <m:r>
              <m:t>d</m:t>
            </m:r>
          </m:sub>
        </m:sSub>
      </m:oMath>
      <w:r>
        <w:t xml:space="preserve"> </w:t>
      </w:r>
      <w:r>
        <w:t xml:space="preserve">delayed copies at unit stride (</w:t>
      </w:r>
      <m:oMath>
        <m:r>
          <m:t>τ</m:t>
        </m:r>
        <m:r>
          <m:rPr>
            <m:sty m:val="p"/>
          </m:rPr>
          <m:t>Δ</m:t>
        </m:r>
        <m:r>
          <m:t>t</m:t>
        </m:r>
        <m:r>
          <m:rPr>
            <m:sty m:val="p"/>
          </m:rPr>
          <m:t>=</m:t>
        </m:r>
        <m:r>
          <m:rPr>
            <m:sty m:val="p"/>
          </m:rPr>
          <m:t>Δ</m:t>
        </m:r>
        <m:r>
          <m:t>t</m:t>
        </m:r>
      </m:oMath>
      <w:r>
        <w:t xml:space="preserve">):</w:t>
      </w:r>
    </w:p>
    <w:p>
      <w:pPr>
        <w:pStyle w:val="BodyText"/>
      </w:pPr>
      <m:oMathPara>
        <m:oMathParaPr>
          <m:jc m:val="center"/>
        </m:oMathParaPr>
        <m:oMath>
          <m:sSup>
            <m:e>
              <m:acc>
                <m:accPr>
                  <m:chr m:val="̃"/>
                </m:accPr>
                <m:e>
                  <m:r>
                    <m:rPr>
                      <m:sty m:val="bi"/>
                    </m:rPr>
                    <m:t>x</m:t>
                  </m:r>
                </m:e>
              </m:acc>
            </m:e>
            <m:sup>
              <m:r>
                <m:t>k</m:t>
              </m:r>
            </m:sup>
          </m:sSup>
          <m:r>
            <m:rPr>
              <m:sty m:val="p"/>
            </m:rPr>
            <m:t>(</m:t>
          </m:r>
          <m:r>
            <m:t>t</m:t>
          </m:r>
          <m:r>
            <m:rPr>
              <m:sty m:val="p"/>
            </m:rPr>
            <m:t>)</m:t>
          </m:r>
          <m:r>
            <m:t> </m:t>
          </m:r>
          <m:r>
            <m:rPr>
              <m:sty m:val="p"/>
            </m:rPr>
            <m:t>=</m:t>
          </m:r>
          <m:r>
            <m:t> </m:t>
          </m:r>
          <m:d>
            <m:dPr>
              <m:begChr m:val="["/>
              <m:sepChr m:val=""/>
              <m:endChr m:val="]"/>
              <m:grow/>
            </m:dPr>
            <m:e>
              <m:sSup>
                <m:e>
                  <m:r>
                    <m:rPr>
                      <m:sty m:val="bi"/>
                    </m:rPr>
                    <m:t>x</m:t>
                  </m:r>
                </m:e>
                <m:sup>
                  <m:r>
                    <m:t>k</m:t>
                  </m:r>
                </m:sup>
              </m:sSup>
              <m:r>
                <m:rPr>
                  <m:sty m:val="p"/>
                </m:rPr>
                <m:t>(</m:t>
              </m:r>
              <m:r>
                <m:t>t</m:t>
              </m:r>
              <m:r>
                <m:rPr>
                  <m:sty m:val="p"/>
                </m:rPr>
                <m:t>)</m:t>
              </m:r>
              <m:r>
                <m:rPr>
                  <m:sty m:val="p"/>
                </m:rPr>
                <m:t>;</m:t>
              </m:r>
              <m:r>
                <m:t> </m:t>
              </m:r>
              <m:sSup>
                <m:e>
                  <m:r>
                    <m:rPr>
                      <m:sty m:val="bi"/>
                    </m:rPr>
                    <m:t>x</m:t>
                  </m:r>
                </m:e>
                <m:sup>
                  <m:r>
                    <m:t>k</m:t>
                  </m:r>
                </m:sup>
              </m:sSup>
              <m:r>
                <m:rPr>
                  <m:sty m:val="p"/>
                </m:rPr>
                <m:t>(</m:t>
              </m:r>
              <m:r>
                <m:t>t</m:t>
              </m:r>
              <m:r>
                <m:rPr>
                  <m:sty m:val="p"/>
                </m:rPr>
                <m:t>−</m:t>
              </m:r>
              <m:r>
                <m:rPr>
                  <m:sty m:val="p"/>
                </m:rPr>
                <m:t>Δ</m:t>
              </m:r>
              <m:r>
                <m:t>t</m:t>
              </m:r>
              <m:r>
                <m:rPr>
                  <m:sty m:val="p"/>
                </m:rPr>
                <m:t>)</m:t>
              </m:r>
              <m:r>
                <m:rPr>
                  <m:sty m:val="p"/>
                </m:rPr>
                <m:t>;</m:t>
              </m:r>
              <m:r>
                <m:t> </m:t>
              </m:r>
              <m:r>
                <m:rPr>
                  <m:sty m:val="p"/>
                </m:rPr>
                <m:t>…</m:t>
              </m:r>
              <m:r>
                <m:rPr>
                  <m:sty m:val="p"/>
                </m:rPr>
                <m:t>;</m:t>
              </m:r>
              <m:r>
                <m:t> </m:t>
              </m:r>
              <m:sSup>
                <m:e>
                  <m:r>
                    <m:rPr>
                      <m:sty m:val="bi"/>
                    </m:rPr>
                    <m:t>x</m:t>
                  </m:r>
                </m:e>
                <m:sup>
                  <m:r>
                    <m:t>k</m:t>
                  </m:r>
                </m:sup>
              </m:sSup>
              <m:r>
                <m:rPr>
                  <m:sty m:val="p"/>
                </m:rPr>
                <m:t>(</m:t>
              </m:r>
              <m:r>
                <m:t>t</m:t>
              </m:r>
              <m:r>
                <m:rPr>
                  <m:sty m:val="p"/>
                </m:rPr>
                <m:t>−</m:t>
              </m:r>
              <m:r>
                <m:rPr>
                  <m:sty m:val="p"/>
                </m:rPr>
                <m:t>(</m:t>
              </m:r>
              <m:sSub>
                <m:e>
                  <m:r>
                    <m:t>n</m:t>
                  </m:r>
                </m:e>
                <m:sub>
                  <m:r>
                    <m:t>d</m:t>
                  </m:r>
                </m:sub>
              </m:sSub>
              <m:r>
                <m:rPr>
                  <m:sty m:val="p"/>
                </m:rPr>
                <m:t>−</m:t>
              </m:r>
              <m:r>
                <m:t>1</m:t>
              </m:r>
              <m:r>
                <m:rPr>
                  <m:sty m:val="p"/>
                </m:rPr>
                <m:t>)</m:t>
              </m:r>
              <m:r>
                <m:rPr>
                  <m:sty m:val="p"/>
                </m:rPr>
                <m:t>Δ</m:t>
              </m:r>
              <m:r>
                <m:t>t</m:t>
              </m:r>
              <m:r>
                <m:rPr>
                  <m:sty m:val="p"/>
                </m:rPr>
                <m:t>)</m:t>
              </m:r>
            </m:e>
          </m:d>
          <m:r>
            <m:t> </m:t>
          </m:r>
          <m:r>
            <m:rPr>
              <m:sty m:val="p"/>
            </m:rPr>
            <m:t>∈</m:t>
          </m:r>
          <m:r>
            <m:t> </m:t>
          </m:r>
          <m:sSup>
            <m:e>
              <m:r>
                <m:rPr>
                  <m:scr m:val="double-struck"/>
                  <m:sty m:val="p"/>
                </m:rPr>
                <m:t>R</m:t>
              </m:r>
            </m:e>
            <m:sup>
              <m:sSub>
                <m:e>
                  <m:r>
                    <m:t>n</m:t>
                  </m:r>
                </m:e>
                <m:sub>
                  <m:r>
                    <m:t>d</m:t>
                  </m:r>
                </m:sub>
              </m:sSub>
              <m:sSubSup>
                <m:e>
                  <m:r>
                    <m:t>d</m:t>
                  </m:r>
                </m:e>
                <m:sub>
                  <m:r>
                    <m:rPr>
                      <m:sty m:val="p"/>
                    </m:rPr>
                    <m:t>o</m:t>
                  </m:r>
                  <m:r>
                    <m:rPr>
                      <m:sty m:val="p"/>
                    </m:rPr>
                    <m:t>b</m:t>
                  </m:r>
                  <m:r>
                    <m:rPr>
                      <m:sty m:val="p"/>
                    </m:rPr>
                    <m:t>s</m:t>
                  </m:r>
                </m:sub>
                <m:sup>
                  <m:r>
                    <m:t>k</m:t>
                  </m:r>
                </m:sup>
              </m:sSubSup>
            </m:sup>
          </m:sSup>
          <m:r>
            <m:rPr>
              <m:sty m:val="p"/>
            </m:rPr>
            <m:t>.</m:t>
          </m:r>
        </m:oMath>
      </m:oMathPara>
    </w:p>
    <w:p>
      <w:pPr>
        <w:pStyle w:val="FirstParagraph"/>
      </w:pPr>
      <w:r>
        <w:t xml:space="preserve">The full delay-embedded observation is the concatenation</w:t>
      </w:r>
      <w:r>
        <w:t xml:space="preserve"> </w:t>
      </w:r>
      <m:oMath>
        <m:acc>
          <m:accPr>
            <m:chr m:val="̃"/>
          </m:accPr>
          <m:e>
            <m:r>
              <m:rPr>
                <m:sty m:val="bi"/>
              </m:rPr>
              <m:t>x</m:t>
            </m:r>
          </m:e>
        </m:acc>
        <m:r>
          <m:rPr>
            <m:sty m:val="p"/>
          </m:rPr>
          <m:t>(</m:t>
        </m:r>
        <m:r>
          <m:t>t</m:t>
        </m:r>
        <m:r>
          <m:rPr>
            <m:sty m:val="p"/>
          </m:rPr>
          <m:t>)</m:t>
        </m:r>
        <m:r>
          <m:rPr>
            <m:sty m:val="p"/>
          </m:rPr>
          <m:t>=</m:t>
        </m:r>
        <m:r>
          <m:rPr>
            <m:sty m:val="p"/>
          </m:rPr>
          <m:t>[</m:t>
        </m:r>
        <m:sSup>
          <m:e>
            <m:acc>
              <m:accPr>
                <m:chr m:val="̃"/>
              </m:accPr>
              <m:e>
                <m:r>
                  <m:rPr>
                    <m:sty m:val="bi"/>
                  </m:rPr>
                  <m:t>x</m:t>
                </m:r>
              </m:e>
            </m:acc>
          </m:e>
          <m:sup>
            <m:r>
              <m:t>1</m:t>
            </m:r>
          </m:sup>
        </m:sSup>
        <m:r>
          <m:rPr>
            <m:sty m:val="p"/>
          </m:rPr>
          <m:t>(</m:t>
        </m:r>
        <m:r>
          <m:t>t</m:t>
        </m:r>
        <m:r>
          <m:rPr>
            <m:sty m:val="p"/>
          </m:rPr>
          <m:t>)</m:t>
        </m:r>
        <m:r>
          <m:rPr>
            <m:sty m:val="p"/>
          </m:rPr>
          <m:t>;</m:t>
        </m:r>
        <m:r>
          <m:t> </m:t>
        </m:r>
        <m:r>
          <m:rPr>
            <m:sty m:val="p"/>
          </m:rPr>
          <m:t>…</m:t>
        </m:r>
        <m:r>
          <m:rPr>
            <m:sty m:val="p"/>
          </m:rPr>
          <m:t>;</m:t>
        </m:r>
        <m:r>
          <m:t> </m:t>
        </m:r>
        <m:sSup>
          <m:e>
            <m:acc>
              <m:accPr>
                <m:chr m:val="̃"/>
              </m:accPr>
              <m:e>
                <m:r>
                  <m:rPr>
                    <m:sty m:val="bi"/>
                  </m:rPr>
                  <m:t>x</m:t>
                </m:r>
              </m:e>
            </m:acc>
          </m:e>
          <m:sup>
            <m:r>
              <m:t>K</m:t>
            </m:r>
          </m:sup>
        </m:sSup>
        <m:r>
          <m:rPr>
            <m:sty m:val="p"/>
          </m:rPr>
          <m:t>(</m:t>
        </m:r>
        <m:r>
          <m:t>t</m:t>
        </m:r>
        <m:r>
          <m:rPr>
            <m:sty m:val="p"/>
          </m:rPr>
          <m:t>)</m:t>
        </m:r>
        <m:r>
          <m:rPr>
            <m:sty m:val="p"/>
          </m:rPr>
          <m:t>]</m:t>
        </m:r>
        <m:r>
          <m:rPr>
            <m:sty m:val="p"/>
          </m:rPr>
          <m:t>∈</m:t>
        </m:r>
        <m:sSup>
          <m:e>
            <m:r>
              <m:rPr>
                <m:scr m:val="double-struck"/>
                <m:sty m:val="p"/>
              </m:rPr>
              <m:t>R</m:t>
            </m:r>
          </m:e>
          <m:sup>
            <m:sSup>
              <m:e>
                <m:r>
                  <m:t>d</m:t>
                </m:r>
              </m:e>
              <m:sup>
                <m:r>
                  <m:rPr>
                    <m:sty m:val="p"/>
                  </m:rPr>
                  <m:t>′</m:t>
                </m:r>
              </m:sup>
            </m:sSup>
          </m:sup>
        </m:sSup>
      </m:oMath>
      <w:r>
        <w:t xml:space="preserve"> </w:t>
      </w:r>
      <w:r>
        <w:t xml:space="preserve">with</w:t>
      </w:r>
      <w:r>
        <w:t xml:space="preserve"> </w:t>
      </w:r>
      <m:oMath>
        <m:sSup>
          <m:e>
            <m:r>
              <m:t>d</m:t>
            </m:r>
          </m:e>
          <m:sup>
            <m:r>
              <m:rPr>
                <m:sty m:val="p"/>
              </m:rPr>
              <m:t>′</m:t>
            </m:r>
          </m:sup>
        </m:sSup>
        <m:r>
          <m:rPr>
            <m:sty m:val="p"/>
          </m:rPr>
          <m:t>=</m:t>
        </m:r>
        <m:sSub>
          <m:e>
            <m:r>
              <m:t>n</m:t>
            </m:r>
          </m:e>
          <m:sub>
            <m:r>
              <m:t>d</m:t>
            </m:r>
          </m:sub>
        </m:sSub>
        <m:nary>
          <m:naryPr>
            <m:chr m:val="∑"/>
            <m:limLoc m:val="undOvr"/>
            <m:subHide m:val="off"/>
            <m:supHide m:val="on"/>
          </m:naryPr>
          <m:sub>
            <m:r>
              <m:t>k</m:t>
            </m:r>
          </m:sub>
          <m:sup>
            <m:r>
              <m:t>​</m:t>
            </m:r>
          </m:sup>
          <m:e>
            <m:sSubSup>
              <m:e>
                <m:r>
                  <m:t>d</m:t>
                </m:r>
              </m:e>
              <m:sub>
                <m:r>
                  <m:rPr>
                    <m:sty m:val="p"/>
                  </m:rPr>
                  <m:t>o</m:t>
                </m:r>
                <m:r>
                  <m:rPr>
                    <m:sty m:val="p"/>
                  </m:rPr>
                  <m:t>b</m:t>
                </m:r>
                <m:r>
                  <m:rPr>
                    <m:sty m:val="p"/>
                  </m:rPr>
                  <m:t>s</m:t>
                </m:r>
              </m:sub>
              <m:sup>
                <m:r>
                  <m:t>k</m:t>
                </m:r>
              </m:sup>
            </m:sSubSup>
          </m:e>
        </m:nary>
      </m:oMath>
      <w:r>
        <w:t xml:space="preserve">, ordered most-recent-first within each per-subsystem block. The choice of</w:t>
      </w:r>
      <w:r>
        <w:t xml:space="preserve"> </w:t>
      </w:r>
      <m:oMath>
        <m:sSub>
          <m:e>
            <m:r>
              <m:t>n</m:t>
            </m:r>
          </m:e>
          <m:sub>
            <m:r>
              <m:t>d</m:t>
            </m:r>
          </m:sub>
        </m:sSub>
      </m:oMath>
      <w:r>
        <w:t xml:space="preserve"> </w:t>
      </w:r>
      <w:r>
        <w:t xml:space="preserve">is a per-session sweep variable for the neural data. In practice, we take</w:t>
      </w:r>
      <w:r>
        <w:t xml:space="preserve"> </w:t>
      </w:r>
      <m:oMath>
        <m:r>
          <m:t>τ</m:t>
        </m:r>
        <m:r>
          <m:rPr>
            <m:sty m:val="p"/>
          </m:rPr>
          <m:t>Δ</m:t>
        </m:r>
        <m:r>
          <m:t>t</m:t>
        </m:r>
        <m:r>
          <m:rPr>
            <m:sty m:val="p"/>
          </m:rPr>
          <m:t>=</m:t>
        </m:r>
        <m:r>
          <m:rPr>
            <m:sty m:val="p"/>
          </m:rPr>
          <m:t>Δ</m:t>
        </m:r>
        <m:r>
          <m:t>t</m:t>
        </m:r>
      </m:oMath>
      <w:r>
        <w:t xml:space="preserve"> </w:t>
      </w:r>
      <w:r>
        <w:t xml:space="preserve">which avoids the dimensionality blow-up of larger strides. For the propofol cohort,</w:t>
      </w:r>
      <w:r>
        <w:t xml:space="preserve"> </w:t>
      </w:r>
      <m:oMath>
        <m:sSub>
          <m:e>
            <m:r>
              <m:t>n</m:t>
            </m:r>
          </m:e>
          <m:sub>
            <m:r>
              <m:t>d</m:t>
            </m:r>
          </m:sub>
        </m:sSub>
        <m:r>
          <m:rPr>
            <m:sty m:val="p"/>
          </m:rPr>
          <m:t>∈</m:t>
        </m:r>
        <m:r>
          <m:rPr>
            <m:sty m:val="p"/>
          </m:rPr>
          <m:t>{</m:t>
        </m:r>
        <m:r>
          <m:t>5</m:t>
        </m:r>
        <m:r>
          <m:rPr>
            <m:sty m:val="p"/>
          </m:rPr>
          <m:t>,</m:t>
        </m:r>
        <m:r>
          <m:t>10</m:t>
        </m:r>
        <m:r>
          <m:rPr>
            <m:sty m:val="p"/>
          </m:rPr>
          <m:t>,</m:t>
        </m:r>
        <m:r>
          <m:t>15</m:t>
        </m:r>
        <m:r>
          <m:rPr>
            <m:sty m:val="p"/>
          </m:rPr>
          <m:t>}</m:t>
        </m:r>
      </m:oMath>
      <w:r>
        <w:t xml:space="preserve"> </w:t>
      </w:r>
      <w:r>
        <w:t xml:space="preserve">was searched per session and per area (the per-area block size is</w:t>
      </w:r>
      <w:r>
        <w:t xml:space="preserve"> </w:t>
      </w:r>
      <m:oMath>
        <m:sSub>
          <m:e>
            <m:r>
              <m:t>n</m:t>
            </m:r>
          </m:e>
          <m:sub>
            <m:r>
              <m:t>d</m:t>
            </m:r>
          </m:sub>
        </m:sSub>
        <m:r>
          <m:rPr>
            <m:sty m:val="p"/>
          </m:rPr>
          <m:t>⋅</m:t>
        </m:r>
        <m:r>
          <m:t>64</m:t>
        </m:r>
      </m:oMath>
      <w:r>
        <w:t xml:space="preserve"> </w:t>
      </w:r>
      <w:r>
        <w:t xml:space="preserve">for the typical 64-channel block).</w:t>
      </w:r>
    </w:p>
    <w:bookmarkEnd w:id="74"/>
    <w:bookmarkStart w:id="75" w:name="Xa773d8a40dc9e7fd94256e263a6b610f4966f8e"/>
    <w:p>
      <w:pPr>
        <w:pStyle w:val="Heading3"/>
      </w:pPr>
      <w:r>
        <w:t xml:space="preserve">Additive coupling layers</w:t>
      </w:r>
    </w:p>
    <w:p>
      <w:pPr>
        <w:pStyle w:val="FirstParagraph"/>
      </w:pPr>
      <w:r>
        <w:t xml:space="preserve">Each additive coupling layer </w:t>
      </w:r>
      <w:r>
        <w:t xml:space="preserve">(Dinh et al. 2014)</w:t>
      </w:r>
      <w:r>
        <w:t xml:space="preserve"> </w:t>
      </w:r>
      <w:r>
        <w:t xml:space="preserve">acts on</w:t>
      </w:r>
      <w:r>
        <w:t xml:space="preserve"> </w:t>
      </w:r>
      <m:oMath>
        <m:r>
          <m:rPr>
            <m:sty m:val="bi"/>
          </m:rPr>
          <m:t>y</m:t>
        </m:r>
        <m:r>
          <m:rPr>
            <m:sty m:val="p"/>
          </m:rPr>
          <m:t>∈</m:t>
        </m:r>
        <m:sSup>
          <m:e>
            <m:r>
              <m:rPr>
                <m:scr m:val="double-struck"/>
                <m:sty m:val="p"/>
              </m:rPr>
              <m:t>R</m:t>
            </m:r>
          </m:e>
          <m:sup>
            <m:r>
              <m:t>n</m:t>
            </m:r>
          </m:sup>
        </m:sSup>
      </m:oMath>
      <w:r>
        <w:t xml:space="preserve"> </w:t>
      </w:r>
      <w:r>
        <w:t xml:space="preserve">by an even/odd channel split</w:t>
      </w:r>
      <w:r>
        <w:t xml:space="preserve"> </w:t>
      </w:r>
      <m:oMath>
        <m:r>
          <m:rPr>
            <m:sty m:val="bi"/>
          </m:rPr>
          <m:t>y</m:t>
        </m:r>
        <m:r>
          <m:rPr>
            <m:sty m:val="p"/>
          </m:rPr>
          <m:t>=</m:t>
        </m:r>
        <m:r>
          <m:rPr>
            <m:sty m:val="p"/>
          </m:rPr>
          <m:t>(</m:t>
        </m:r>
        <m:r>
          <m:rPr>
            <m:sty m:val="bi"/>
          </m:rPr>
          <m:t>a</m:t>
        </m:r>
        <m:r>
          <m:rPr>
            <m:sty m:val="p"/>
          </m:rPr>
          <m:t>,</m:t>
        </m:r>
        <m:r>
          <m:rPr>
            <m:sty m:val="bi"/>
          </m:rPr>
          <m:t>b</m:t>
        </m:r>
        <m:r>
          <m:rPr>
            <m:sty m:val="p"/>
          </m:rPr>
          <m:t>)</m:t>
        </m:r>
      </m:oMath>
      <w:r>
        <w:t xml:space="preserve"> </w:t>
      </w:r>
      <w:r>
        <w:t xml:space="preserve">with</w:t>
      </w:r>
      <w:r>
        <w:t xml:space="preserve"> </w:t>
      </w:r>
      <m:oMath>
        <m:r>
          <m:rPr>
            <m:sty m:val="bi"/>
          </m:rPr>
          <m:t>a</m:t>
        </m:r>
        <m:r>
          <m:rPr>
            <m:sty m:val="p"/>
          </m:rPr>
          <m:t>,</m:t>
        </m:r>
        <m:r>
          <m:rPr>
            <m:sty m:val="bi"/>
          </m:rPr>
          <m:t>b</m:t>
        </m:r>
        <m:r>
          <m:rPr>
            <m:sty m:val="p"/>
          </m:rPr>
          <m:t>∈</m:t>
        </m:r>
        <m:sSup>
          <m:e>
            <m:r>
              <m:rPr>
                <m:scr m:val="double-struck"/>
                <m:sty m:val="p"/>
              </m:rPr>
              <m:t>R</m:t>
            </m:r>
          </m:e>
          <m:sup>
            <m:r>
              <m:t>n</m:t>
            </m:r>
            <m:r>
              <m:rPr>
                <m:sty m:val="p"/>
              </m:rPr>
              <m:t>/</m:t>
            </m:r>
            <m:r>
              <m:t>2</m:t>
            </m:r>
          </m:sup>
        </m:sSup>
      </m:oMath>
      <w:r>
        <w:t xml:space="preserve"> </w:t>
      </w:r>
      <w:r>
        <w:t xml:space="preserve">and applies</w:t>
      </w:r>
    </w:p>
    <w:p>
      <w:pPr>
        <w:pStyle w:val="BodyText"/>
      </w:pPr>
      <m:oMathPara>
        <m:oMathParaPr>
          <m:jc m:val="center"/>
        </m:oMathParaPr>
        <m:oMath>
          <m:sSup>
            <m:e>
              <m:r>
                <m:rPr>
                  <m:sty m:val="bi"/>
                </m:rPr>
                <m:t>a</m:t>
              </m:r>
            </m:e>
            <m:sup>
              <m:r>
                <m:rPr>
                  <m:sty m:val="p"/>
                </m:rPr>
                <m:t>′</m:t>
              </m:r>
            </m:sup>
          </m:sSup>
          <m:r>
            <m:rPr>
              <m:sty m:val="p"/>
            </m:rPr>
            <m:t>=</m:t>
          </m:r>
          <m:r>
            <m:rPr>
              <m:sty m:val="bi"/>
            </m:rPr>
            <m:t>a</m:t>
          </m:r>
          <m:r>
            <m:rPr>
              <m:sty m:val="p"/>
            </m:rPr>
            <m:t>,</m:t>
          </m:r>
          <m:r>
            <m:t>  </m:t>
          </m:r>
          <m:sSup>
            <m:e>
              <m:r>
                <m:rPr>
                  <m:sty m:val="bi"/>
                </m:rPr>
                <m:t>b</m:t>
              </m:r>
            </m:e>
            <m:sup>
              <m:r>
                <m:rPr>
                  <m:sty m:val="p"/>
                </m:rPr>
                <m:t>′</m:t>
              </m:r>
            </m:sup>
          </m:sSup>
          <m:r>
            <m:rPr>
              <m:sty m:val="p"/>
            </m:rPr>
            <m:t>=</m:t>
          </m:r>
          <m:r>
            <m:rPr>
              <m:sty m:val="bi"/>
            </m:rPr>
            <m:t>b</m:t>
          </m:r>
          <m:r>
            <m:rPr>
              <m:sty m:val="p"/>
            </m:rPr>
            <m:t>+</m:t>
          </m:r>
          <m:sSub>
            <m:e>
              <m:r>
                <m:rPr>
                  <m:sty m:val="bi"/>
                </m:rPr>
                <m:t>m</m:t>
              </m:r>
            </m:e>
            <m:sub>
              <m:r>
                <m:t>ϑ</m:t>
              </m:r>
            </m:sub>
          </m:sSub>
          <m:r>
            <m:rPr>
              <m:sty m:val="p"/>
            </m:rPr>
            <m:t>(</m:t>
          </m:r>
          <m:r>
            <m:rPr>
              <m:sty m:val="bi"/>
            </m:rPr>
            <m:t>a</m:t>
          </m:r>
          <m:r>
            <m:rPr>
              <m:sty m:val="p"/>
            </m:rPr>
            <m:t>,</m:t>
          </m:r>
          <m:r>
            <m:rPr>
              <m:sty m:val="bi"/>
            </m:rPr>
            <m:t>c</m:t>
          </m:r>
          <m:r>
            <m:rPr>
              <m:sty m:val="p"/>
            </m:rPr>
            <m:t>)</m:t>
          </m:r>
          <m:r>
            <m:rPr>
              <m:sty m:val="p"/>
            </m:rPr>
            <m:t>,</m:t>
          </m:r>
        </m:oMath>
      </m:oMathPara>
    </w:p>
    <w:p>
      <w:pPr>
        <w:pStyle w:val="FirstParagraph"/>
      </w:pPr>
      <w:r>
        <w:t xml:space="preserve">where</w:t>
      </w:r>
      <w:r>
        <w:t xml:space="preserve"> </w:t>
      </w:r>
      <m:oMath>
        <m:sSub>
          <m:e>
            <m:r>
              <m:rPr>
                <m:sty m:val="bi"/>
              </m:rPr>
              <m:t>m</m:t>
            </m:r>
          </m:e>
          <m:sub>
            <m:r>
              <m:t>ϑ</m:t>
            </m:r>
          </m:sub>
        </m:sSub>
        <m:r>
          <m:rPr>
            <m:sty m:val="p"/>
          </m:rPr>
          <m:t>:</m:t>
        </m:r>
        <m:sSup>
          <m:e>
            <m:r>
              <m:rPr>
                <m:scr m:val="double-struck"/>
                <m:sty m:val="p"/>
              </m:rPr>
              <m:t>R</m:t>
            </m:r>
          </m:e>
          <m:sup>
            <m:r>
              <m:t>n</m:t>
            </m:r>
            <m:r>
              <m:rPr>
                <m:sty m:val="p"/>
              </m:rPr>
              <m:t>/</m:t>
            </m:r>
            <m:r>
              <m:t>2</m:t>
            </m:r>
          </m:sup>
        </m:sSup>
        <m:r>
          <m:t>​</m:t>
        </m:r>
        <m:r>
          <m:rPr>
            <m:sty m:val="p"/>
          </m:rPr>
          <m:t>×</m:t>
        </m:r>
        <m:r>
          <m:t>​</m:t>
        </m:r>
        <m:sSup>
          <m:e>
            <m:r>
              <m:rPr>
                <m:scr m:val="double-struck"/>
                <m:sty m:val="p"/>
              </m:rPr>
              <m:t>R</m:t>
            </m:r>
          </m:e>
          <m:sup>
            <m:sSub>
              <m:e>
                <m:r>
                  <m:t>d</m:t>
                </m:r>
              </m:e>
              <m:sub>
                <m:r>
                  <m:t>c</m:t>
                </m:r>
              </m:sub>
            </m:sSub>
          </m:sup>
        </m:sSup>
        <m:r>
          <m:t>​</m:t>
        </m:r>
        <m:r>
          <m:rPr>
            <m:sty m:val="p"/>
          </m:rPr>
          <m:t>→</m:t>
        </m:r>
        <m:r>
          <m:t>​</m:t>
        </m:r>
        <m:sSup>
          <m:e>
            <m:r>
              <m:rPr>
                <m:scr m:val="double-struck"/>
                <m:sty m:val="p"/>
              </m:rPr>
              <m:t>R</m:t>
            </m:r>
          </m:e>
          <m:sup>
            <m:r>
              <m:t>n</m:t>
            </m:r>
            <m:r>
              <m:rPr>
                <m:sty m:val="p"/>
              </m:rPr>
              <m:t>/</m:t>
            </m:r>
            <m:r>
              <m:t>2</m:t>
            </m:r>
          </m:sup>
        </m:sSup>
      </m:oMath>
      <w:r>
        <w:t xml:space="preserve"> </w:t>
      </w:r>
      <w:r>
        <w:t xml:space="preserve">is a conditioner MLP and</w:t>
      </w:r>
      <w:r>
        <w:t xml:space="preserve"> </w:t>
      </w:r>
      <m:oMath>
        <m:r>
          <m:rPr>
            <m:sty m:val="bi"/>
          </m:rPr>
          <m:t>c</m:t>
        </m:r>
      </m:oMath>
      <w:r>
        <w:t xml:space="preserve"> </w:t>
      </w:r>
      <w:r>
        <w:t xml:space="preserve">is a (per-trial, per-batch) condition vector (binary</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for awake-vs-anesthesia). The layer Jacobian is</w:t>
      </w:r>
    </w:p>
    <w:p>
      <w:pPr>
        <w:pStyle w:val="BodyText"/>
      </w:pPr>
      <m:oMathPara>
        <m:oMathParaPr>
          <m:jc m:val="center"/>
        </m:oMathParaPr>
        <m:oMath>
          <m:f>
            <m:fPr>
              <m:type m:val="bar"/>
            </m:fPr>
            <m:num>
              <m:r>
                <m:rPr>
                  <m:sty m:val="p"/>
                </m:rPr>
                <m:t>∂</m:t>
              </m:r>
              <m:r>
                <m:rPr>
                  <m:sty m:val="p"/>
                </m:rPr>
                <m:t>(</m:t>
              </m:r>
              <m:sSup>
                <m:e>
                  <m:r>
                    <m:rPr>
                      <m:sty m:val="bi"/>
                    </m:rPr>
                    <m:t>a</m:t>
                  </m:r>
                </m:e>
                <m:sup>
                  <m:r>
                    <m:rPr>
                      <m:sty m:val="p"/>
                    </m:rPr>
                    <m:t>′</m:t>
                  </m:r>
                </m:sup>
              </m:sSup>
              <m:r>
                <m:rPr>
                  <m:sty m:val="p"/>
                </m:rPr>
                <m:t>,</m:t>
              </m:r>
              <m:sSup>
                <m:e>
                  <m:r>
                    <m:rPr>
                      <m:sty m:val="bi"/>
                    </m:rPr>
                    <m:t>b</m:t>
                  </m:r>
                </m:e>
                <m:sup>
                  <m:r>
                    <m:rPr>
                      <m:sty m:val="p"/>
                    </m:rPr>
                    <m:t>′</m:t>
                  </m:r>
                </m:sup>
              </m:sSup>
              <m:r>
                <m:rPr>
                  <m:sty m:val="p"/>
                </m:rPr>
                <m:t>)</m:t>
              </m:r>
            </m:num>
            <m:den>
              <m:r>
                <m:rPr>
                  <m:sty m:val="p"/>
                </m:rPr>
                <m:t>∂</m:t>
              </m:r>
              <m:r>
                <m:rPr>
                  <m:sty m:val="p"/>
                </m:rPr>
                <m:t>(</m:t>
              </m:r>
              <m:r>
                <m:rPr>
                  <m:sty m:val="bi"/>
                </m:rPr>
                <m:t>a</m:t>
              </m:r>
              <m:r>
                <m:rPr>
                  <m:sty m:val="p"/>
                </m:rPr>
                <m:t>,</m:t>
              </m:r>
              <m:r>
                <m:rPr>
                  <m:sty m:val="bi"/>
                </m:rPr>
                <m:t>b</m:t>
              </m:r>
              <m:r>
                <m:rPr>
                  <m:sty m:val="p"/>
                </m:rPr>
                <m:t>)</m:t>
              </m:r>
            </m:den>
          </m:f>
          <m:r>
            <m:t> </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rPr>
                        <m:sty m:val="bi"/>
                      </m:rPr>
                      <m:t>I</m:t>
                    </m:r>
                  </m:e>
                  <m:e>
                    <m:r>
                      <m:rPr>
                        <m:sty m:val="b"/>
                      </m:rPr>
                      <m:t>0</m:t>
                    </m:r>
                  </m:e>
                </m:mr>
                <m:mr>
                  <m:e>
                    <m:sSub>
                      <m:e>
                        <m:r>
                          <m:rPr>
                            <m:sty m:val="p"/>
                          </m:rPr>
                          <m:t>∇</m:t>
                        </m:r>
                      </m:e>
                      <m:sub>
                        <m:r>
                          <m:t>​</m:t>
                        </m:r>
                        <m:r>
                          <m:rPr>
                            <m:sty m:val="bi"/>
                          </m:rPr>
                          <m:t>a</m:t>
                        </m:r>
                      </m:sub>
                    </m:sSub>
                    <m:sSub>
                      <m:e>
                        <m:r>
                          <m:rPr>
                            <m:sty m:val="bi"/>
                          </m:rPr>
                          <m:t>m</m:t>
                        </m:r>
                      </m:e>
                      <m:sub>
                        <m:r>
                          <m:t>ϑ</m:t>
                        </m:r>
                      </m:sub>
                    </m:sSub>
                  </m:e>
                  <m:e>
                    <m:r>
                      <m:rPr>
                        <m:sty m:val="bi"/>
                      </m:rPr>
                      <m:t>I</m:t>
                    </m:r>
                  </m:e>
                </m:mr>
              </m:m>
            </m:e>
          </m:d>
          <m:r>
            <m:rPr>
              <m:sty m:val="p"/>
            </m:rPr>
            <m:t>,</m:t>
          </m:r>
        </m:oMath>
      </m:oMathPara>
    </w:p>
    <w:p>
      <w:pPr>
        <w:pStyle w:val="FirstParagraph"/>
      </w:pPr>
      <w:r>
        <w:t xml:space="preserve">which is unit-triangular:</w:t>
      </w:r>
      <w:r>
        <w:t xml:space="preserve"> </w:t>
      </w:r>
      <m:oMath>
        <m:r>
          <m:rPr>
            <m:sty m:val="p"/>
          </m:rPr>
          <m:t>det</m:t>
        </m:r>
        <m:r>
          <m:rPr>
            <m:sty m:val="p"/>
          </m:rPr>
          <m:t>=</m:t>
        </m:r>
        <m:r>
          <m:t>1</m:t>
        </m:r>
      </m:oMath>
      <w:r>
        <w:t xml:space="preserve"> </w:t>
      </w:r>
      <w:r>
        <w:t xml:space="preserve">identically, regardless of</w:t>
      </w:r>
      <w:r>
        <w:t xml:space="preserve"> </w:t>
      </w:r>
      <m:oMath>
        <m:sSub>
          <m:e>
            <m:r>
              <m:rPr>
                <m:sty m:val="bi"/>
              </m:rPr>
              <m:t>m</m:t>
            </m:r>
          </m:e>
          <m:sub>
            <m:r>
              <m:t>ϑ</m:t>
            </m:r>
          </m:sub>
        </m:sSub>
      </m:oMath>
      <w:r>
        <w:t xml:space="preserve">,</w:t>
      </w:r>
      <w:r>
        <w:t xml:space="preserve"> </w:t>
      </w:r>
      <m:oMath>
        <m:r>
          <m:rPr>
            <m:sty m:val="bi"/>
          </m:rPr>
          <m:t>a</m:t>
        </m:r>
      </m:oMath>
      <w:r>
        <w:t xml:space="preserve">, or</w:t>
      </w:r>
      <w:r>
        <w:t xml:space="preserve"> </w:t>
      </w:r>
      <m:oMath>
        <m:r>
          <m:rPr>
            <m:sty m:val="bi"/>
          </m:rPr>
          <m:t>c</m:t>
        </m:r>
      </m:oMath>
      <w:r>
        <w:t xml:space="preserve">. The layer is exactly invertible by</w:t>
      </w:r>
      <w:r>
        <w:t xml:space="preserve"> </w:t>
      </w:r>
      <m:oMath>
        <m:r>
          <m:rPr>
            <m:sty m:val="bi"/>
          </m:rPr>
          <m:t>a</m:t>
        </m:r>
        <m:r>
          <m:rPr>
            <m:sty m:val="p"/>
          </m:rPr>
          <m:t>=</m:t>
        </m:r>
        <m:sSup>
          <m:e>
            <m:r>
              <m:rPr>
                <m:sty m:val="bi"/>
              </m:rPr>
              <m:t>a</m:t>
            </m:r>
          </m:e>
          <m:sup>
            <m:r>
              <m:rPr>
                <m:sty m:val="p"/>
              </m:rPr>
              <m:t>′</m:t>
            </m:r>
          </m:sup>
        </m:sSup>
      </m:oMath>
      <w:r>
        <w:t xml:space="preserve">,</w:t>
      </w:r>
      <w:r>
        <w:t xml:space="preserve"> </w:t>
      </w:r>
      <m:oMath>
        <m:r>
          <m:rPr>
            <m:sty m:val="bi"/>
          </m:rPr>
          <m:t>b</m:t>
        </m:r>
        <m:r>
          <m:rPr>
            <m:sty m:val="p"/>
          </m:rPr>
          <m:t>=</m:t>
        </m:r>
        <m:sSup>
          <m:e>
            <m:r>
              <m:rPr>
                <m:sty m:val="bi"/>
              </m:rPr>
              <m:t>b</m:t>
            </m:r>
          </m:e>
          <m:sup>
            <m:r>
              <m:rPr>
                <m:sty m:val="p"/>
              </m:rPr>
              <m:t>′</m:t>
            </m:r>
          </m:sup>
        </m:sSup>
        <m:r>
          <m:rPr>
            <m:sty m:val="p"/>
          </m:rPr>
          <m:t>−</m:t>
        </m:r>
        <m:sSub>
          <m:e>
            <m:r>
              <m:rPr>
                <m:sty m:val="bi"/>
              </m:rPr>
              <m:t>m</m:t>
            </m:r>
          </m:e>
          <m:sub>
            <m:r>
              <m:t>ϑ</m:t>
            </m:r>
          </m:sub>
        </m:sSub>
        <m:r>
          <m:rPr>
            <m:sty m:val="p"/>
          </m:rPr>
          <m:t>(</m:t>
        </m:r>
        <m:sSup>
          <m:e>
            <m:r>
              <m:rPr>
                <m:sty m:val="bi"/>
              </m:rPr>
              <m:t>a</m:t>
            </m:r>
          </m:e>
          <m:sup>
            <m:r>
              <m:rPr>
                <m:sty m:val="p"/>
              </m:rPr>
              <m:t>′</m:t>
            </m:r>
          </m:sup>
        </m:sSup>
        <m:r>
          <m:rPr>
            <m:sty m:val="p"/>
          </m:rPr>
          <m:t>,</m:t>
        </m:r>
        <m:r>
          <m:rPr>
            <m:sty m:val="bi"/>
          </m:rPr>
          <m:t>c</m:t>
        </m:r>
        <m:r>
          <m:rPr>
            <m:sty m:val="p"/>
          </m:rPr>
          <m:t>)</m:t>
        </m:r>
      </m:oMath>
      <w:r>
        <w:t xml:space="preserve"> </w:t>
      </w:r>
      <w:r>
        <w:t xml:space="preserve">in one forward pass.</w:t>
      </w:r>
    </w:p>
    <w:bookmarkEnd w:id="75"/>
    <w:bookmarkStart w:id="77" w:name="supp:interareal-control-cayley"/>
    <w:p>
      <w:pPr>
        <w:pStyle w:val="Heading3"/>
      </w:pPr>
      <w:r>
        <w:t xml:space="preserve">Cayley orthogonal mixers</w:t>
      </w:r>
    </w:p>
    <w:p>
      <w:pPr>
        <w:pStyle w:val="FirstParagraph"/>
      </w:pPr>
      <w:r>
        <w:t xml:space="preserve">Between consecutive coupling layers we insert a learnable rotation</w:t>
      </w:r>
      <w:r>
        <w:t xml:space="preserve"> </w:t>
      </w:r>
      <m:oMath>
        <m:r>
          <m:rPr>
            <m:sty m:val="bi"/>
          </m:rPr>
          <m:t>Q</m:t>
        </m:r>
        <m:r>
          <m:rPr>
            <m:sty m:val="p"/>
          </m:rPr>
          <m:t>∈</m:t>
        </m:r>
        <m:r>
          <m:rPr>
            <m:sty m:val="p"/>
          </m:rPr>
          <m:t>S</m:t>
        </m:r>
        <m:r>
          <m:rPr>
            <m:sty m:val="p"/>
          </m:rPr>
          <m:t>O</m:t>
        </m:r>
        <m:r>
          <m:rPr>
            <m:sty m:val="p"/>
          </m:rPr>
          <m:t>(</m:t>
        </m:r>
        <m:r>
          <m:t>n</m:t>
        </m:r>
        <m:r>
          <m:rPr>
            <m:sty m:val="p"/>
          </m:rPr>
          <m:t>)</m:t>
        </m:r>
      </m:oMath>
      <w:r>
        <w:t xml:space="preserve"> </w:t>
      </w:r>
      <w:r>
        <w:t xml:space="preserve">parameterized by the Cayley transform of a learnable skew-symmetric matrix</w:t>
      </w:r>
      <w:r>
        <w:t xml:space="preserve"> </w:t>
      </w:r>
      <m:oMath>
        <m:r>
          <m:rPr>
            <m:sty m:val="bi"/>
          </m:rPr>
          <m:t>A</m:t>
        </m:r>
        <m:r>
          <m:rPr>
            <m:sty m:val="p"/>
          </m:rPr>
          <m:t>=</m:t>
        </m:r>
        <m:r>
          <m:rPr>
            <m:sty m:val="p"/>
          </m:rPr>
          <m:t>−</m:t>
        </m:r>
        <m:sSup>
          <m:e>
            <m:r>
              <m:rPr>
                <m:sty m:val="bi"/>
              </m:rPr>
              <m:t>A</m:t>
            </m:r>
          </m:e>
          <m:sup>
            <m:r>
              <m:t>​</m:t>
            </m:r>
            <m:r>
              <m:rPr>
                <m:sty m:val="p"/>
              </m:rPr>
              <m:t>⊤</m:t>
            </m:r>
          </m:sup>
        </m:sSup>
        <m:r>
          <m:rPr>
            <m:sty m:val="p"/>
          </m:rPr>
          <m:t>∈</m:t>
        </m:r>
        <m:sSup>
          <m:e>
            <m:r>
              <m:rPr>
                <m:scr m:val="double-struck"/>
                <m:sty m:val="p"/>
              </m:rPr>
              <m:t>R</m:t>
            </m:r>
          </m:e>
          <m:sup>
            <m:r>
              <m:t>n</m:t>
            </m:r>
            <m:r>
              <m:rPr>
                <m:sty m:val="p"/>
              </m:rPr>
              <m:t>×</m:t>
            </m:r>
            <m:r>
              <m:t>n</m:t>
            </m:r>
          </m:sup>
        </m:sSup>
      </m:oMath>
      <w:r>
        <w:t xml:space="preserve">:</w:t>
      </w:r>
    </w:p>
    <w:p>
      <w:pPr>
        <w:pStyle w:val="BodyText"/>
      </w:pPr>
      <m:oMathPara>
        <m:oMathParaPr>
          <m:jc m:val="center"/>
        </m:oMathParaPr>
        <m:oMath>
          <m:r>
            <m:rPr>
              <m:sty m:val="bi"/>
            </m:rPr>
            <m:t>Q</m:t>
          </m:r>
          <m:r>
            <m:t> </m:t>
          </m:r>
          <m:r>
            <m:rPr>
              <m:sty m:val="p"/>
            </m:rPr>
            <m:t>=</m:t>
          </m:r>
          <m:r>
            <m:t> </m:t>
          </m:r>
          <m:r>
            <m:rPr>
              <m:sty m:val="p"/>
            </m:rPr>
            <m:t>(</m:t>
          </m:r>
          <m:r>
            <m:rPr>
              <m:sty m:val="bi"/>
            </m:rPr>
            <m:t>I</m:t>
          </m:r>
          <m:r>
            <m:rPr>
              <m:sty m:val="p"/>
            </m:rPr>
            <m:t>−</m:t>
          </m:r>
          <m:r>
            <m:rPr>
              <m:sty m:val="bi"/>
            </m:rPr>
            <m:t>A</m:t>
          </m:r>
          <m:r>
            <m:rPr>
              <m:sty m:val="p"/>
            </m:rPr>
            <m:t>)</m:t>
          </m:r>
          <m:r>
            <m:t> </m:t>
          </m:r>
          <m:r>
            <m:rPr>
              <m:sty m:val="p"/>
            </m:rPr>
            <m:t>(</m:t>
          </m:r>
          <m:r>
            <m:rPr>
              <m:sty m:val="bi"/>
            </m:rPr>
            <m:t>I</m:t>
          </m:r>
          <m:r>
            <m:rPr>
              <m:sty m:val="p"/>
            </m:rPr>
            <m:t>+</m:t>
          </m:r>
          <m:r>
            <m:rPr>
              <m:sty m:val="bi"/>
            </m:rPr>
            <m:t>A</m:t>
          </m:r>
          <m:sSup>
            <m:e>
              <m:r>
                <m:rPr>
                  <m:sty m:val="p"/>
                </m:rPr>
                <m:t>)</m:t>
              </m:r>
            </m:e>
            <m:sup>
              <m:r>
                <m:rPr>
                  <m:sty m:val="p"/>
                </m:rPr>
                <m:t>−</m:t>
              </m:r>
              <m:r>
                <m:t>1</m:t>
              </m:r>
            </m:sup>
          </m:sSup>
          <m:r>
            <m:rPr>
              <m:sty m:val="p"/>
            </m:rPr>
            <m:t>.</m:t>
          </m:r>
        </m:oMath>
      </m:oMathPara>
    </w:p>
    <w:bookmarkStart w:id="76" w:name="lem:supp-interareal-control-cayley"/>
    <w:p>
      <w:pPr>
        <w:pStyle w:val="FirstParagraph"/>
      </w:pPr>
      <w:r>
        <w:rPr>
          <w:b/>
          <w:bCs/>
        </w:rPr>
        <w:t xml:space="preserve">Lemma 2</w:t>
      </w:r>
      <w:r>
        <w:t xml:space="preserve">.</w:t>
      </w:r>
      <w:r>
        <w:t xml:space="preserve"> </w:t>
      </w:r>
      <w:r>
        <w:t xml:space="preserve"> </w:t>
      </w:r>
      <w:r>
        <w:rPr>
          <w:i/>
          <w:iCs/>
        </w:rPr>
        <w:t xml:space="preserve">For any skew-symmetric</w:t>
      </w:r>
      <w:r>
        <w:rPr>
          <w:i/>
          <w:iCs/>
        </w:rPr>
        <w:t xml:space="preserve"> </w:t>
      </w:r>
      <m:oMath>
        <m:r>
          <m:rPr>
            <m:sty m:val="bi"/>
          </m:rPr>
          <m:t>A</m:t>
        </m:r>
      </m:oMath>
      <w:r>
        <w:rPr>
          <w:i/>
          <w:iCs/>
        </w:rPr>
        <w:t xml:space="preserve"> </w:t>
      </w:r>
      <w:r>
        <w:rPr>
          <w:i/>
          <w:iCs/>
        </w:rPr>
        <w:t xml:space="preserve">with</w:t>
      </w:r>
      <w:r>
        <w:rPr>
          <w:i/>
          <w:iCs/>
        </w:rPr>
        <w:t xml:space="preserve"> </w:t>
      </w:r>
      <m:oMath>
        <m:r>
          <m:rPr>
            <m:sty m:val="p"/>
          </m:rPr>
          <m:t>−</m:t>
        </m:r>
        <m:r>
          <m:t>1</m:t>
        </m:r>
        <m:r>
          <m:rPr>
            <m:sty m:val="p"/>
          </m:rPr>
          <m:t>∉</m:t>
        </m:r>
        <m:r>
          <m:rPr>
            <m:sty m:val="p"/>
          </m:rPr>
          <m:t>s</m:t>
        </m:r>
        <m:r>
          <m:rPr>
            <m:sty m:val="p"/>
          </m:rPr>
          <m:t>p</m:t>
        </m:r>
        <m:r>
          <m:rPr>
            <m:sty m:val="p"/>
          </m:rPr>
          <m:t>e</m:t>
        </m:r>
        <m:r>
          <m:rPr>
            <m:sty m:val="p"/>
          </m:rPr>
          <m:t>c</m:t>
        </m:r>
        <m:r>
          <m:rPr>
            <m:sty m:val="p"/>
          </m:rPr>
          <m:t>(</m:t>
        </m:r>
        <m:r>
          <m:rPr>
            <m:sty m:val="bi"/>
          </m:rPr>
          <m:t>A</m:t>
        </m:r>
        <m:r>
          <m:rPr>
            <m:sty m:val="p"/>
          </m:rPr>
          <m:t>)</m:t>
        </m:r>
      </m:oMath>
      <w:r>
        <w:rPr>
          <w:i/>
          <w:iCs/>
        </w:rPr>
        <w:t xml:space="preserve">,</w:t>
      </w:r>
      <w:r>
        <w:rPr>
          <w:i/>
          <w:iCs/>
        </w:rPr>
        <w:t xml:space="preserve"> </w:t>
      </w:r>
      <m:oMath>
        <m:r>
          <m:rPr>
            <m:sty m:val="bi"/>
          </m:rPr>
          <m:t>Q</m:t>
        </m:r>
      </m:oMath>
      <w:r>
        <w:rPr>
          <w:i/>
          <w:iCs/>
        </w:rPr>
        <w:t xml:space="preserve"> </w:t>
      </w:r>
      <w:r>
        <w:rPr>
          <w:i/>
          <w:iCs/>
        </w:rPr>
        <w:t xml:space="preserve">is orthogonal with</w:t>
      </w:r>
      <w:r>
        <w:rPr>
          <w:i/>
          <w:iCs/>
        </w:rPr>
        <w:t xml:space="preserve"> </w:t>
      </w:r>
      <m:oMath>
        <m:r>
          <m:rPr>
            <m:sty m:val="p"/>
          </m:rPr>
          <m:t>det</m:t>
        </m:r>
        <m:r>
          <m:rPr>
            <m:sty m:val="bi"/>
          </m:rPr>
          <m:t>Q</m:t>
        </m:r>
        <m:r>
          <m:rPr>
            <m:sty m:val="p"/>
          </m:rPr>
          <m:t>=</m:t>
        </m:r>
        <m:r>
          <m:rPr>
            <m:sty m:val="p"/>
          </m:rPr>
          <m:t>+</m:t>
        </m:r>
        <m:r>
          <m:t>1</m:t>
        </m:r>
      </m:oMath>
      <w:r>
        <w:rPr>
          <w:i/>
          <w:iCs/>
        </w:rPr>
        <w:t xml:space="preserve">.</w:t>
      </w:r>
    </w:p>
    <w:bookmarkEnd w:id="76"/>
    <w:p>
      <w:pPr>
        <w:pStyle w:val="BodyText"/>
      </w:pPr>
      <w:r>
        <w:rPr>
          <w:i/>
          <w:iCs/>
        </w:rPr>
        <w:t xml:space="preserve">Proof.</w:t>
      </w:r>
      <w:r>
        <w:t xml:space="preserve"> </w:t>
      </w:r>
      <m:oMath>
        <m:sSup>
          <m:e>
            <m:r>
              <m:rPr>
                <m:sty m:val="bi"/>
              </m:rPr>
              <m:t>Q</m:t>
            </m:r>
          </m:e>
          <m:sup>
            <m:r>
              <m:t>​</m:t>
            </m:r>
            <m:r>
              <m:rPr>
                <m:sty m:val="p"/>
              </m:rPr>
              <m:t>⊤</m:t>
            </m:r>
          </m:sup>
        </m:sSup>
        <m:r>
          <m:rPr>
            <m:sty m:val="bi"/>
          </m:rPr>
          <m:t>Q</m:t>
        </m:r>
        <m:r>
          <m:rPr>
            <m:sty m:val="p"/>
          </m:rPr>
          <m:t>=</m:t>
        </m:r>
        <m:r>
          <m:rPr>
            <m:sty m:val="p"/>
          </m:rPr>
          <m:t>(</m:t>
        </m:r>
        <m:r>
          <m:rPr>
            <m:sty m:val="bi"/>
          </m:rPr>
          <m:t>I</m:t>
        </m:r>
        <m:r>
          <m:rPr>
            <m:sty m:val="p"/>
          </m:rPr>
          <m:t>+</m:t>
        </m:r>
        <m:r>
          <m:rPr>
            <m:sty m:val="bi"/>
          </m:rPr>
          <m:t>A</m:t>
        </m:r>
        <m:sSup>
          <m:e>
            <m:r>
              <m:rPr>
                <m:sty m:val="p"/>
              </m:rPr>
              <m:t>)</m:t>
            </m:r>
          </m:e>
          <m:sup>
            <m:r>
              <m:rPr>
                <m:sty m:val="p"/>
              </m:rPr>
              <m:t>−</m:t>
            </m:r>
            <m:r>
              <m:rPr>
                <m:sty m:val="p"/>
              </m:rPr>
              <m:t>⊤</m:t>
            </m:r>
          </m:sup>
        </m:sSup>
        <m:r>
          <m:rPr>
            <m:sty m:val="p"/>
          </m:rPr>
          <m:t>(</m:t>
        </m:r>
        <m:r>
          <m:rPr>
            <m:sty m:val="bi"/>
          </m:rPr>
          <m:t>I</m:t>
        </m:r>
        <m:r>
          <m:rPr>
            <m:sty m:val="p"/>
          </m:rPr>
          <m:t>−</m:t>
        </m:r>
        <m:r>
          <m:rPr>
            <m:sty m:val="bi"/>
          </m:rPr>
          <m:t>A</m:t>
        </m:r>
        <m:sSup>
          <m:e>
            <m:r>
              <m:rPr>
                <m:sty m:val="p"/>
              </m:rPr>
              <m:t>)</m:t>
            </m:r>
          </m:e>
          <m:sup>
            <m:r>
              <m:t>​</m:t>
            </m:r>
            <m:r>
              <m:rPr>
                <m:sty m:val="p"/>
              </m:rPr>
              <m:t>⊤</m:t>
            </m:r>
          </m:sup>
        </m:sSup>
        <m:r>
          <m:rPr>
            <m:sty m:val="p"/>
          </m:rPr>
          <m:t>(</m:t>
        </m:r>
        <m:r>
          <m:rPr>
            <m:sty m:val="bi"/>
          </m:rPr>
          <m:t>I</m:t>
        </m:r>
        <m:r>
          <m:rPr>
            <m:sty m:val="p"/>
          </m:rPr>
          <m:t>−</m:t>
        </m:r>
        <m:r>
          <m:rPr>
            <m:sty m:val="bi"/>
          </m:rPr>
          <m:t>A</m:t>
        </m:r>
        <m:r>
          <m:rPr>
            <m:sty m:val="p"/>
          </m:rPr>
          <m:t>)</m:t>
        </m:r>
        <m:r>
          <m:rPr>
            <m:sty m:val="p"/>
          </m:rPr>
          <m:t>(</m:t>
        </m:r>
        <m:r>
          <m:rPr>
            <m:sty m:val="bi"/>
          </m:rPr>
          <m:t>I</m:t>
        </m:r>
        <m:r>
          <m:rPr>
            <m:sty m:val="p"/>
          </m:rPr>
          <m:t>+</m:t>
        </m:r>
        <m:r>
          <m:rPr>
            <m:sty m:val="bi"/>
          </m:rPr>
          <m:t>A</m:t>
        </m:r>
        <m:sSup>
          <m:e>
            <m:r>
              <m:rPr>
                <m:sty m:val="p"/>
              </m:rPr>
              <m:t>)</m:t>
            </m:r>
          </m:e>
          <m:sup>
            <m:r>
              <m:rPr>
                <m:sty m:val="p"/>
              </m:rPr>
              <m:t>−</m:t>
            </m:r>
            <m:r>
              <m:t>1</m:t>
            </m:r>
          </m:sup>
        </m:sSup>
        <m:r>
          <m:rPr>
            <m:sty m:val="p"/>
          </m:rPr>
          <m:t>=</m:t>
        </m:r>
        <m:r>
          <m:rPr>
            <m:sty m:val="p"/>
          </m:rPr>
          <m:t>(</m:t>
        </m:r>
        <m:r>
          <m:rPr>
            <m:sty m:val="bi"/>
          </m:rPr>
          <m:t>I</m:t>
        </m:r>
        <m:r>
          <m:rPr>
            <m:sty m:val="p"/>
          </m:rPr>
          <m:t>−</m:t>
        </m:r>
        <m:r>
          <m:rPr>
            <m:sty m:val="bi"/>
          </m:rPr>
          <m:t>A</m:t>
        </m:r>
        <m:sSup>
          <m:e>
            <m:r>
              <m:rPr>
                <m:sty m:val="p"/>
              </m:rPr>
              <m:t>)</m:t>
            </m:r>
          </m:e>
          <m:sup>
            <m:r>
              <m:rPr>
                <m:sty m:val="p"/>
              </m:rPr>
              <m:t>−</m:t>
            </m:r>
            <m:r>
              <m:t>1</m:t>
            </m:r>
          </m:sup>
        </m:sSup>
        <m:r>
          <m:rPr>
            <m:sty m:val="p"/>
          </m:rPr>
          <m:t>(</m:t>
        </m:r>
        <m:r>
          <m:rPr>
            <m:sty m:val="bi"/>
          </m:rPr>
          <m:t>I</m:t>
        </m:r>
        <m:r>
          <m:rPr>
            <m:sty m:val="p"/>
          </m:rPr>
          <m:t>+</m:t>
        </m:r>
        <m:r>
          <m:rPr>
            <m:sty m:val="bi"/>
          </m:rPr>
          <m:t>A</m:t>
        </m:r>
        <m:r>
          <m:rPr>
            <m:sty m:val="p"/>
          </m:rPr>
          <m:t>)</m:t>
        </m:r>
        <m:r>
          <m:rPr>
            <m:sty m:val="p"/>
          </m:rPr>
          <m:t>(</m:t>
        </m:r>
        <m:r>
          <m:rPr>
            <m:sty m:val="bi"/>
          </m:rPr>
          <m:t>I</m:t>
        </m:r>
        <m:r>
          <m:rPr>
            <m:sty m:val="p"/>
          </m:rPr>
          <m:t>−</m:t>
        </m:r>
        <m:r>
          <m:rPr>
            <m:sty m:val="bi"/>
          </m:rPr>
          <m:t>A</m:t>
        </m:r>
        <m:r>
          <m:rPr>
            <m:sty m:val="p"/>
          </m:rPr>
          <m:t>)</m:t>
        </m:r>
        <m:r>
          <m:rPr>
            <m:sty m:val="p"/>
          </m:rPr>
          <m:t>(</m:t>
        </m:r>
        <m:r>
          <m:rPr>
            <m:sty m:val="bi"/>
          </m:rPr>
          <m:t>I</m:t>
        </m:r>
        <m:r>
          <m:rPr>
            <m:sty m:val="p"/>
          </m:rPr>
          <m:t>+</m:t>
        </m:r>
        <m:r>
          <m:rPr>
            <m:sty m:val="bi"/>
          </m:rPr>
          <m:t>A</m:t>
        </m:r>
        <m:sSup>
          <m:e>
            <m:r>
              <m:rPr>
                <m:sty m:val="p"/>
              </m:rPr>
              <m:t>)</m:t>
            </m:r>
          </m:e>
          <m:sup>
            <m:r>
              <m:rPr>
                <m:sty m:val="p"/>
              </m:rPr>
              <m:t>−</m:t>
            </m:r>
            <m:r>
              <m:t>1</m:t>
            </m:r>
          </m:sup>
        </m:sSup>
        <m:r>
          <m:rPr>
            <m:sty m:val="p"/>
          </m:rPr>
          <m:t>=</m:t>
        </m:r>
        <m:r>
          <m:rPr>
            <m:sty m:val="bi"/>
          </m:rPr>
          <m:t>I</m:t>
        </m:r>
      </m:oMath>
      <w:r>
        <w:t xml:space="preserve"> </w:t>
      </w:r>
      <w:r>
        <w:t xml:space="preserve">since</w:t>
      </w:r>
      <w:r>
        <w:t xml:space="preserve"> </w:t>
      </w:r>
      <m:oMath>
        <m:r>
          <m:rPr>
            <m:sty m:val="p"/>
          </m:rPr>
          <m:t>(</m:t>
        </m:r>
        <m:r>
          <m:rPr>
            <m:sty m:val="bi"/>
          </m:rPr>
          <m:t>I</m:t>
        </m:r>
        <m:r>
          <m:rPr>
            <m:sty m:val="p"/>
          </m:rPr>
          <m:t>−</m:t>
        </m:r>
        <m:r>
          <m:rPr>
            <m:sty m:val="bi"/>
          </m:rPr>
          <m:t>A</m:t>
        </m:r>
        <m:r>
          <m:rPr>
            <m:sty m:val="p"/>
          </m:rPr>
          <m:t>)</m:t>
        </m:r>
      </m:oMath>
      <w:r>
        <w:t xml:space="preserve"> </w:t>
      </w:r>
      <w:r>
        <w:t xml:space="preserve">and</w:t>
      </w:r>
      <w:r>
        <w:t xml:space="preserve"> </w:t>
      </w:r>
      <m:oMath>
        <m:r>
          <m:rPr>
            <m:sty m:val="p"/>
          </m:rPr>
          <m:t>(</m:t>
        </m:r>
        <m:r>
          <m:rPr>
            <m:sty m:val="bi"/>
          </m:rPr>
          <m:t>I</m:t>
        </m:r>
        <m:r>
          <m:rPr>
            <m:sty m:val="p"/>
          </m:rPr>
          <m:t>+</m:t>
        </m:r>
        <m:r>
          <m:rPr>
            <m:sty m:val="bi"/>
          </m:rPr>
          <m:t>A</m:t>
        </m:r>
        <m:r>
          <m:rPr>
            <m:sty m:val="p"/>
          </m:rPr>
          <m:t>)</m:t>
        </m:r>
      </m:oMath>
      <w:r>
        <w:t xml:space="preserve"> </w:t>
      </w:r>
      <w:r>
        <w:t xml:space="preserve">share an eigenbasis (commute) and cancel pairwise. The eigenvalues of</w:t>
      </w:r>
      <w:r>
        <w:t xml:space="preserve"> </w:t>
      </w:r>
      <m:oMath>
        <m:r>
          <m:rPr>
            <m:sty m:val="bi"/>
          </m:rPr>
          <m:t>A</m:t>
        </m:r>
      </m:oMath>
      <w:r>
        <w:t xml:space="preserve"> </w:t>
      </w:r>
      <w:r>
        <w:t xml:space="preserve">are purely imaginary in conjugate pairs</w:t>
      </w:r>
      <w:r>
        <w:t xml:space="preserve"> </w:t>
      </w:r>
      <m:oMath>
        <m:r>
          <m:rPr>
            <m:sty m:val="p"/>
          </m:rPr>
          <m:t>±</m:t>
        </m:r>
        <m:r>
          <m:t>i</m:t>
        </m:r>
        <m:sSub>
          <m:e>
            <m:r>
              <m:t>ω</m:t>
            </m:r>
          </m:e>
          <m:sub>
            <m:r>
              <m:t>k</m:t>
            </m:r>
          </m:sub>
        </m:sSub>
      </m:oMath>
      <w:r>
        <w:t xml:space="preserve">, so the eigenvalues of</w:t>
      </w:r>
      <w:r>
        <w:t xml:space="preserve"> </w:t>
      </w:r>
      <m:oMath>
        <m:r>
          <m:rPr>
            <m:sty m:val="bi"/>
          </m:rPr>
          <m:t>Q</m:t>
        </m:r>
      </m:oMath>
      <w:r>
        <w:t xml:space="preserve"> </w:t>
      </w:r>
      <w:r>
        <w:t xml:space="preserve">are</w:t>
      </w:r>
      <w:r>
        <w:t xml:space="preserve"> </w:t>
      </w:r>
      <m:oMath>
        <m:r>
          <m:rPr>
            <m:sty m:val="p"/>
          </m:rPr>
          <m:t>(</m:t>
        </m:r>
        <m:r>
          <m:t>1</m:t>
        </m:r>
        <m:r>
          <m:rPr>
            <m:sty m:val="p"/>
          </m:rPr>
          <m:t>−</m:t>
        </m:r>
        <m:r>
          <m:t>i</m:t>
        </m:r>
        <m:sSub>
          <m:e>
            <m:r>
              <m:t>ω</m:t>
            </m:r>
          </m:e>
          <m:sub>
            <m:r>
              <m:t>k</m:t>
            </m:r>
          </m:sub>
        </m:sSub>
        <m:r>
          <m:rPr>
            <m:sty m:val="p"/>
          </m:rPr>
          <m:t>)</m:t>
        </m:r>
        <m:r>
          <m:rPr>
            <m:sty m:val="p"/>
          </m:rPr>
          <m:t>/</m:t>
        </m:r>
        <m:r>
          <m:rPr>
            <m:sty m:val="p"/>
          </m:rPr>
          <m:t>(</m:t>
        </m:r>
        <m:r>
          <m:t>1</m:t>
        </m:r>
        <m:r>
          <m:rPr>
            <m:sty m:val="p"/>
          </m:rPr>
          <m:t>+</m:t>
        </m:r>
        <m:r>
          <m:t>i</m:t>
        </m:r>
        <m:sSub>
          <m:e>
            <m:r>
              <m:t>ω</m:t>
            </m:r>
          </m:e>
          <m:sub>
            <m:r>
              <m:t>k</m:t>
            </m:r>
          </m:sub>
        </m:sSub>
        <m:r>
          <m:rPr>
            <m:sty m:val="p"/>
          </m:rPr>
          <m:t>)</m:t>
        </m:r>
      </m:oMath>
      <w:r>
        <w:t xml:space="preserve">—complex of unit modulus in conjugate pairs—and their product is</w:t>
      </w:r>
      <w:r>
        <w:t xml:space="preserve"> </w:t>
      </w:r>
      <m:oMath>
        <m:r>
          <m:rPr>
            <m:sty m:val="p"/>
          </m:rPr>
          <m:t>+</m:t>
        </m:r>
        <m:r>
          <m:t>1</m:t>
        </m:r>
      </m:oMath>
      <w:r>
        <w:t xml:space="preserve">. ◻</w:t>
      </w:r>
    </w:p>
    <w:p>
      <w:pPr>
        <w:pStyle w:val="BodyText"/>
      </w:pPr>
      <w:r>
        <w:t xml:space="preserve">Implementation uses</w:t>
      </w:r>
      <w:r>
        <w:t xml:space="preserve"> </w:t>
      </w:r>
      <w:r>
        <w:rPr>
          <w:rStyle w:val="VerbatimChar"/>
        </w:rPr>
        <w:t xml:space="preserve">torch.linalg.solve(I</w:t>
      </w:r>
      <m:oMath>
        <m:r>
          <m:rPr>
            <m:sty m:val="p"/>
          </m:rPr>
          <m:t>−</m:t>
        </m:r>
      </m:oMath>
      <w:r>
        <w:rPr>
          <w:rStyle w:val="VerbatimChar"/>
        </w:rPr>
        <w:t xml:space="preserve">A, I</w:t>
      </w:r>
      <m:oMath>
        <m:r>
          <m:rPr>
            <m:sty m:val="p"/>
          </m:rPr>
          <m:t>+</m:t>
        </m:r>
      </m:oMath>
      <w:r>
        <w:rPr>
          <w:rStyle w:val="VerbatimChar"/>
        </w:rPr>
        <w:t xml:space="preserve">A)</w:t>
      </w:r>
      <w:r>
        <w:t xml:space="preserve"> </w:t>
      </w:r>
      <w:r>
        <w:t xml:space="preserve">rather than an explicit inverse for stability. The skew parameter is built from the strict upper triangle of a free parameter</w:t>
      </w:r>
      <w:r>
        <w:t xml:space="preserve"> </w:t>
      </w:r>
      <m:oMath>
        <m:r>
          <m:rPr>
            <m:sty m:val="bi"/>
          </m:rPr>
          <m:t>U</m:t>
        </m:r>
        <m:r>
          <m:rPr>
            <m:sty m:val="p"/>
          </m:rPr>
          <m:t>∈</m:t>
        </m:r>
        <m:sSup>
          <m:e>
            <m:r>
              <m:rPr>
                <m:scr m:val="double-struck"/>
                <m:sty m:val="p"/>
              </m:rPr>
              <m:t>R</m:t>
            </m:r>
          </m:e>
          <m:sup>
            <m:r>
              <m:t>n</m:t>
            </m:r>
            <m:r>
              <m:rPr>
                <m:sty m:val="p"/>
              </m:rPr>
              <m:t>×</m:t>
            </m:r>
            <m:r>
              <m:t>n</m:t>
            </m:r>
          </m:sup>
        </m:sSup>
      </m:oMath>
      <w:r>
        <w:t xml:space="preserve"> </w:t>
      </w:r>
      <w:r>
        <w:t xml:space="preserve">via</w:t>
      </w:r>
      <w:r>
        <w:t xml:space="preserve"> </w:t>
      </w:r>
      <m:oMath>
        <m:r>
          <m:rPr>
            <m:sty m:val="bi"/>
          </m:rPr>
          <m:t>A</m:t>
        </m:r>
        <m:r>
          <m:rPr>
            <m:sty m:val="p"/>
          </m:rPr>
          <m:t>=</m:t>
        </m:r>
        <m:r>
          <m:rPr>
            <m:sty m:val="p"/>
          </m:rPr>
          <m:t>s</m:t>
        </m:r>
        <m:r>
          <m:rPr>
            <m:sty m:val="p"/>
          </m:rPr>
          <m:t>t</m:t>
        </m:r>
        <m:r>
          <m:rPr>
            <m:sty m:val="p"/>
          </m:rPr>
          <m:t>r</m:t>
        </m:r>
        <m:r>
          <m:rPr>
            <m:sty m:val="p"/>
          </m:rPr>
          <m:t>i</m:t>
        </m:r>
        <m:r>
          <m:rPr>
            <m:sty m:val="p"/>
          </m:rPr>
          <m:t>u</m:t>
        </m:r>
        <m:r>
          <m:rPr>
            <m:sty m:val="p"/>
          </m:rPr>
          <m:t>(</m:t>
        </m:r>
        <m:r>
          <m:rPr>
            <m:sty m:val="bi"/>
          </m:rPr>
          <m:t>U</m:t>
        </m:r>
        <m:r>
          <m:rPr>
            <m:sty m:val="p"/>
          </m:rPr>
          <m:t>)</m:t>
        </m:r>
        <m:r>
          <m:rPr>
            <m:sty m:val="p"/>
          </m:rPr>
          <m:t>−</m:t>
        </m:r>
        <m:r>
          <m:rPr>
            <m:sty m:val="p"/>
          </m:rPr>
          <m:t>s</m:t>
        </m:r>
        <m:r>
          <m:rPr>
            <m:sty m:val="p"/>
          </m:rPr>
          <m:t>t</m:t>
        </m:r>
        <m:r>
          <m:rPr>
            <m:sty m:val="p"/>
          </m:rPr>
          <m:t>r</m:t>
        </m:r>
        <m:r>
          <m:rPr>
            <m:sty m:val="p"/>
          </m:rPr>
          <m:t>i</m:t>
        </m:r>
        <m:r>
          <m:rPr>
            <m:sty m:val="p"/>
          </m:rPr>
          <m:t>u</m:t>
        </m:r>
        <m:r>
          <m:rPr>
            <m:sty m:val="p"/>
          </m:rPr>
          <m:t>(</m:t>
        </m:r>
        <m:r>
          <m:rPr>
            <m:sty m:val="bi"/>
          </m:rPr>
          <m:t>U</m:t>
        </m:r>
        <m:sSup>
          <m:e>
            <m:r>
              <m:rPr>
                <m:sty m:val="p"/>
              </m:rPr>
              <m:t>)</m:t>
            </m:r>
          </m:e>
          <m:sup>
            <m:r>
              <m:t>​</m:t>
            </m:r>
            <m:r>
              <m:rPr>
                <m:sty m:val="p"/>
              </m:rPr>
              <m:t>⊤</m:t>
            </m:r>
          </m:sup>
        </m:sSup>
      </m:oMath>
      <w:r>
        <w:t xml:space="preserve"> </w:t>
      </w:r>
      <w:r>
        <w:t xml:space="preserve">(the lower triangle and diagonal of</w:t>
      </w:r>
      <w:r>
        <w:t xml:space="preserve"> </w:t>
      </w:r>
      <m:oMath>
        <m:r>
          <m:rPr>
            <m:sty m:val="bi"/>
          </m:rPr>
          <m:t>U</m:t>
        </m:r>
      </m:oMath>
      <w:r>
        <w:t xml:space="preserve"> </w:t>
      </w:r>
      <w:r>
        <w:t xml:space="preserve">are unused, and the operation projects to the skew subspace automatically).</w:t>
      </w:r>
    </w:p>
    <w:bookmarkEnd w:id="77"/>
    <w:bookmarkStart w:id="78" w:name="supp:interareal-control-composition"/>
    <w:p>
      <w:pPr>
        <w:pStyle w:val="Heading3"/>
      </w:pPr>
      <w:r>
        <w:t xml:space="preserve">Volume-preserving composition and identity-at-initialization</w:t>
      </w:r>
    </w:p>
    <w:p>
      <w:pPr>
        <w:pStyle w:val="FirstParagraph"/>
      </w:pPr>
      <w:r>
        <w:t xml:space="preserve">Let</w:t>
      </w:r>
      <w:r>
        <w:t xml:space="preserve"> </w:t>
      </w:r>
      <m:oMath>
        <m:sSup>
          <m:e>
            <m:r>
              <m:rPr>
                <m:sty m:val="b"/>
              </m:rPr>
              <m:t>Ψ</m:t>
            </m:r>
          </m:e>
          <m:sup>
            <m:r>
              <m:t>k</m:t>
            </m:r>
          </m:sup>
        </m:sSup>
        <m:r>
          <m:rPr>
            <m:sty m:val="p"/>
          </m:rPr>
          <m:t>=</m:t>
        </m:r>
        <m:sSubSup>
          <m:e>
            <m:r>
              <m:rPr>
                <m:sty m:val="bi"/>
              </m:rPr>
              <m:t>Q</m:t>
            </m:r>
          </m:e>
          <m:sub>
            <m:r>
              <m:t>L</m:t>
            </m:r>
          </m:sub>
          <m:sup>
            <m:r>
              <m:t>k</m:t>
            </m:r>
          </m:sup>
        </m:sSubSup>
        <m:r>
          <m:rPr>
            <m:sty m:val="p"/>
          </m:rPr>
          <m:t>∘</m:t>
        </m:r>
        <m:sSubSup>
          <m:e>
            <m:r>
              <m:rPr>
                <m:scr m:val="script"/>
                <m:sty m:val="p"/>
              </m:rPr>
              <m:t>C</m:t>
            </m:r>
          </m:e>
          <m:sub>
            <m:r>
              <m:t>L</m:t>
            </m:r>
          </m:sub>
          <m:sup>
            <m:r>
              <m:t>k</m:t>
            </m:r>
          </m:sup>
        </m:sSubSup>
        <m:r>
          <m:rPr>
            <m:sty m:val="p"/>
          </m:rPr>
          <m:t>∘</m:t>
        </m:r>
        <m:r>
          <m:rPr>
            <m:sty m:val="p"/>
          </m:rPr>
          <m:t>⋯</m:t>
        </m:r>
        <m:r>
          <m:rPr>
            <m:sty m:val="p"/>
          </m:rPr>
          <m:t>∘</m:t>
        </m:r>
        <m:sSubSup>
          <m:e>
            <m:r>
              <m:rPr>
                <m:sty m:val="bi"/>
              </m:rPr>
              <m:t>Q</m:t>
            </m:r>
          </m:e>
          <m:sub>
            <m:r>
              <m:t>1</m:t>
            </m:r>
          </m:sub>
          <m:sup>
            <m:r>
              <m:t>k</m:t>
            </m:r>
          </m:sup>
        </m:sSubSup>
        <m:r>
          <m:rPr>
            <m:sty m:val="p"/>
          </m:rPr>
          <m:t>∘</m:t>
        </m:r>
        <m:sSubSup>
          <m:e>
            <m:r>
              <m:rPr>
                <m:scr m:val="script"/>
                <m:sty m:val="p"/>
              </m:rPr>
              <m:t>C</m:t>
            </m:r>
          </m:e>
          <m:sub>
            <m:r>
              <m:t>1</m:t>
            </m:r>
          </m:sub>
          <m:sup>
            <m:r>
              <m:t>k</m:t>
            </m:r>
          </m:sup>
        </m:sSubSup>
      </m:oMath>
      <w:r>
        <w:t xml:space="preserve"> </w:t>
      </w:r>
      <w:r>
        <w:t xml:space="preserve">denote the per-subsystem encoder (composition of</w:t>
      </w:r>
      <w:r>
        <w:t xml:space="preserve"> </w:t>
      </w:r>
      <m:oMath>
        <m:r>
          <m:t>L</m:t>
        </m:r>
      </m:oMath>
      <w:r>
        <w:t xml:space="preserve"> </w:t>
      </w:r>
      <w:r>
        <w:t xml:space="preserve">additive coupling layers</w:t>
      </w:r>
      <w:r>
        <w:t xml:space="preserve"> </w:t>
      </w:r>
      <m:oMath>
        <m:sSubSup>
          <m:e>
            <m:r>
              <m:rPr>
                <m:scr m:val="script"/>
                <m:sty m:val="p"/>
              </m:rPr>
              <m:t>C</m:t>
            </m:r>
          </m:e>
          <m:sub>
            <m:r>
              <m:t>ℓ</m:t>
            </m:r>
          </m:sub>
          <m:sup>
            <m:r>
              <m:t>k</m:t>
            </m:r>
          </m:sup>
        </m:sSubSup>
      </m:oMath>
      <w:r>
        <w:t xml:space="preserve"> </w:t>
      </w:r>
      <w:r>
        <w:t xml:space="preserve">with Cayley mixers</w:t>
      </w:r>
      <w:r>
        <w:t xml:space="preserve"> </w:t>
      </w:r>
      <m:oMath>
        <m:sSubSup>
          <m:e>
            <m:r>
              <m:rPr>
                <m:sty m:val="bi"/>
              </m:rPr>
              <m:t>Q</m:t>
            </m:r>
          </m:e>
          <m:sub>
            <m:r>
              <m:t>ℓ</m:t>
            </m:r>
          </m:sub>
          <m:sup>
            <m:r>
              <m:t>k</m:t>
            </m:r>
          </m:sup>
        </m:sSubSup>
      </m:oMath>
      <w:r>
        <w:t xml:space="preserve">). By the chain rule and Lemma </w:t>
      </w:r>
      <w:hyperlink w:anchor="lem:supp-interareal-control-cayley">
        <w:r>
          <w:rPr>
            <w:rStyle w:val="Hyperlink"/>
          </w:rPr>
          <w:t xml:space="preserve">2</w:t>
        </w:r>
      </w:hyperlink>
      <w:r>
        <w:t xml:space="preserve">,</w:t>
      </w:r>
    </w:p>
    <w:p>
      <w:pPr>
        <w:pStyle w:val="BodyText"/>
      </w:pPr>
      <m:oMathPara>
        <m:oMathParaPr>
          <m:jc m:val="center"/>
        </m:oMathParaPr>
        <m:oMath>
          <m:r>
            <m:rPr>
              <m:sty m:val="p"/>
            </m:rPr>
            <m:t>det</m:t>
          </m:r>
          <m:r>
            <m:rPr>
              <m:sty m:val="p"/>
            </m:rPr>
            <m:t>∇</m:t>
          </m:r>
          <m:sSup>
            <m:e>
              <m:r>
                <m:rPr>
                  <m:sty m:val="b"/>
                </m:rPr>
                <m:t>Ψ</m:t>
              </m:r>
            </m:e>
            <m:sup>
              <m:r>
                <m:t>k</m:t>
              </m:r>
            </m:sup>
          </m:sSup>
          <m:r>
            <m:rPr>
              <m:sty m:val="p"/>
            </m:rPr>
            <m:t>(</m:t>
          </m:r>
          <m:r>
            <m:rPr>
              <m:sty m:val="bi"/>
            </m:rPr>
            <m:t>y</m:t>
          </m:r>
          <m:r>
            <m:rPr>
              <m:sty m:val="p"/>
            </m:rPr>
            <m:t>)</m:t>
          </m:r>
          <m:r>
            <m:t> </m:t>
          </m:r>
          <m:r>
            <m:rPr>
              <m:sty m:val="p"/>
            </m:rPr>
            <m:t>=</m:t>
          </m:r>
          <m:r>
            <m:t> </m:t>
          </m:r>
          <m:nary>
            <m:naryPr>
              <m:chr m:val="∏"/>
              <m:limLoc m:val="undOvr"/>
              <m:subHide m:val="off"/>
              <m:supHide m:val="off"/>
            </m:naryPr>
            <m:sub>
              <m:r>
                <m:t>ℓ</m:t>
              </m:r>
              <m:r>
                <m:rPr>
                  <m:sty m:val="p"/>
                </m:rPr>
                <m:t>=</m:t>
              </m:r>
              <m:r>
                <m:t>1</m:t>
              </m:r>
            </m:sub>
            <m:sup>
              <m:r>
                <m:t>L</m:t>
              </m:r>
            </m:sup>
            <m:e>
              <m:r>
                <m:rPr>
                  <m:sty m:val="p"/>
                </m:rPr>
                <m:t>det</m:t>
              </m:r>
            </m:e>
          </m:nary>
          <m:r>
            <m:rPr>
              <m:sty m:val="p"/>
            </m:rPr>
            <m:t>∇</m:t>
          </m:r>
          <m:sSubSup>
            <m:e>
              <m:r>
                <m:rPr>
                  <m:sty m:val="bi"/>
                </m:rPr>
                <m:t>Q</m:t>
              </m:r>
            </m:e>
            <m:sub>
              <m:r>
                <m:t>ℓ</m:t>
              </m:r>
            </m:sub>
            <m:sup>
              <m:r>
                <m:t>k</m:t>
              </m:r>
            </m:sup>
          </m:sSubSup>
          <m:r>
            <m:rPr>
              <m:sty m:val="p"/>
            </m:rPr>
            <m:t>⋅</m:t>
          </m:r>
          <m:r>
            <m:rPr>
              <m:sty m:val="p"/>
            </m:rPr>
            <m:t>det</m:t>
          </m:r>
          <m:r>
            <m:rPr>
              <m:sty m:val="p"/>
            </m:rPr>
            <m:t>∇</m:t>
          </m:r>
          <m:sSubSup>
            <m:e>
              <m:r>
                <m:rPr>
                  <m:scr m:val="script"/>
                  <m:sty m:val="p"/>
                </m:rPr>
                <m:t>C</m:t>
              </m:r>
            </m:e>
            <m:sub>
              <m:r>
                <m:t>ℓ</m:t>
              </m:r>
            </m:sub>
            <m:sup>
              <m:r>
                <m:t>k</m:t>
              </m:r>
            </m:sup>
          </m:sSubSup>
          <m:r>
            <m:rPr>
              <m:sty m:val="p"/>
            </m:rPr>
            <m:t>(</m:t>
          </m:r>
          <m:sSubSup>
            <m:e>
              <m:r>
                <m:rPr>
                  <m:sty m:val="bi"/>
                </m:rPr>
                <m:t>z</m:t>
              </m:r>
            </m:e>
            <m:sub>
              <m:r>
                <m:t>ℓ</m:t>
              </m:r>
            </m:sub>
            <m:sup>
              <m:r>
                <m:t>k</m:t>
              </m:r>
            </m:sup>
          </m:sSubSup>
          <m:r>
            <m:rPr>
              <m:sty m:val="p"/>
            </m:rPr>
            <m:t>)</m:t>
          </m:r>
          <m:r>
            <m:t> </m:t>
          </m:r>
          <m:r>
            <m:rPr>
              <m:sty m:val="p"/>
            </m:rPr>
            <m:t>=</m:t>
          </m:r>
          <m:r>
            <m:t> </m:t>
          </m:r>
          <m:nary>
            <m:naryPr>
              <m:chr m:val="∏"/>
              <m:limLoc m:val="undOvr"/>
              <m:subHide m:val="off"/>
              <m:supHide m:val="off"/>
            </m:naryPr>
            <m:sub>
              <m:r>
                <m:t>ℓ</m:t>
              </m:r>
              <m:r>
                <m:rPr>
                  <m:sty m:val="p"/>
                </m:rPr>
                <m:t>=</m:t>
              </m:r>
              <m:r>
                <m:t>1</m:t>
              </m:r>
            </m:sub>
            <m:sup>
              <m:r>
                <m:t>L</m:t>
              </m:r>
            </m:sup>
            <m:e>
              <m:r>
                <m:rPr>
                  <m:sty m:val="p"/>
                </m:rPr>
                <m:t>(</m:t>
              </m:r>
            </m:e>
          </m:nary>
          <m:r>
            <m:rPr>
              <m:sty m:val="p"/>
            </m:rPr>
            <m:t>+</m:t>
          </m:r>
          <m:r>
            <m:t>1</m:t>
          </m:r>
          <m:r>
            <m:rPr>
              <m:sty m:val="p"/>
            </m:rPr>
            <m:t>)</m:t>
          </m:r>
          <m:r>
            <m:rPr>
              <m:sty m:val="p"/>
            </m:rPr>
            <m:t>⋅</m:t>
          </m:r>
          <m:r>
            <m:rPr>
              <m:sty m:val="p"/>
            </m:rPr>
            <m:t>(</m:t>
          </m:r>
          <m:r>
            <m:rPr>
              <m:sty m:val="p"/>
            </m:rPr>
            <m:t>+</m:t>
          </m:r>
          <m:r>
            <m:t>1</m:t>
          </m:r>
          <m:r>
            <m:rPr>
              <m:sty m:val="p"/>
            </m:rPr>
            <m:t>)</m:t>
          </m:r>
          <m:r>
            <m:t> </m:t>
          </m:r>
          <m:r>
            <m:rPr>
              <m:sty m:val="p"/>
            </m:rPr>
            <m:t>=</m:t>
          </m:r>
          <m:r>
            <m:t> </m:t>
          </m:r>
          <m:r>
            <m:rPr>
              <m:sty m:val="p"/>
            </m:rPr>
            <m:t>+</m:t>
          </m:r>
          <m:r>
            <m:t>1</m:t>
          </m:r>
          <m:r>
            <m:rPr>
              <m:sty m:val="p"/>
            </m:rPr>
            <m:t>,</m:t>
          </m:r>
        </m:oMath>
      </m:oMathPara>
    </w:p>
    <w:p>
      <w:pPr>
        <w:pStyle w:val="FirstParagraph"/>
      </w:pPr>
      <w:r>
        <w:t xml:space="preserve">so</w:t>
      </w:r>
      <w:r>
        <w:t xml:space="preserve"> </w:t>
      </w:r>
      <m:oMath>
        <m:r>
          <m:rPr>
            <m:sty m:val="p"/>
          </m:rPr>
          <m:t>|</m:t>
        </m:r>
        <m:r>
          <m:rPr>
            <m:sty m:val="p"/>
          </m:rPr>
          <m:t>det</m:t>
        </m:r>
        <m:r>
          <m:rPr>
            <m:sty m:val="p"/>
          </m:rPr>
          <m:t>∇</m:t>
        </m:r>
        <m:sSup>
          <m:e>
            <m:r>
              <m:rPr>
                <m:sty m:val="b"/>
              </m:rPr>
              <m:t>Ψ</m:t>
            </m:r>
          </m:e>
          <m:sup>
            <m:r>
              <m:t>k</m:t>
            </m:r>
          </m:sup>
        </m:sSup>
        <m:r>
          <m:rPr>
            <m:sty m:val="p"/>
          </m:rPr>
          <m:t>|</m:t>
        </m:r>
        <m:r>
          <m:rPr>
            <m:sty m:val="p"/>
          </m:rPr>
          <m:t>≡</m:t>
        </m:r>
        <m:r>
          <m:t>1</m:t>
        </m:r>
      </m:oMath>
      <w:r>
        <w:t xml:space="preserve"> </w:t>
      </w:r>
      <w:r>
        <w:t xml:space="preserve">everywhere on its domain, and each</w:t>
      </w:r>
      <w:r>
        <w:t xml:space="preserve"> </w:t>
      </w:r>
      <m:oMath>
        <m:sSup>
          <m:e>
            <m:r>
              <m:rPr>
                <m:sty m:val="b"/>
              </m:rPr>
              <m:t>Ψ</m:t>
            </m:r>
          </m:e>
          <m:sup>
            <m:r>
              <m:t>k</m:t>
            </m:r>
          </m:sup>
        </m:sSup>
      </m:oMath>
      <w:r>
        <w:t xml:space="preserve"> </w:t>
      </w:r>
      <w:r>
        <w:t xml:space="preserve">is a</w:t>
      </w:r>
      <w:r>
        <w:t xml:space="preserve"> </w:t>
      </w:r>
      <m:oMath>
        <m:sSup>
          <m:e>
            <m:r>
              <m:t>C</m:t>
            </m:r>
          </m:e>
          <m:sup>
            <m:r>
              <m:rPr>
                <m:sty m:val="p"/>
              </m:rPr>
              <m:t>∞</m:t>
            </m:r>
          </m:sup>
        </m:sSup>
      </m:oMath>
      <w:r>
        <w:t xml:space="preserve"> </w:t>
      </w:r>
      <w:r>
        <w:t xml:space="preserve">diffeomorphism on</w:t>
      </w:r>
      <w:r>
        <w:t xml:space="preserve"> </w:t>
      </w:r>
      <m:oMath>
        <m:sSup>
          <m:e>
            <m:r>
              <m:rPr>
                <m:scr m:val="double-struck"/>
                <m:sty m:val="p"/>
              </m:rPr>
              <m:t>R</m:t>
            </m:r>
          </m:e>
          <m:sup>
            <m:sSub>
              <m:e>
                <m:r>
                  <m:t>n</m:t>
                </m:r>
              </m:e>
              <m:sub>
                <m:r>
                  <m:t>d</m:t>
                </m:r>
              </m:sub>
            </m:sSub>
            <m:sSubSup>
              <m:e>
                <m:r>
                  <m:t>d</m:t>
                </m:r>
              </m:e>
              <m:sub>
                <m:r>
                  <m:rPr>
                    <m:sty m:val="p"/>
                  </m:rPr>
                  <m:t>o</m:t>
                </m:r>
                <m:r>
                  <m:rPr>
                    <m:sty m:val="p"/>
                  </m:rPr>
                  <m:t>b</m:t>
                </m:r>
                <m:r>
                  <m:rPr>
                    <m:sty m:val="p"/>
                  </m:rPr>
                  <m:t>s</m:t>
                </m:r>
              </m:sub>
              <m:sup>
                <m:r>
                  <m:t>k</m:t>
                </m:r>
              </m:sup>
            </m:sSubSup>
          </m:sup>
        </m:sSup>
      </m:oMath>
      <w:r>
        <w:t xml:space="preserve">. The full encoder</w:t>
      </w:r>
      <w:r>
        <w:t xml:space="preserve"> </w:t>
      </w:r>
      <m:oMath>
        <m:r>
          <m:rPr>
            <m:sty m:val="b"/>
          </m:rPr>
          <m:t>Ψ</m:t>
        </m:r>
        <m:r>
          <m:rPr>
            <m:sty m:val="p"/>
          </m:rPr>
          <m:t>=</m:t>
        </m:r>
        <m:r>
          <m:rPr>
            <m:sty m:val="p"/>
          </m:rPr>
          <m:t>(</m:t>
        </m:r>
        <m:sSup>
          <m:e>
            <m:r>
              <m:rPr>
                <m:sty m:val="b"/>
              </m:rPr>
              <m:t>Ψ</m:t>
            </m:r>
          </m:e>
          <m:sup>
            <m:r>
              <m:t>1</m:t>
            </m:r>
          </m:sup>
        </m:sSup>
        <m:r>
          <m:rPr>
            <m:sty m:val="p"/>
          </m:rPr>
          <m:t>,</m:t>
        </m:r>
        <m:r>
          <m:rPr>
            <m:sty m:val="p"/>
          </m:rPr>
          <m:t>…</m:t>
        </m:r>
        <m:r>
          <m:rPr>
            <m:sty m:val="p"/>
          </m:rPr>
          <m:t>,</m:t>
        </m:r>
        <m:sSup>
          <m:e>
            <m:r>
              <m:rPr>
                <m:sty m:val="b"/>
              </m:rPr>
              <m:t>Ψ</m:t>
            </m:r>
          </m:e>
          <m:sup>
            <m:r>
              <m:t>K</m:t>
            </m:r>
          </m:sup>
        </m:sSup>
        <m:r>
          <m:rPr>
            <m:sty m:val="p"/>
          </m:rPr>
          <m:t>)</m:t>
        </m:r>
      </m:oMath>
      <w:r>
        <w:t xml:space="preserve"> </w:t>
      </w:r>
      <w:r>
        <w:t xml:space="preserve">inherits these properties on</w:t>
      </w:r>
      <w:r>
        <w:t xml:space="preserve"> </w:t>
      </w:r>
      <m:oMath>
        <m:sSup>
          <m:e>
            <m:r>
              <m:rPr>
                <m:scr m:val="double-struck"/>
                <m:sty m:val="p"/>
              </m:rPr>
              <m:t>R</m:t>
            </m:r>
          </m:e>
          <m:sup>
            <m:sSup>
              <m:e>
                <m:r>
                  <m:t>d</m:t>
                </m:r>
              </m:e>
              <m:sup>
                <m:r>
                  <m:rPr>
                    <m:sty m:val="p"/>
                  </m:rPr>
                  <m:t>′</m:t>
                </m:r>
              </m:sup>
            </m:sSup>
          </m:sup>
        </m:sSup>
      </m:oMath>
      <w:r>
        <w:t xml:space="preserve"> </w:t>
      </w:r>
      <w:r>
        <w:t xml:space="preserve">and respects the subsystem product structure required by Theorem </w:t>
      </w:r>
      <w:hyperlink w:anchor="thm:supp-interareal-control-gram-inv">
        <w:r>
          <w:rPr>
            <w:rStyle w:val="Hyperlink"/>
          </w:rPr>
          <w:t xml:space="preserve">1</w:t>
        </w:r>
      </w:hyperlink>
      <w:r>
        <w:t xml:space="preserve">.</w:t>
      </w:r>
    </w:p>
    <w:p>
      <w:pPr>
        <w:pStyle w:val="BodyText"/>
      </w:pPr>
      <w:r>
        <w:rPr>
          <w:i/>
          <w:iCs/>
        </w:rPr>
        <w:t xml:space="preserve">Identity-at-initialization.</w:t>
      </w:r>
      <w:r>
        <w:t xml:space="preserve"> </w:t>
      </w:r>
      <w:r>
        <w:t xml:space="preserve">We zero-initialize the last linear layer of every conditioner MLP, which makes</w:t>
      </w:r>
      <w:r>
        <w:t xml:space="preserve"> </w:t>
      </w:r>
      <m:oMath>
        <m:sSub>
          <m:e>
            <m:r>
              <m:rPr>
                <m:sty m:val="bi"/>
              </m:rPr>
              <m:t>m</m:t>
            </m:r>
          </m:e>
          <m:sub>
            <m:r>
              <m:t>ϑ</m:t>
            </m:r>
          </m:sub>
        </m:sSub>
        <m:r>
          <m:rPr>
            <m:sty m:val="p"/>
          </m:rPr>
          <m:t>(</m:t>
        </m:r>
        <m:r>
          <m:rPr>
            <m:sty m:val="p"/>
          </m:rPr>
          <m:t>⋅</m:t>
        </m:r>
        <m:r>
          <m:rPr>
            <m:sty m:val="p"/>
          </m:rPr>
          <m:t>,</m:t>
        </m:r>
        <m:r>
          <m:rPr>
            <m:sty m:val="p"/>
          </m:rPr>
          <m:t>⋅</m:t>
        </m:r>
        <m:r>
          <m:rPr>
            <m:sty m:val="p"/>
          </m:rPr>
          <m:t>)</m:t>
        </m:r>
        <m:r>
          <m:rPr>
            <m:sty m:val="p"/>
          </m:rPr>
          <m:t>≡</m:t>
        </m:r>
        <m:r>
          <m:rPr>
            <m:sty m:val="b"/>
          </m:rPr>
          <m:t>0</m:t>
        </m:r>
      </m:oMath>
      <w:r>
        <w:t xml:space="preserve"> </w:t>
      </w:r>
      <w:r>
        <w:t xml:space="preserve">at step 0; every coupling layer is then the identity map. We zero-initialize every skew parameter</w:t>
      </w:r>
      <w:r>
        <w:t xml:space="preserve"> </w:t>
      </w:r>
      <m:oMath>
        <m:r>
          <m:rPr>
            <m:sty m:val="bi"/>
          </m:rPr>
          <m:t>U</m:t>
        </m:r>
        <m:r>
          <m:rPr>
            <m:sty m:val="p"/>
          </m:rPr>
          <m:t>=</m:t>
        </m:r>
        <m:r>
          <m:rPr>
            <m:sty m:val="b"/>
          </m:rPr>
          <m:t>0</m:t>
        </m:r>
      </m:oMath>
      <w:r>
        <w:t xml:space="preserve">, which gives</w:t>
      </w:r>
      <w:r>
        <w:t xml:space="preserve"> </w:t>
      </w:r>
      <m:oMath>
        <m:r>
          <m:rPr>
            <m:sty m:val="bi"/>
          </m:rPr>
          <m:t>Q</m:t>
        </m:r>
        <m:r>
          <m:rPr>
            <m:sty m:val="p"/>
          </m:rPr>
          <m:t>=</m:t>
        </m:r>
        <m:r>
          <m:rPr>
            <m:sty m:val="bi"/>
          </m:rPr>
          <m:t>I</m:t>
        </m:r>
      </m:oMath>
      <w:r>
        <w:t xml:space="preserve">. A final fixed permutation is appended whose composition with the random per-layer permutations equals the identity, so the entire encoder reduces to</w:t>
      </w:r>
      <w:r>
        <w:t xml:space="preserve"> </w:t>
      </w:r>
      <m:oMath>
        <m:r>
          <m:rPr>
            <m:sty m:val="b"/>
          </m:rPr>
          <m:t>Ψ</m:t>
        </m:r>
        <m:r>
          <m:rPr>
            <m:sty m:val="p"/>
          </m:rPr>
          <m:t>=</m:t>
        </m:r>
        <m:r>
          <m:rPr>
            <m:sty m:val="p"/>
          </m:rPr>
          <m:t>i</m:t>
        </m:r>
        <m:r>
          <m:rPr>
            <m:sty m:val="p"/>
          </m:rPr>
          <m:t>d</m:t>
        </m:r>
      </m:oMath>
      <w:r>
        <w:t xml:space="preserve"> </w:t>
      </w:r>
      <w:r>
        <w:t xml:space="preserve">at step 0. Training therefore departs from the trivial identity-reconstruction solution only as the trajectory and loop-closure losses begin to drive learning, which empirically gives the LR schedule a clean reconstruction-floor starting point.</w:t>
      </w:r>
    </w:p>
    <w:bookmarkEnd w:id="78"/>
    <w:bookmarkStart w:id="79" w:name="supp:interareal-control-zero-pad-rec"/>
    <w:p>
      <w:pPr>
        <w:pStyle w:val="Heading3"/>
      </w:pPr>
      <w:r>
        <w:t xml:space="preserve">Zero-padded reconstruction loss</w:t>
      </w:r>
    </w:p>
    <w:p>
      <w:pPr>
        <w:pStyle w:val="FirstParagraph"/>
      </w:pPr>
      <w:r>
        <w:t xml:space="preserve">The encoder is dimension-preserving on</w:t>
      </w:r>
      <w:r>
        <w:t xml:space="preserve"> </w:t>
      </w:r>
      <m:oMath>
        <m:sSup>
          <m:e>
            <m:r>
              <m:rPr>
                <m:scr m:val="double-struck"/>
                <m:sty m:val="p"/>
              </m:rPr>
              <m:t>R</m:t>
            </m:r>
          </m:e>
          <m:sup>
            <m:sSup>
              <m:e>
                <m:r>
                  <m:t>d</m:t>
                </m:r>
              </m:e>
              <m:sup>
                <m:r>
                  <m:rPr>
                    <m:sty m:val="p"/>
                  </m:rPr>
                  <m:t>′</m:t>
                </m:r>
              </m:sup>
            </m:sSup>
          </m:sup>
        </m:sSup>
      </m:oMath>
      <w:r>
        <w:t xml:space="preserve">, but the intrinsic dimensionality of the dynamics is much smaller. The latent is partitioned as</w:t>
      </w:r>
      <w:r>
        <w:t xml:space="preserve"> </w:t>
      </w:r>
      <m:oMath>
        <m:r>
          <m:rPr>
            <m:sty m:val="bi"/>
          </m:rPr>
          <m:t>z</m:t>
        </m:r>
        <m:r>
          <m:rPr>
            <m:sty m:val="p"/>
          </m:rPr>
          <m:t>=</m:t>
        </m:r>
        <m:r>
          <m:rPr>
            <m:sty m:val="p"/>
          </m:rPr>
          <m:t>[</m:t>
        </m:r>
        <m:sSub>
          <m:e>
            <m:r>
              <m:rPr>
                <m:sty m:val="bi"/>
              </m:rPr>
              <m:t>z</m:t>
            </m:r>
          </m:e>
          <m:sub>
            <m:r>
              <m:rPr>
                <m:sty m:val="p"/>
              </m:rPr>
              <m:t>d</m:t>
            </m:r>
            <m:r>
              <m:rPr>
                <m:sty m:val="p"/>
              </m:rPr>
              <m:t>y</m:t>
            </m:r>
            <m:r>
              <m:rPr>
                <m:sty m:val="p"/>
              </m:rPr>
              <m:t>n</m:t>
            </m:r>
          </m:sub>
        </m:sSub>
        <m:r>
          <m:rPr>
            <m:sty m:val="p"/>
          </m:rPr>
          <m:t>;</m:t>
        </m:r>
        <m:sSub>
          <m:e>
            <m:r>
              <m:rPr>
                <m:sty m:val="bi"/>
              </m:rPr>
              <m:t>z</m:t>
            </m:r>
          </m:e>
          <m:sub>
            <m:r>
              <m:rPr>
                <m:sty m:val="p"/>
              </m:rPr>
              <m:t>n</m:t>
            </m:r>
            <m:r>
              <m:rPr>
                <m:sty m:val="p"/>
              </m:rPr>
              <m:t>u</m:t>
            </m:r>
            <m:r>
              <m:rPr>
                <m:sty m:val="p"/>
              </m:rPr>
              <m:t>l</m:t>
            </m:r>
            <m:r>
              <m:rPr>
                <m:sty m:val="p"/>
              </m:rPr>
              <m:t>l</m:t>
            </m:r>
          </m:sub>
        </m:sSub>
        <m:r>
          <m:rPr>
            <m:sty m:val="p"/>
          </m:rPr>
          <m:t>]</m:t>
        </m:r>
        <m:r>
          <m:rPr>
            <m:sty m:val="p"/>
          </m:rPr>
          <m:t>∈</m:t>
        </m:r>
        <m:sSup>
          <m:e>
            <m:r>
              <m:rPr>
                <m:scr m:val="double-struck"/>
                <m:sty m:val="p"/>
              </m:rPr>
              <m:t>R</m:t>
            </m:r>
          </m:e>
          <m:sup>
            <m:sSub>
              <m:e>
                <m:r>
                  <m:t>d</m:t>
                </m:r>
              </m:e>
              <m:sub>
                <m:r>
                  <m:rPr>
                    <m:sty m:val="p"/>
                  </m:rPr>
                  <m:t>d</m:t>
                </m:r>
                <m:r>
                  <m:rPr>
                    <m:sty m:val="p"/>
                  </m:rPr>
                  <m:t>y</m:t>
                </m:r>
                <m:r>
                  <m:rPr>
                    <m:sty m:val="p"/>
                  </m:rPr>
                  <m:t>n</m:t>
                </m:r>
              </m:sub>
            </m:sSub>
          </m:sup>
        </m:sSup>
        <m:r>
          <m:rPr>
            <m:sty m:val="p"/>
          </m:rPr>
          <m:t>⊕</m:t>
        </m:r>
        <m:sSup>
          <m:e>
            <m:r>
              <m:rPr>
                <m:scr m:val="double-struck"/>
                <m:sty m:val="p"/>
              </m:rPr>
              <m:t>R</m:t>
            </m:r>
          </m:e>
          <m:sup>
            <m:sSub>
              <m:e>
                <m:r>
                  <m:t>d</m:t>
                </m:r>
              </m:e>
              <m:sub>
                <m:r>
                  <m:rPr>
                    <m:sty m:val="p"/>
                  </m:rPr>
                  <m:t>n</m:t>
                </m:r>
                <m:r>
                  <m:rPr>
                    <m:sty m:val="p"/>
                  </m:rPr>
                  <m:t>u</m:t>
                </m:r>
                <m:r>
                  <m:rPr>
                    <m:sty m:val="p"/>
                  </m:rPr>
                  <m:t>l</m:t>
                </m:r>
                <m:r>
                  <m:rPr>
                    <m:sty m:val="p"/>
                  </m:rPr>
                  <m:t>l</m:t>
                </m:r>
              </m:sub>
            </m:sSub>
          </m:sup>
        </m:sSup>
      </m:oMath>
      <w:r>
        <w:t xml:space="preserve"> </w:t>
      </w:r>
      <w:r>
        <w:t xml:space="preserve">with</w:t>
      </w:r>
      <w:r>
        <w:t xml:space="preserve"> </w:t>
      </w:r>
      <m:oMath>
        <m:sSub>
          <m:e>
            <m:r>
              <m:t>d</m:t>
            </m:r>
          </m:e>
          <m:sub>
            <m:r>
              <m:rPr>
                <m:sty m:val="p"/>
              </m:rPr>
              <m:t>n</m:t>
            </m:r>
            <m:r>
              <m:rPr>
                <m:sty m:val="p"/>
              </m:rPr>
              <m:t>u</m:t>
            </m:r>
            <m:r>
              <m:rPr>
                <m:sty m:val="p"/>
              </m:rPr>
              <m:t>l</m:t>
            </m:r>
            <m:r>
              <m:rPr>
                <m:sty m:val="p"/>
              </m:rPr>
              <m:t>l</m:t>
            </m:r>
          </m:sub>
        </m:sSub>
        <m:r>
          <m:rPr>
            <m:sty m:val="p"/>
          </m:rPr>
          <m:t>=</m:t>
        </m:r>
        <m:sSup>
          <m:e>
            <m:r>
              <m:t>d</m:t>
            </m:r>
          </m:e>
          <m:sup>
            <m:r>
              <m:rPr>
                <m:sty m:val="p"/>
              </m:rPr>
              <m:t>′</m:t>
            </m:r>
          </m:sup>
        </m:sSup>
        <m:r>
          <m:rPr>
            <m:sty m:val="p"/>
          </m:rPr>
          <m:t>−</m:t>
        </m:r>
        <m:sSub>
          <m:e>
            <m:r>
              <m:t>d</m:t>
            </m:r>
          </m:e>
          <m:sub>
            <m:r>
              <m:rPr>
                <m:sty m:val="p"/>
              </m:rPr>
              <m:t>d</m:t>
            </m:r>
            <m:r>
              <m:rPr>
                <m:sty m:val="p"/>
              </m:rPr>
              <m:t>y</m:t>
            </m:r>
            <m:r>
              <m:rPr>
                <m:sty m:val="p"/>
              </m:rPr>
              <m:t>n</m:t>
            </m:r>
          </m:sub>
        </m:sSub>
      </m:oMath>
      <w:r>
        <w:t xml:space="preserve">. The dynamic-subspace dimension</w:t>
      </w:r>
      <w:r>
        <w:t xml:space="preserve"> </w:t>
      </w:r>
      <m:oMath>
        <m:sSub>
          <m:e>
            <m:r>
              <m:t>d</m:t>
            </m:r>
          </m:e>
          <m:sub>
            <m:r>
              <m:rPr>
                <m:sty m:val="p"/>
              </m:rPr>
              <m:t>d</m:t>
            </m:r>
            <m:r>
              <m:rPr>
                <m:sty m:val="p"/>
              </m:rPr>
              <m:t>y</m:t>
            </m:r>
            <m:r>
              <m:rPr>
                <m:sty m:val="p"/>
              </m:rPr>
              <m:t>n</m:t>
            </m:r>
          </m:sub>
        </m:sSub>
      </m:oMath>
      <w:r>
        <w:t xml:space="preserve"> </w:t>
      </w:r>
      <w:r>
        <w:t xml:space="preserve">is fixed per session by a PCA on the delay-embedded training data at variance threshold</w:t>
      </w:r>
      <w:r>
        <w:t xml:space="preserve"> </w:t>
      </w:r>
      <m:oMath>
        <m:r>
          <m:t>0.99</m:t>
        </m:r>
      </m:oMath>
      <w:r>
        <w:t xml:space="preserve"> </w:t>
      </w:r>
      <w:r>
        <w:t xml:space="preserve">(per-area block selection; the resulting</w:t>
      </w:r>
      <w:r>
        <w:t xml:space="preserve"> </w:t>
      </w:r>
      <m:oMath>
        <m:sSubSup>
          <m:e>
            <m:r>
              <m:t>d</m:t>
            </m:r>
          </m:e>
          <m:sub>
            <m:r>
              <m:rPr>
                <m:sty m:val="p"/>
              </m:rPr>
              <m:t>d</m:t>
            </m:r>
            <m:r>
              <m:rPr>
                <m:sty m:val="p"/>
              </m:rPr>
              <m:t>y</m:t>
            </m:r>
            <m:r>
              <m:rPr>
                <m:sty m:val="p"/>
              </m:rPr>
              <m:t>n</m:t>
            </m:r>
          </m:sub>
          <m:sup>
            <m:r>
              <m:t>k</m:t>
            </m:r>
          </m:sup>
        </m:sSubSup>
      </m:oMath>
      <w:r>
        <w:t xml:space="preserve"> </w:t>
      </w:r>
      <w:r>
        <w:t xml:space="preserve">values are concatenated to define the projection</w:t>
      </w:r>
      <w:r>
        <w:t xml:space="preserve"> </w:t>
      </w:r>
      <m:oMath>
        <m:sSub>
          <m:e>
            <m:r>
              <m:t>P</m:t>
            </m:r>
          </m:e>
          <m:sub>
            <m:r>
              <m:rPr>
                <m:sty m:val="p"/>
              </m:rPr>
              <m:t>d</m:t>
            </m:r>
            <m:r>
              <m:rPr>
                <m:sty m:val="p"/>
              </m:rPr>
              <m:t>y</m:t>
            </m:r>
            <m:r>
              <m:rPr>
                <m:sty m:val="p"/>
              </m:rPr>
              <m:t>n</m:t>
            </m:r>
          </m:sub>
        </m:sSub>
        <m:r>
          <m:rPr>
            <m:sty m:val="p"/>
          </m:rPr>
          <m:t>=</m:t>
        </m:r>
        <m:r>
          <m:rPr>
            <m:sty m:val="p"/>
          </m:rPr>
          <m:t>d</m:t>
        </m:r>
        <m:r>
          <m:rPr>
            <m:sty m:val="p"/>
          </m:rPr>
          <m:t>i</m:t>
        </m:r>
        <m:r>
          <m:rPr>
            <m:sty m:val="p"/>
          </m:rPr>
          <m:t>a</m:t>
        </m:r>
        <m:r>
          <m:rPr>
            <m:sty m:val="p"/>
          </m:rPr>
          <m:t>g</m:t>
        </m:r>
        <m:r>
          <m:rPr>
            <m:sty m:val="p"/>
          </m:rPr>
          <m:t>(</m:t>
        </m:r>
        <m:sSub>
          <m:e>
            <m:r>
              <m:rPr>
                <m:sty m:val="bi"/>
              </m:rPr>
              <m:t>I</m:t>
            </m:r>
          </m:e>
          <m:sub>
            <m:sSub>
              <m:e>
                <m:r>
                  <m:t>d</m:t>
                </m:r>
              </m:e>
              <m:sub>
                <m:r>
                  <m:rPr>
                    <m:sty m:val="p"/>
                  </m:rPr>
                  <m:t>d</m:t>
                </m:r>
                <m:r>
                  <m:rPr>
                    <m:sty m:val="p"/>
                  </m:rPr>
                  <m:t>y</m:t>
                </m:r>
                <m:r>
                  <m:rPr>
                    <m:sty m:val="p"/>
                  </m:rPr>
                  <m:t>n</m:t>
                </m:r>
              </m:sub>
            </m:sSub>
          </m:sub>
        </m:sSub>
        <m:r>
          <m:rPr>
            <m:sty m:val="p"/>
          </m:rPr>
          <m:t>,</m:t>
        </m:r>
        <m:r>
          <m:t> </m:t>
        </m:r>
        <m:sSub>
          <m:e>
            <m:r>
              <m:rPr>
                <m:sty m:val="b"/>
              </m:rPr>
              <m:t>0</m:t>
            </m:r>
          </m:e>
          <m:sub>
            <m:sSub>
              <m:e>
                <m:r>
                  <m:t>d</m:t>
                </m:r>
              </m:e>
              <m:sub>
                <m:r>
                  <m:rPr>
                    <m:sty m:val="p"/>
                  </m:rPr>
                  <m:t>n</m:t>
                </m:r>
                <m:r>
                  <m:rPr>
                    <m:sty m:val="p"/>
                  </m:rPr>
                  <m:t>u</m:t>
                </m:r>
                <m:r>
                  <m:rPr>
                    <m:sty m:val="p"/>
                  </m:rPr>
                  <m:t>l</m:t>
                </m:r>
                <m:r>
                  <m:rPr>
                    <m:sty m:val="p"/>
                  </m:rPr>
                  <m:t>l</m:t>
                </m:r>
              </m:sub>
            </m:sSub>
          </m:sub>
        </m:sSub>
        <m:r>
          <m:rPr>
            <m:sty m:val="p"/>
          </m:rPr>
          <m:t>)</m:t>
        </m:r>
      </m:oMath>
      <w:r>
        <w:t xml:space="preserve">). All decoder calls in the model use the zero-padded latent</w:t>
      </w:r>
      <w:r>
        <w:t xml:space="preserve"> </w:t>
      </w:r>
      <m:oMath>
        <m:r>
          <m:rPr>
            <m:sty m:val="p"/>
          </m:rPr>
          <m:t>[</m:t>
        </m:r>
        <m:sSub>
          <m:e>
            <m:r>
              <m:t>P</m:t>
            </m:r>
          </m:e>
          <m:sub>
            <m:r>
              <m:rPr>
                <m:sty m:val="p"/>
              </m:rPr>
              <m:t>d</m:t>
            </m:r>
            <m:r>
              <m:rPr>
                <m:sty m:val="p"/>
              </m:rPr>
              <m:t>y</m:t>
            </m:r>
            <m:r>
              <m:rPr>
                <m:sty m:val="p"/>
              </m:rPr>
              <m:t>n</m:t>
            </m:r>
          </m:sub>
        </m:sSub>
        <m:r>
          <m:rPr>
            <m:sty m:val="bi"/>
          </m:rPr>
          <m:t>z</m:t>
        </m:r>
        <m:r>
          <m:rPr>
            <m:sty m:val="p"/>
          </m:rPr>
          <m:t>;</m:t>
        </m:r>
        <m:r>
          <m:t> </m:t>
        </m:r>
        <m:r>
          <m:rPr>
            <m:sty m:val="b"/>
          </m:rPr>
          <m:t>0</m:t>
        </m:r>
        <m:r>
          <m:rPr>
            <m:sty m:val="p"/>
          </m:rPr>
          <m:t>]</m:t>
        </m:r>
      </m:oMath>
      <w:r>
        <w:t xml:space="preserve"> </w:t>
      </w:r>
      <w:r>
        <w:t xml:space="preserve">rather than</w:t>
      </w:r>
      <w:r>
        <w:t xml:space="preserve"> </w:t>
      </w:r>
      <m:oMath>
        <m:r>
          <m:rPr>
            <m:sty m:val="bi"/>
          </m:rPr>
          <m:t>z</m:t>
        </m:r>
      </m:oMath>
      <w:r>
        <w:t xml:space="preserve"> </w:t>
      </w:r>
      <w:r>
        <w:t xml:space="preserve">itself, so any information that lives in</w:t>
      </w:r>
      <w:r>
        <w:t xml:space="preserve"> </w:t>
      </w:r>
      <m:oMath>
        <m:sSub>
          <m:e>
            <m:r>
              <m:rPr>
                <m:sty m:val="bi"/>
              </m:rPr>
              <m:t>z</m:t>
            </m:r>
          </m:e>
          <m:sub>
            <m:r>
              <m:rPr>
                <m:sty m:val="p"/>
              </m:rPr>
              <m:t>n</m:t>
            </m:r>
            <m:r>
              <m:rPr>
                <m:sty m:val="p"/>
              </m:rPr>
              <m:t>u</m:t>
            </m:r>
            <m:r>
              <m:rPr>
                <m:sty m:val="p"/>
              </m:rPr>
              <m:t>l</m:t>
            </m:r>
            <m:r>
              <m:rPr>
                <m:sty m:val="p"/>
              </m:rPr>
              <m:t>l</m:t>
            </m:r>
          </m:sub>
        </m:sSub>
      </m:oMath>
      <w:r>
        <w:t xml:space="preserve"> </w:t>
      </w:r>
      <w:r>
        <w:t xml:space="preserve">is ignored on the round-trip. The reconstruction loss (Eq. </w:t>
      </w:r>
      <w:hyperlink w:anchor="X970f1915dbc425a171615b513287327198b6075">
        <w:r>
          <w:rPr>
            <w:rStyle w:val="Hyperlink"/>
          </w:rPr>
          <w:t xml:space="preserve">[eq:interareal-control-reconstruction-loss]</w:t>
        </w:r>
      </w:hyperlink>
      <w:r>
        <w:t xml:space="preserve">) therefore takes the form</w:t>
      </w:r>
    </w:p>
    <w:p>
      <w:pPr>
        <w:pStyle w:val="BodyText"/>
      </w:pPr>
      <m:oMathPara>
        <m:oMathParaPr>
          <m:jc m:val="center"/>
        </m:oMathParaPr>
        <m:oMath>
          <m:sSub>
            <m:e>
              <m:r>
                <m:rPr>
                  <m:scr m:val="script"/>
                  <m:sty m:val="p"/>
                </m:rPr>
                <m:t>L</m:t>
              </m:r>
            </m:e>
            <m:sub>
              <m:r>
                <m:rPr>
                  <m:sty m:val="p"/>
                </m:rPr>
                <m:t>r</m:t>
              </m:r>
              <m:r>
                <m:rPr>
                  <m:sty m:val="p"/>
                </m:rPr>
                <m:t>e</m:t>
              </m:r>
              <m:r>
                <m:rPr>
                  <m:sty m:val="p"/>
                </m:rPr>
                <m:t>c</m:t>
              </m:r>
            </m:sub>
          </m:sSub>
          <m:r>
            <m:rPr>
              <m:sty m:val="p"/>
            </m:rPr>
            <m:t>(</m:t>
          </m:r>
          <m:sSub>
            <m:e>
              <m:r>
                <m:t>θ</m:t>
              </m:r>
            </m:e>
            <m:sub>
              <m:r>
                <m:rPr>
                  <m:sty m:val="p"/>
                </m:rPr>
                <m:t>Ψ</m:t>
              </m:r>
            </m:sub>
          </m:sSub>
          <m:r>
            <m:rPr>
              <m:sty m:val="p"/>
            </m:rPr>
            <m:t>;</m:t>
          </m:r>
          <m:r>
            <m:rPr>
              <m:sty m:val="bi"/>
            </m:rPr>
            <m:t>x</m:t>
          </m:r>
          <m:r>
            <m:rPr>
              <m:sty m:val="p"/>
            </m:rPr>
            <m:t>)</m:t>
          </m:r>
          <m:r>
            <m:t> </m:t>
          </m:r>
          <m:r>
            <m:rPr>
              <m:sty m:val="p"/>
            </m:rPr>
            <m:t>=</m:t>
          </m:r>
          <m:r>
            <m:t> </m:t>
          </m:r>
          <m:sSub>
            <m:e>
              <m:r>
                <m:rPr>
                  <m:scr m:val="double-struck"/>
                  <m:sty m:val="p"/>
                </m:rPr>
                <m:t>E</m:t>
              </m:r>
            </m:e>
            <m:sub>
              <m:r>
                <m:t>t</m:t>
              </m:r>
            </m:sub>
          </m:sSub>
          <m:r>
            <m:rPr>
              <m:sty m:val="p"/>
            </m:rPr>
            <m:t>[</m:t>
          </m:r>
          <m:r>
            <m:rPr>
              <m:sty m:val="p"/>
            </m:rPr>
            <m:t>∥</m:t>
          </m:r>
          <m:sSup>
            <m:e>
              <m:r>
                <m:rPr>
                  <m:sty m:val="b"/>
                </m:rPr>
                <m:t>Ψ</m:t>
              </m:r>
            </m:e>
            <m:sup>
              <m:r>
                <m:rPr>
                  <m:sty m:val="p"/>
                </m:rPr>
                <m:t>−</m:t>
              </m:r>
              <m:r>
                <m:t>1</m:t>
              </m:r>
            </m:sup>
          </m:sSup>
          <m:d>
            <m:dPr>
              <m:begChr m:val="("/>
              <m:sepChr m:val=""/>
              <m:endChr m:val=")"/>
              <m:grow/>
            </m:dPr>
            <m:e>
              <m:r>
                <m:rPr>
                  <m:sty m:val="p"/>
                </m:rPr>
                <m:t>[</m:t>
              </m:r>
              <m:sSub>
                <m:e>
                  <m:r>
                    <m:t>P</m:t>
                  </m:r>
                </m:e>
                <m:sub>
                  <m:r>
                    <m:rPr>
                      <m:sty m:val="p"/>
                    </m:rPr>
                    <m:t>d</m:t>
                  </m:r>
                  <m:r>
                    <m:rPr>
                      <m:sty m:val="p"/>
                    </m:rPr>
                    <m:t>y</m:t>
                  </m:r>
                  <m:r>
                    <m:rPr>
                      <m:sty m:val="p"/>
                    </m:rPr>
                    <m:t>n</m:t>
                  </m:r>
                </m:sub>
              </m:sSub>
              <m:r>
                <m:rPr>
                  <m:sty m:val="b"/>
                </m:rPr>
                <m:t>Ψ</m:t>
              </m:r>
              <m:r>
                <m:rPr>
                  <m:sty m:val="p"/>
                </m:rPr>
                <m:t>(</m:t>
              </m:r>
              <m:acc>
                <m:accPr>
                  <m:chr m:val="̃"/>
                </m:accPr>
                <m:e>
                  <m:r>
                    <m:rPr>
                      <m:sty m:val="bi"/>
                    </m:rPr>
                    <m:t>x</m:t>
                  </m:r>
                </m:e>
              </m:acc>
              <m:r>
                <m:rPr>
                  <m:sty m:val="p"/>
                </m:rPr>
                <m:t>(</m:t>
              </m:r>
              <m:r>
                <m:t>t</m:t>
              </m:r>
              <m:r>
                <m:rPr>
                  <m:sty m:val="p"/>
                </m:rPr>
                <m:t>)</m:t>
              </m:r>
              <m:r>
                <m:rPr>
                  <m:sty m:val="p"/>
                </m:rPr>
                <m:t>)</m:t>
              </m:r>
              <m:r>
                <m:rPr>
                  <m:sty m:val="p"/>
                </m:rPr>
                <m:t>;</m:t>
              </m:r>
              <m:r>
                <m:t> </m:t>
              </m:r>
              <m:r>
                <m:rPr>
                  <m:sty m:val="b"/>
                </m:rPr>
                <m:t>0</m:t>
              </m:r>
              <m:r>
                <m:rPr>
                  <m:sty m:val="p"/>
                </m:rPr>
                <m:t>]</m:t>
              </m:r>
            </m:e>
          </m:d>
          <m:r>
            <m:rPr>
              <m:sty m:val="p"/>
            </m:rPr>
            <m:t>−</m:t>
          </m:r>
          <m:acc>
            <m:accPr>
              <m:chr m:val="̃"/>
            </m:accPr>
            <m:e>
              <m:r>
                <m:rPr>
                  <m:sty m:val="bi"/>
                </m:rPr>
                <m:t>x</m:t>
              </m:r>
            </m:e>
          </m:acc>
          <m:r>
            <m:rPr>
              <m:sty m:val="p"/>
            </m:rPr>
            <m:t>(</m:t>
          </m:r>
          <m:r>
            <m:t>t</m:t>
          </m:r>
          <m:r>
            <m:rPr>
              <m:sty m:val="p"/>
            </m:rPr>
            <m:t>)</m:t>
          </m:r>
          <m:sSubSup>
            <m:e>
              <m:r>
                <m:rPr>
                  <m:sty m:val="p"/>
                </m:rPr>
                <m:t>∥</m:t>
              </m:r>
            </m:e>
            <m:sub>
              <m:r>
                <m:t>2</m:t>
              </m:r>
            </m:sub>
            <m:sup>
              <m:r>
                <m:t>2</m:t>
              </m:r>
            </m:sup>
          </m:sSubSup>
          <m:r>
            <m:rPr>
              <m:sty m:val="p"/>
            </m:rPr>
            <m:t>]</m:t>
          </m:r>
          <m:r>
            <m:rPr>
              <m:sty m:val="p"/>
            </m:rPr>
            <m:t>,</m:t>
          </m:r>
        </m:oMath>
      </m:oMathPara>
    </w:p>
    <w:p>
      <w:pPr>
        <w:pStyle w:val="FirstParagraph"/>
      </w:pPr>
      <w:r>
        <w:t xml:space="preserve">penalizing the round-trip error under the zero-padded forward map. Since</w:t>
      </w:r>
      <w:r>
        <w:t xml:space="preserve"> </w:t>
      </w:r>
      <m:oMath>
        <m:r>
          <m:rPr>
            <m:sty m:val="b"/>
          </m:rPr>
          <m:t>Ψ</m:t>
        </m:r>
      </m:oMath>
      <w:r>
        <w:t xml:space="preserve"> </w:t>
      </w:r>
      <w:r>
        <w:t xml:space="preserve">is volume-preserving, every information-bearing dimension of the input</w:t>
      </w:r>
      <w:r>
        <w:t xml:space="preserve"> </w:t>
      </w:r>
      <w:r>
        <w:rPr>
          <w:i/>
          <w:iCs/>
        </w:rPr>
        <w:t xml:space="preserve">must</w:t>
      </w:r>
      <w:r>
        <w:t xml:space="preserve"> </w:t>
      </w:r>
      <w:r>
        <w:t xml:space="preserve">survive somewhere in</w:t>
      </w:r>
      <w:r>
        <w:t xml:space="preserve"> </w:t>
      </w:r>
      <m:oMath>
        <m:r>
          <m:rPr>
            <m:sty m:val="bi"/>
          </m:rPr>
          <m:t>z</m:t>
        </m:r>
      </m:oMath>
      <w:r>
        <w:t xml:space="preserve">; the dynamic/null split together with the zero-padded round-trip squeeze incentivizes the encoder to concentrate the dynamics-relevant information into</w:t>
      </w:r>
      <w:r>
        <w:t xml:space="preserve"> </w:t>
      </w:r>
      <m:oMath>
        <m:sSub>
          <m:e>
            <m:r>
              <m:rPr>
                <m:sty m:val="bi"/>
              </m:rPr>
              <m:t>z</m:t>
            </m:r>
          </m:e>
          <m:sub>
            <m:r>
              <m:rPr>
                <m:sty m:val="p"/>
              </m:rPr>
              <m:t>d</m:t>
            </m:r>
            <m:r>
              <m:rPr>
                <m:sty m:val="p"/>
              </m:rPr>
              <m:t>y</m:t>
            </m:r>
            <m:r>
              <m:rPr>
                <m:sty m:val="p"/>
              </m:rPr>
              <m:t>n</m:t>
            </m:r>
          </m:sub>
        </m:sSub>
      </m:oMath>
      <w:r>
        <w:t xml:space="preserve"> </w:t>
      </w:r>
      <w:r>
        <w:t xml:space="preserve">and dump dynamics-irrelevant content (noise, off-manifold variability) into</w:t>
      </w:r>
      <w:r>
        <w:t xml:space="preserve"> </w:t>
      </w:r>
      <m:oMath>
        <m:sSub>
          <m:e>
            <m:r>
              <m:rPr>
                <m:sty m:val="bi"/>
              </m:rPr>
              <m:t>z</m:t>
            </m:r>
          </m:e>
          <m:sub>
            <m:r>
              <m:rPr>
                <m:sty m:val="p"/>
              </m:rPr>
              <m:t>n</m:t>
            </m:r>
            <m:r>
              <m:rPr>
                <m:sty m:val="p"/>
              </m:rPr>
              <m:t>u</m:t>
            </m:r>
            <m:r>
              <m:rPr>
                <m:sty m:val="p"/>
              </m:rPr>
              <m:t>l</m:t>
            </m:r>
            <m:r>
              <m:rPr>
                <m:sty m:val="p"/>
              </m:rPr>
              <m:t>l</m:t>
            </m:r>
          </m:sub>
        </m:sSub>
      </m:oMath>
      <w:r>
        <w:t xml:space="preserve">, where it cannot interfere with the Jacobian-MLP fit.</w:t>
      </w:r>
    </w:p>
    <w:bookmarkEnd w:id="79"/>
    <w:bookmarkStart w:id="80" w:name="supp:interareal-control-induced-metric"/>
    <w:p>
      <w:pPr>
        <w:pStyle w:val="Heading3"/>
      </w:pPr>
      <w:r>
        <w:t xml:space="preserve">Induced Riemannian metric on the latent</w:t>
      </w:r>
    </w:p>
    <w:p>
      <w:pPr>
        <w:pStyle w:val="FirstParagraph"/>
      </w:pPr>
      <w:r>
        <w:t xml:space="preserve">The encoder</w:t>
      </w:r>
      <w:r>
        <w:t xml:space="preserve"> </w:t>
      </w:r>
      <m:oMath>
        <m:r>
          <m:rPr>
            <m:sty m:val="b"/>
          </m:rPr>
          <m:t>Ψ</m:t>
        </m:r>
      </m:oMath>
      <w:r>
        <w:t xml:space="preserve"> </w:t>
      </w:r>
      <w:r>
        <w:t xml:space="preserve">pulls the (assumed-Euclidean) data-side metric on</w:t>
      </w:r>
      <w:r>
        <w:t xml:space="preserve"> </w:t>
      </w:r>
      <m:oMath>
        <m:acc>
          <m:accPr>
            <m:chr m:val="̃"/>
          </m:accPr>
          <m:e>
            <m:r>
              <m:rPr>
                <m:sty m:val="bi"/>
              </m:rPr>
              <m:t>x</m:t>
            </m:r>
          </m:e>
        </m:acc>
      </m:oMath>
      <w:r>
        <w:t xml:space="preserve"> </w:t>
      </w:r>
      <w:r>
        <w:t xml:space="preserve">forward to a Riemannian metric on</w:t>
      </w:r>
      <w:r>
        <w:t xml:space="preserve"> </w:t>
      </w:r>
      <m:oMath>
        <m:r>
          <m:rPr>
            <m:sty m:val="bi"/>
          </m:rPr>
          <m:t>z</m:t>
        </m:r>
      </m:oMath>
      <w:r>
        <w:t xml:space="preserve">:</w:t>
      </w:r>
    </w:p>
    <w:p>
      <w:pPr>
        <w:pStyle w:val="BodyText"/>
      </w:pPr>
      <m:oMathPara>
        <m:oMathParaPr>
          <m:jc m:val="center"/>
        </m:oMathParaPr>
        <m:oMath>
          <m:r>
            <m:rPr>
              <m:sty m:val="bi"/>
            </m:rPr>
            <m:t>R</m:t>
          </m:r>
          <m:r>
            <m:rPr>
              <m:sty m:val="p"/>
            </m:rPr>
            <m:t>(</m:t>
          </m:r>
          <m:r>
            <m:rPr>
              <m:sty m:val="bi"/>
            </m:rPr>
            <m:t>z</m:t>
          </m:r>
          <m:r>
            <m:rPr>
              <m:sty m:val="p"/>
            </m:rPr>
            <m:t>)</m:t>
          </m:r>
          <m:r>
            <m:t> </m:t>
          </m:r>
          <m:r>
            <m:rPr>
              <m:sty m:val="p"/>
            </m:rPr>
            <m:t>=</m:t>
          </m:r>
          <m:r>
            <m:t> </m:t>
          </m:r>
          <m:r>
            <m:rPr>
              <m:sty m:val="p"/>
            </m:rPr>
            <m:t>[</m:t>
          </m:r>
          <m:r>
            <m:rPr>
              <m:sty m:val="p"/>
            </m:rPr>
            <m:t>∇</m:t>
          </m:r>
          <m:sSup>
            <m:e>
              <m:r>
                <m:rPr>
                  <m:sty m:val="b"/>
                </m:rPr>
                <m:t>Ψ</m:t>
              </m:r>
            </m:e>
            <m:sup>
              <m:r>
                <m:rPr>
                  <m:sty m:val="p"/>
                </m:rPr>
                <m:t>−</m:t>
              </m:r>
              <m:r>
                <m:t>1</m:t>
              </m:r>
            </m:sup>
          </m:sSup>
          <m:r>
            <m:rPr>
              <m:sty m:val="p"/>
            </m:rPr>
            <m:t>(</m:t>
          </m:r>
          <m:r>
            <m:rPr>
              <m:sty m:val="bi"/>
            </m:rPr>
            <m:t>z</m:t>
          </m:r>
          <m:r>
            <m:rPr>
              <m:sty m:val="p"/>
            </m:rPr>
            <m:t>)</m:t>
          </m:r>
          <m:sSup>
            <m:e>
              <m:r>
                <m:rPr>
                  <m:sty m:val="p"/>
                </m:rPr>
                <m:t>]</m:t>
              </m:r>
            </m:e>
            <m:sup>
              <m:r>
                <m:t>​</m:t>
              </m:r>
              <m:r>
                <m:rPr>
                  <m:sty m:val="p"/>
                </m:rPr>
                <m:t>⊤</m:t>
              </m:r>
            </m:sup>
          </m:sSup>
          <m:r>
            <m:t> </m:t>
          </m:r>
          <m:d>
            <m:dPr>
              <m:begChr m:val="["/>
              <m:sepChr m:val=""/>
              <m:endChr m:val="]"/>
              <m:grow/>
            </m:dPr>
            <m:e>
              <m:r>
                <m:rPr>
                  <m:sty m:val="p"/>
                </m:rPr>
                <m:t>∇</m:t>
              </m:r>
              <m:sSup>
                <m:e>
                  <m:r>
                    <m:rPr>
                      <m:sty m:val="b"/>
                    </m:rPr>
                    <m:t>Ψ</m:t>
                  </m:r>
                </m:e>
                <m:sup>
                  <m:r>
                    <m:rPr>
                      <m:sty m:val="p"/>
                    </m:rPr>
                    <m:t>−</m:t>
                  </m:r>
                  <m:r>
                    <m:t>1</m:t>
                  </m:r>
                </m:sup>
              </m:sSup>
              <m:r>
                <m:rPr>
                  <m:sty m:val="p"/>
                </m:rPr>
                <m:t>(</m:t>
              </m:r>
              <m:r>
                <m:rPr>
                  <m:sty m:val="bi"/>
                </m:rPr>
                <m:t>z</m:t>
              </m:r>
              <m:r>
                <m:rPr>
                  <m:sty m:val="p"/>
                </m:rPr>
                <m:t>)</m:t>
              </m:r>
            </m:e>
          </m:d>
          <m:r>
            <m:t> </m:t>
          </m:r>
          <m:r>
            <m:rPr>
              <m:sty m:val="p"/>
            </m:rPr>
            <m:t>=</m:t>
          </m:r>
          <m:r>
            <m:t> </m:t>
          </m:r>
          <m:r>
            <m:rPr>
              <m:sty m:val="p"/>
            </m:rPr>
            <m:t>[</m:t>
          </m:r>
          <m:r>
            <m:t>D</m:t>
          </m:r>
          <m:r>
            <m:rPr>
              <m:sty m:val="b"/>
            </m:rPr>
            <m:t>Ψ</m:t>
          </m:r>
          <m:r>
            <m:rPr>
              <m:sty m:val="p"/>
            </m:rPr>
            <m:t>(</m:t>
          </m:r>
          <m:sSup>
            <m:e>
              <m:r>
                <m:rPr>
                  <m:sty m:val="b"/>
                </m:rPr>
                <m:t>Ψ</m:t>
              </m:r>
            </m:e>
            <m:sup>
              <m:r>
                <m:rPr>
                  <m:sty m:val="p"/>
                </m:rPr>
                <m:t>−</m:t>
              </m:r>
              <m:r>
                <m:t>1</m:t>
              </m:r>
            </m:sup>
          </m:sSup>
          <m:r>
            <m:rPr>
              <m:sty m:val="p"/>
            </m:rPr>
            <m:t>(</m:t>
          </m:r>
          <m:r>
            <m:rPr>
              <m:sty m:val="bi"/>
            </m:rPr>
            <m:t>z</m:t>
          </m:r>
          <m:r>
            <m:rPr>
              <m:sty m:val="p"/>
            </m:rPr>
            <m:t>)</m:t>
          </m:r>
          <m:r>
            <m:rPr>
              <m:sty m:val="p"/>
            </m:rPr>
            <m:t>)</m:t>
          </m:r>
          <m:r>
            <m:t> </m:t>
          </m:r>
          <m:r>
            <m:t>D</m:t>
          </m:r>
          <m:r>
            <m:rPr>
              <m:sty m:val="b"/>
            </m:rPr>
            <m:t>Ψ</m:t>
          </m:r>
          <m:r>
            <m:rPr>
              <m:sty m:val="p"/>
            </m:rPr>
            <m:t>(</m:t>
          </m:r>
          <m:sSup>
            <m:e>
              <m:r>
                <m:rPr>
                  <m:sty m:val="b"/>
                </m:rPr>
                <m:t>Ψ</m:t>
              </m:r>
            </m:e>
            <m:sup>
              <m:r>
                <m:rPr>
                  <m:sty m:val="p"/>
                </m:rPr>
                <m:t>−</m:t>
              </m:r>
              <m:r>
                <m:t>1</m:t>
              </m:r>
            </m:sup>
          </m:sSup>
          <m:r>
            <m:rPr>
              <m:sty m:val="p"/>
            </m:rPr>
            <m:t>(</m:t>
          </m:r>
          <m:r>
            <m:rPr>
              <m:sty m:val="bi"/>
            </m:rPr>
            <m:t>z</m:t>
          </m:r>
          <m:r>
            <m:rPr>
              <m:sty m:val="p"/>
            </m:rPr>
            <m:t>)</m:t>
          </m:r>
          <m:sSup>
            <m:e>
              <m:r>
                <m:rPr>
                  <m:sty m:val="p"/>
                </m:rPr>
                <m:t>)</m:t>
              </m:r>
            </m:e>
            <m:sup>
              <m:r>
                <m:t>​</m:t>
              </m:r>
              <m:r>
                <m:rPr>
                  <m:sty m:val="p"/>
                </m:rPr>
                <m:t>⊤</m:t>
              </m:r>
            </m:sup>
          </m:sSup>
          <m:sSup>
            <m:e>
              <m:r>
                <m:rPr>
                  <m:sty m:val="p"/>
                </m:rPr>
                <m:t>]</m:t>
              </m:r>
            </m:e>
            <m:sup>
              <m:r>
                <m:rPr>
                  <m:sty m:val="p"/>
                </m:rPr>
                <m:t>−</m:t>
              </m:r>
              <m:r>
                <m:t>1</m:t>
              </m:r>
            </m:sup>
          </m:sSup>
          <m:r>
            <m:rPr>
              <m:sty m:val="p"/>
            </m:rPr>
            <m:t>.</m:t>
          </m:r>
        </m:oMath>
      </m:oMathPara>
    </w:p>
    <w:p>
      <w:pPr>
        <w:pStyle w:val="FirstParagraph"/>
      </w:pPr>
      <w:r>
        <w:t xml:space="preserve">Equivalently, in encoder-Jacobian form,</w:t>
      </w:r>
      <w:r>
        <w:t xml:space="preserve"> </w:t>
      </w:r>
      <m:oMath>
        <m:sSup>
          <m:e>
            <m:r>
              <m:rPr>
                <m:sty m:val="bi"/>
              </m:rPr>
              <m:t>R</m:t>
            </m:r>
          </m:e>
          <m:sup>
            <m:r>
              <m:rPr>
                <m:sty m:val="p"/>
              </m:rPr>
              <m:t>−</m:t>
            </m:r>
            <m:r>
              <m:t>1</m:t>
            </m:r>
          </m:sup>
        </m:sSup>
        <m:r>
          <m:rPr>
            <m:sty m:val="p"/>
          </m:rPr>
          <m:t>(</m:t>
        </m:r>
        <m:r>
          <m:rPr>
            <m:sty m:val="bi"/>
          </m:rPr>
          <m:t>z</m:t>
        </m:r>
        <m:r>
          <m:rPr>
            <m:sty m:val="p"/>
          </m:rPr>
          <m:t>)</m:t>
        </m:r>
        <m:r>
          <m:rPr>
            <m:sty m:val="p"/>
          </m:rPr>
          <m:t>=</m:t>
        </m:r>
        <m:sSub>
          <m:e>
            <m:r>
              <m:rPr>
                <m:sty m:val="bi"/>
              </m:rPr>
              <m:t>J</m:t>
            </m:r>
          </m:e>
          <m:sub>
            <m:r>
              <m:t>E</m:t>
            </m:r>
          </m:sub>
        </m:sSub>
        <m:r>
          <m:rPr>
            <m:sty m:val="p"/>
          </m:rPr>
          <m:t>(</m:t>
        </m:r>
        <m:acc>
          <m:accPr>
            <m:chr m:val="̃"/>
          </m:accPr>
          <m:e>
            <m:r>
              <m:rPr>
                <m:sty m:val="bi"/>
              </m:rPr>
              <m:t>x</m:t>
            </m:r>
          </m:e>
        </m:acc>
        <m:r>
          <m:rPr>
            <m:sty m:val="p"/>
          </m:rPr>
          <m:t>)</m:t>
        </m:r>
        <m:r>
          <m:t> </m:t>
        </m:r>
        <m:sSub>
          <m:e>
            <m:r>
              <m:rPr>
                <m:sty m:val="bi"/>
              </m:rPr>
              <m:t>J</m:t>
            </m:r>
          </m:e>
          <m:sub>
            <m:r>
              <m:t>E</m:t>
            </m:r>
          </m:sub>
        </m:sSub>
        <m:r>
          <m:rPr>
            <m:sty m:val="p"/>
          </m:rPr>
          <m:t>(</m:t>
        </m:r>
        <m:acc>
          <m:accPr>
            <m:chr m:val="̃"/>
          </m:accPr>
          <m:e>
            <m:r>
              <m:rPr>
                <m:sty m:val="bi"/>
              </m:rPr>
              <m:t>x</m:t>
            </m:r>
          </m:e>
        </m:acc>
        <m:sSup>
          <m:e>
            <m:r>
              <m:rPr>
                <m:sty m:val="p"/>
              </m:rPr>
              <m:t>)</m:t>
            </m:r>
          </m:e>
          <m:sup>
            <m:r>
              <m:t>​</m:t>
            </m:r>
            <m:r>
              <m:rPr>
                <m:sty m:val="p"/>
              </m:rPr>
              <m:t>⊤</m:t>
            </m:r>
          </m:sup>
        </m:sSup>
      </m:oMath>
      <w:r>
        <w:t xml:space="preserve"> </w:t>
      </w:r>
      <w:r>
        <w:t xml:space="preserve">with</w:t>
      </w:r>
      <w:r>
        <w:t xml:space="preserve"> </w:t>
      </w:r>
      <m:oMath>
        <m:sSub>
          <m:e>
            <m:r>
              <m:rPr>
                <m:sty m:val="bi"/>
              </m:rPr>
              <m:t>J</m:t>
            </m:r>
          </m:e>
          <m:sub>
            <m:r>
              <m:t>E</m:t>
            </m:r>
          </m:sub>
        </m:sSub>
        <m:r>
          <m:rPr>
            <m:sty m:val="p"/>
          </m:rPr>
          <m:t>=</m:t>
        </m:r>
        <m:r>
          <m:t>D</m:t>
        </m:r>
        <m:r>
          <m:rPr>
            <m:sty m:val="b"/>
          </m:rPr>
          <m:t>Ψ</m:t>
        </m:r>
      </m:oMath>
      <w:r>
        <w:t xml:space="preserve"> </w:t>
      </w:r>
      <w:r>
        <w:t xml:space="preserve">evaluated at</w:t>
      </w:r>
      <w:r>
        <w:t xml:space="preserve"> </w:t>
      </w:r>
      <m:oMath>
        <m:acc>
          <m:accPr>
            <m:chr m:val="̃"/>
          </m:accPr>
          <m:e>
            <m:r>
              <m:rPr>
                <m:sty m:val="bi"/>
              </m:rPr>
              <m:t>x</m:t>
            </m:r>
          </m:e>
        </m:acc>
        <m:r>
          <m:rPr>
            <m:sty m:val="p"/>
          </m:rPr>
          <m:t>=</m:t>
        </m:r>
        <m:sSup>
          <m:e>
            <m:r>
              <m:rPr>
                <m:sty m:val="b"/>
              </m:rPr>
              <m:t>Ψ</m:t>
            </m:r>
          </m:e>
          <m:sup>
            <m:r>
              <m:rPr>
                <m:sty m:val="p"/>
              </m:rPr>
              <m:t>−</m:t>
            </m:r>
            <m:r>
              <m:t>1</m:t>
            </m:r>
          </m:sup>
        </m:sSup>
        <m:r>
          <m:rPr>
            <m:sty m:val="p"/>
          </m:rPr>
          <m:t>(</m:t>
        </m:r>
        <m:r>
          <m:rPr>
            <m:sty m:val="bi"/>
          </m:rPr>
          <m:t>z</m:t>
        </m:r>
        <m:r>
          <m:rPr>
            <m:sty m:val="p"/>
          </m:rPr>
          <m:t>)</m:t>
        </m:r>
      </m:oMath>
      <w:r>
        <w:t xml:space="preserve">. Volume preservation gives</w:t>
      </w:r>
      <w:r>
        <w:t xml:space="preserve"> </w:t>
      </w:r>
      <m:oMath>
        <m:r>
          <m:rPr>
            <m:sty m:val="p"/>
          </m:rPr>
          <m:t>det</m:t>
        </m:r>
        <m:r>
          <m:rPr>
            <m:sty m:val="bi"/>
          </m:rPr>
          <m:t>R</m:t>
        </m:r>
        <m:r>
          <m:rPr>
            <m:sty m:val="p"/>
          </m:rPr>
          <m:t>≡</m:t>
        </m:r>
        <m:r>
          <m:t>1</m:t>
        </m:r>
      </m:oMath>
      <w:r>
        <w:t xml:space="preserve">, so the induced metric has unit determinant everywhere; isotropy of</w:t>
      </w:r>
      <w:r>
        <w:t xml:space="preserve"> </w:t>
      </w:r>
      <m:oMath>
        <m:r>
          <m:rPr>
            <m:sty m:val="bi"/>
          </m:rPr>
          <m:t>R</m:t>
        </m:r>
      </m:oMath>
      <w:r>
        <w:t xml:space="preserve"> </w:t>
      </w:r>
      <w:r>
        <w:t xml:space="preserve">(i.e.,</w:t>
      </w:r>
      <w:r>
        <w:t xml:space="preserve"> </w:t>
      </w:r>
      <m:oMath>
        <m:r>
          <m:rPr>
            <m:sty m:val="bi"/>
          </m:rPr>
          <m:t>R</m:t>
        </m:r>
        <m:r>
          <m:rPr>
            <m:sty m:val="p"/>
          </m:rPr>
          <m:t>≡</m:t>
        </m:r>
        <m:r>
          <m:rPr>
            <m:sty m:val="bi"/>
          </m:rPr>
          <m:t>I</m:t>
        </m:r>
      </m:oMath>
      <w:r>
        <w:t xml:space="preserve">) corresponds exactly to the encoder being a Riemannian isometry, which is the hypothesis of Theorem </w:t>
      </w:r>
      <w:hyperlink w:anchor="thm:supp-interareal-control-gram-inv">
        <w:r>
          <w:rPr>
            <w:rStyle w:val="Hyperlink"/>
          </w:rPr>
          <w:t xml:space="preserve">1</w:t>
        </w:r>
      </w:hyperlink>
      <w:r>
        <w:t xml:space="preserve">. In practice, while we don’t enforce isometry, we find that volume preservation is sufficient to reproduce relative changes in the Gramians on the synthetic systems.</w:t>
      </w:r>
    </w:p>
    <w:bookmarkEnd w:id="80"/>
    <w:bookmarkStart w:id="84" w:name="supp:interareal-control-encoder-geom"/>
    <w:p>
      <w:pPr>
        <w:pStyle w:val="Heading3"/>
      </w:pPr>
      <w:r>
        <w:t xml:space="preserve">Encoder geometry diagnostics: rotation angle, Haar reference, and geodesic distance</w:t>
      </w:r>
    </w:p>
    <w:p>
      <w:pPr>
        <w:pStyle w:val="FirstParagraph"/>
      </w:pPr>
      <w:r>
        <w:t xml:space="preserve">Two scalar diagnostics summarize how strongly the trained encoder rotates and warps the latent geometry (Figure </w:t>
      </w:r>
      <w:hyperlink w:anchor="fig:interareal-control-neural-lyap">
        <w:r>
          <w:rPr>
            <w:rStyle w:val="Hyperlink"/>
          </w:rPr>
          <w:t xml:space="preserve">4</w:t>
        </w:r>
      </w:hyperlink>
      <w:r>
        <w:t xml:space="preserve">B,C).</w:t>
      </w:r>
    </w:p>
    <w:bookmarkStart w:id="81" w:name="per-layer-rotation-angle."/>
    <w:p>
      <w:pPr>
        <w:pStyle w:val="Heading4"/>
      </w:pPr>
      <w:r>
        <w:t xml:space="preserve">Per-layer rotation angle.</w:t>
      </w:r>
    </w:p>
    <w:p>
      <w:pPr>
        <w:pStyle w:val="FirstParagraph"/>
      </w:pPr>
      <w:r>
        <w:t xml:space="preserve">Each Cayley mixer</w:t>
      </w:r>
      <w:r>
        <w:t xml:space="preserve"> </w:t>
      </w:r>
      <m:oMath>
        <m:sSubSup>
          <m:e>
            <m:r>
              <m:rPr>
                <m:sty m:val="bi"/>
              </m:rPr>
              <m:t>Q</m:t>
            </m:r>
          </m:e>
          <m:sub>
            <m:r>
              <m:t>ℓ</m:t>
            </m:r>
          </m:sub>
          <m:sup>
            <m:r>
              <m:t>k</m:t>
            </m:r>
          </m:sup>
        </m:sSubSup>
        <m:r>
          <m:rPr>
            <m:sty m:val="p"/>
          </m:rPr>
          <m:t>∈</m:t>
        </m:r>
        <m:r>
          <m:rPr>
            <m:sty m:val="p"/>
          </m:rPr>
          <m:t>S</m:t>
        </m:r>
        <m:r>
          <m:rPr>
            <m:sty m:val="p"/>
          </m:rPr>
          <m:t>O</m:t>
        </m:r>
        <m:r>
          <m:rPr>
            <m:sty m:val="p"/>
          </m:rPr>
          <m:t>(</m:t>
        </m:r>
        <m:r>
          <m:t>n</m:t>
        </m:r>
        <m:r>
          <m:rPr>
            <m:sty m:val="p"/>
          </m:rPr>
          <m:t>)</m:t>
        </m:r>
      </m:oMath>
      <w:r>
        <w:t xml:space="preserve"> </w:t>
      </w:r>
      <w:r>
        <w:t xml:space="preserve">(§</w:t>
      </w:r>
      <w:hyperlink w:anchor="supp:interareal-control-cayley">
        <w:r>
          <w:rPr>
            <w:rStyle w:val="Hyperlink"/>
          </w:rPr>
          <w:t xml:space="preserve">9.1.3</w:t>
        </w:r>
      </w:hyperlink>
      <w:r>
        <w:t xml:space="preserve">) has eigenvalues in unit-modulus conjugate pairs</w:t>
      </w:r>
      <w:r>
        <w:t xml:space="preserve"> </w:t>
      </w:r>
      <m:oMath>
        <m:sSup>
          <m:e>
            <m:r>
              <m:t>e</m:t>
            </m:r>
          </m:e>
          <m:sup>
            <m:r>
              <m:rPr>
                <m:sty m:val="p"/>
              </m:rPr>
              <m:t>±</m:t>
            </m:r>
            <m:r>
              <m:t>i</m:t>
            </m:r>
            <m:sSub>
              <m:e>
                <m:r>
                  <m:t>θ</m:t>
                </m:r>
              </m:e>
              <m:sub>
                <m:r>
                  <m:t>m</m:t>
                </m:r>
              </m:sub>
            </m:sSub>
          </m:sup>
        </m:sSup>
      </m:oMath>
      <w:r>
        <w:t xml:space="preserve"> </w:t>
      </w:r>
      <w:r>
        <w:t xml:space="preserve">with</w:t>
      </w:r>
      <w:r>
        <w:t xml:space="preserve"> </w:t>
      </w:r>
      <m:oMath>
        <m:sSub>
          <m:e>
            <m:r>
              <m:t>θ</m:t>
            </m:r>
          </m:e>
          <m:sub>
            <m:r>
              <m:t>m</m:t>
            </m:r>
          </m:sub>
        </m:sSub>
        <m:r>
          <m:rPr>
            <m:sty m:val="p"/>
          </m:rPr>
          <m:t>=</m:t>
        </m:r>
        <m:r>
          <m:t>2</m:t>
        </m:r>
        <m:r>
          <m:rPr>
            <m:sty m:val="p"/>
          </m:rPr>
          <m:t>arctan</m:t>
        </m:r>
        <m:sSub>
          <m:e>
            <m:r>
              <m:t>ω</m:t>
            </m:r>
          </m:e>
          <m:sub>
            <m:r>
              <m:t>m</m:t>
            </m:r>
          </m:sub>
        </m:sSub>
      </m:oMath>
      <w:r>
        <w:t xml:space="preserve">, where</w:t>
      </w:r>
      <w:r>
        <w:t xml:space="preserve"> </w:t>
      </w:r>
      <m:oMath>
        <m:r>
          <m:rPr>
            <m:sty m:val="p"/>
          </m:rPr>
          <m:t>±</m:t>
        </m:r>
        <m:r>
          <m:t>i</m:t>
        </m:r>
        <m:sSub>
          <m:e>
            <m:r>
              <m:t>ω</m:t>
            </m:r>
          </m:e>
          <m:sub>
            <m:r>
              <m:t>m</m:t>
            </m:r>
          </m:sub>
        </m:sSub>
      </m:oMath>
      <w:r>
        <w:t xml:space="preserve"> </w:t>
      </w:r>
      <w:r>
        <w:t xml:space="preserve">are the purely imaginary eigenvalues of its skew generator</w:t>
      </w:r>
      <w:r>
        <w:t xml:space="preserve"> </w:t>
      </w:r>
      <m:oMath>
        <m:sSubSup>
          <m:e>
            <m:r>
              <m:rPr>
                <m:sty m:val="bi"/>
              </m:rPr>
              <m:t>A</m:t>
            </m:r>
          </m:e>
          <m:sub>
            <m:r>
              <m:t>ℓ</m:t>
            </m:r>
          </m:sub>
          <m:sup>
            <m:r>
              <m:t>k</m:t>
            </m:r>
          </m:sup>
        </m:sSubSup>
      </m:oMath>
      <w:r>
        <w:t xml:space="preserve">. We summarize the rotation of a single mixer by the mean over modes of the absolute eigen-angle,</w:t>
      </w:r>
    </w:p>
    <w:p>
      <w:pPr>
        <w:pStyle w:val="BodyText"/>
      </w:pPr>
      <m:oMathPara>
        <m:oMathParaPr>
          <m:jc m:val="center"/>
        </m:oMathParaPr>
        <m:oMath>
          <m:acc>
            <m:accPr>
              <m:chr m:val="‾"/>
            </m:accPr>
            <m:e>
              <m:r>
                <m:t>θ</m:t>
              </m:r>
            </m:e>
          </m:acc>
          <m:r>
            <m:rPr>
              <m:sty m:val="p"/>
            </m:rPr>
            <m:t>(</m:t>
          </m:r>
          <m:r>
            <m:rPr>
              <m:sty m:val="bi"/>
            </m:rPr>
            <m:t>Q</m:t>
          </m:r>
          <m:r>
            <m:rPr>
              <m:sty m:val="p"/>
            </m:rPr>
            <m:t>)</m:t>
          </m:r>
          <m:r>
            <m:t> </m:t>
          </m:r>
          <m:r>
            <m:rPr>
              <m:sty m:val="p"/>
            </m:rPr>
            <m:t>=</m:t>
          </m:r>
          <m:r>
            <m:t> </m:t>
          </m:r>
          <m:f>
            <m:fPr>
              <m:type m:val="bar"/>
            </m:fPr>
            <m:num>
              <m:r>
                <m:t>1</m:t>
              </m:r>
            </m:num>
            <m:den>
              <m:r>
                <m:t>n</m:t>
              </m:r>
            </m:den>
          </m:f>
          <m:nary>
            <m:naryPr>
              <m:chr m:val="∑"/>
              <m:limLoc m:val="undOvr"/>
              <m:subHide m:val="off"/>
              <m:supHide m:val="off"/>
            </m:naryPr>
            <m:sub>
              <m:r>
                <m:t>m</m:t>
              </m:r>
              <m:r>
                <m:rPr>
                  <m:sty m:val="p"/>
                </m:rPr>
                <m:t>=</m:t>
              </m:r>
              <m:r>
                <m:t>1</m:t>
              </m:r>
            </m:sub>
            <m:sup>
              <m:r>
                <m:t>n</m:t>
              </m:r>
            </m:sup>
            <m:e>
              <m:r>
                <m:rPr>
                  <m:sty m:val="p"/>
                </m:rPr>
                <m:t>|</m:t>
              </m:r>
            </m:e>
          </m:nary>
          <m:r>
            <m:rPr>
              <m:sty m:val="p"/>
            </m:rPr>
            <m:t>arg</m:t>
          </m:r>
          <m:sSub>
            <m:e>
              <m:r>
                <m:t>λ</m:t>
              </m:r>
            </m:e>
            <m:sub>
              <m:r>
                <m:t>m</m:t>
              </m:r>
            </m:sub>
          </m:sSub>
          <m:r>
            <m:rPr>
              <m:sty m:val="p"/>
            </m:rPr>
            <m:t>(</m:t>
          </m:r>
          <m:r>
            <m:rPr>
              <m:sty m:val="bi"/>
            </m:rPr>
            <m:t>Q</m:t>
          </m:r>
          <m:r>
            <m:rPr>
              <m:sty m:val="p"/>
            </m:rPr>
            <m:t>)</m:t>
          </m:r>
          <m:r>
            <m:rPr>
              <m:sty m:val="p"/>
            </m:rPr>
            <m:t>|</m:t>
          </m:r>
          <m:r>
            <m:t> </m:t>
          </m:r>
          <m:r>
            <m:rPr>
              <m:sty m:val="p"/>
            </m:rPr>
            <m:t>∈</m:t>
          </m:r>
          <m:r>
            <m:t> </m:t>
          </m:r>
          <m:r>
            <m:rPr>
              <m:sty m:val="p"/>
            </m:rPr>
            <m:t>[</m:t>
          </m:r>
          <m:r>
            <m:t>0</m:t>
          </m:r>
          <m:r>
            <m:rPr>
              <m:sty m:val="p"/>
            </m:rPr>
            <m:t>,</m:t>
          </m:r>
          <m:r>
            <m:t>π</m:t>
          </m:r>
          <m:r>
            <m:rPr>
              <m:sty m:val="p"/>
            </m:rPr>
            <m:t>]</m:t>
          </m:r>
          <m:r>
            <m:rPr>
              <m:sty m:val="p"/>
            </m:rPr>
            <m:t>,</m:t>
          </m:r>
        </m:oMath>
      </m:oMathPara>
    </w:p>
    <w:p>
      <w:pPr>
        <w:pStyle w:val="FirstParagraph"/>
      </w:pPr>
      <w:r>
        <w:t xml:space="preserve">computed numerically as the mean of</w:t>
      </w:r>
      <w:r>
        <w:t xml:space="preserve"> </w:t>
      </w:r>
      <m:oMath>
        <m:r>
          <m:rPr>
            <m:sty m:val="p"/>
          </m:rPr>
          <m:t>|</m:t>
        </m:r>
        <m:r>
          <m:rPr>
            <m:sty m:val="p"/>
          </m:rPr>
          <m:t>a</m:t>
        </m:r>
        <m:r>
          <m:rPr>
            <m:sty m:val="p"/>
          </m:rPr>
          <m:t>n</m:t>
        </m:r>
        <m:r>
          <m:rPr>
            <m:sty m:val="p"/>
          </m:rPr>
          <m:t>g</m:t>
        </m:r>
        <m:r>
          <m:rPr>
            <m:sty m:val="p"/>
          </m:rPr>
          <m:t>l</m:t>
        </m:r>
        <m:r>
          <m:rPr>
            <m:sty m:val="p"/>
          </m:rPr>
          <m:t>e</m:t>
        </m:r>
        <m:r>
          <m:rPr>
            <m:sty m:val="p"/>
          </m:rPr>
          <m:t>(</m:t>
        </m:r>
        <m:r>
          <m:rPr>
            <m:sty m:val="p"/>
          </m:rPr>
          <m:t>e</m:t>
        </m:r>
        <m:r>
          <m:rPr>
            <m:sty m:val="p"/>
          </m:rPr>
          <m:t>i</m:t>
        </m:r>
        <m:r>
          <m:rPr>
            <m:sty m:val="p"/>
          </m:rPr>
          <m:t>g</m:t>
        </m:r>
        <m:r>
          <m:rPr>
            <m:sty m:val="p"/>
          </m:rPr>
          <m:t>v</m:t>
        </m:r>
        <m:r>
          <m:rPr>
            <m:sty m:val="p"/>
          </m:rPr>
          <m:t>a</m:t>
        </m:r>
        <m:r>
          <m:rPr>
            <m:sty m:val="p"/>
          </m:rPr>
          <m:t>l</m:t>
        </m:r>
        <m:r>
          <m:rPr>
            <m:sty m:val="p"/>
          </m:rPr>
          <m:t>s</m:t>
        </m:r>
        <m:r>
          <m:rPr>
            <m:sty m:val="p"/>
          </m:rPr>
          <m:t>(</m:t>
        </m:r>
        <m:r>
          <m:rPr>
            <m:sty m:val="bi"/>
          </m:rPr>
          <m:t>Q</m:t>
        </m:r>
        <m:r>
          <m:rPr>
            <m:sty m:val="p"/>
          </m:rPr>
          <m:t>)</m:t>
        </m:r>
        <m:r>
          <m:rPr>
            <m:sty m:val="p"/>
          </m:rPr>
          <m:t>)</m:t>
        </m:r>
        <m:r>
          <m:rPr>
            <m:sty m:val="p"/>
          </m:rPr>
          <m:t>|</m:t>
        </m:r>
      </m:oMath>
      <w:r>
        <w:t xml:space="preserve">;</w:t>
      </w:r>
      <w:r>
        <w:t xml:space="preserve"> </w:t>
      </w:r>
      <m:oMath>
        <m:acc>
          <m:accPr>
            <m:chr m:val="‾"/>
          </m:accPr>
          <m:e>
            <m:r>
              <m:t>θ</m:t>
            </m:r>
          </m:e>
        </m:acc>
        <m:r>
          <m:rPr>
            <m:sty m:val="p"/>
          </m:rPr>
          <m:t>=</m:t>
        </m:r>
        <m:r>
          <m:t>0</m:t>
        </m:r>
      </m:oMath>
      <w:r>
        <w:t xml:space="preserve"> </w:t>
      </w:r>
      <w:r>
        <w:t xml:space="preserve">is the identity (no mixing). Figure </w:t>
      </w:r>
      <w:hyperlink w:anchor="fig:interareal-control-neural-lyap">
        <w:r>
          <w:rPr>
            <w:rStyle w:val="Hyperlink"/>
          </w:rPr>
          <w:t xml:space="preserve">4</w:t>
        </w:r>
      </w:hyperlink>
      <w:r>
        <w:t xml:space="preserve">B reports this per Cayley mixer index</w:t>
      </w:r>
      <w:r>
        <w:t xml:space="preserve"> </w:t>
      </w:r>
      <m:oMath>
        <m:r>
          <m:t>ℓ</m:t>
        </m:r>
      </m:oMath>
      <w:r>
        <w:t xml:space="preserve"> </w:t>
      </w:r>
      <w:r>
        <w:t xml:space="preserve">through encoder depth, both for the individual mixers</w:t>
      </w:r>
      <w:r>
        <w:t xml:space="preserve"> </w:t>
      </w:r>
      <m:oMath>
        <m:sSubSup>
          <m:e>
            <m:r>
              <m:rPr>
                <m:sty m:val="bi"/>
              </m:rPr>
              <m:t>Q</m:t>
            </m:r>
          </m:e>
          <m:sub>
            <m:r>
              <m:t>ℓ</m:t>
            </m:r>
          </m:sub>
          <m:sup>
            <m:r>
              <m:t>k</m:t>
            </m:r>
          </m:sup>
        </m:sSubSup>
      </m:oMath>
      <w:r>
        <w:t xml:space="preserve"> </w:t>
      </w:r>
      <w:r>
        <w:t xml:space="preserve">and for the cumulative composite rotation</w:t>
      </w:r>
      <w:r>
        <w:t xml:space="preserve"> </w:t>
      </w:r>
      <m:oMath>
        <m:sSubSup>
          <m:e>
            <m:r>
              <m:rPr>
                <m:sty m:val="bi"/>
              </m:rPr>
              <m:t>Q</m:t>
            </m:r>
          </m:e>
          <m:sub>
            <m:r>
              <m:t>ℓ</m:t>
            </m:r>
          </m:sub>
          <m:sup>
            <m:r>
              <m:t>k</m:t>
            </m:r>
          </m:sup>
        </m:sSubSup>
        <m:r>
          <m:rPr>
            <m:sty m:val="p"/>
          </m:rPr>
          <m:t>⋯</m:t>
        </m:r>
        <m:sSubSup>
          <m:e>
            <m:r>
              <m:rPr>
                <m:sty m:val="bi"/>
              </m:rPr>
              <m:t>Q</m:t>
            </m:r>
          </m:e>
          <m:sub>
            <m:r>
              <m:t>1</m:t>
            </m:r>
          </m:sub>
          <m:sup>
            <m:r>
              <m:t>k</m:t>
            </m:r>
          </m:sup>
        </m:sSubSup>
      </m:oMath>
      <w:r>
        <w:t xml:space="preserve"> </w:t>
      </w:r>
      <w:r>
        <w:t xml:space="preserve">(the net rotation accrued up to depth</w:t>
      </w:r>
      <w:r>
        <w:t xml:space="preserve"> </w:t>
      </w:r>
      <m:oMath>
        <m:r>
          <m:t>ℓ</m:t>
        </m:r>
      </m:oMath>
      <w:r>
        <w:t xml:space="preserve">), averaged over the per-area blocks</w:t>
      </w:r>
      <w:r>
        <w:t xml:space="preserve"> </w:t>
      </w:r>
      <m:oMath>
        <m:r>
          <m:t>k</m:t>
        </m:r>
      </m:oMath>
      <w:r>
        <w:t xml:space="preserve">.</w:t>
      </w:r>
    </w:p>
    <w:bookmarkEnd w:id="81"/>
    <w:bookmarkStart w:id="82" w:name="haar-mathrmson-reference."/>
    <w:p>
      <w:pPr>
        <w:pStyle w:val="Heading4"/>
      </w:pPr>
      <w:r>
        <w:t xml:space="preserve">Haar</w:t>
      </w:r>
      <w:r>
        <w:t xml:space="preserve"> </w:t>
      </w:r>
      <m:oMath>
        <m:r>
          <m:rPr>
            <m:sty m:val="p"/>
          </m:rPr>
          <m:t>S</m:t>
        </m:r>
        <m:r>
          <m:rPr>
            <m:sty m:val="p"/>
          </m:rPr>
          <m:t>O</m:t>
        </m:r>
        <m:r>
          <m:rPr>
            <m:sty m:val="p"/>
          </m:rPr>
          <m:t>(</m:t>
        </m:r>
        <m:r>
          <m:t>n</m:t>
        </m:r>
        <m:r>
          <m:rPr>
            <m:sty m:val="p"/>
          </m:rPr>
          <m:t>)</m:t>
        </m:r>
      </m:oMath>
      <w:r>
        <w:t xml:space="preserve"> </w:t>
      </w:r>
      <w:r>
        <w:t xml:space="preserve">reference.</w:t>
      </w:r>
    </w:p>
    <w:p>
      <w:pPr>
        <w:pStyle w:val="FirstParagraph"/>
      </w:pPr>
      <w:r>
        <w:t xml:space="preserve">To calibrate the rotation-angle scale we compare against the angle a</w:t>
      </w:r>
      <w:r>
        <w:t xml:space="preserve"> </w:t>
      </w:r>
      <w:r>
        <w:rPr>
          <w:i/>
          <w:iCs/>
        </w:rPr>
        <w:t xml:space="preserve">maximally mixed</w:t>
      </w:r>
      <w:r>
        <w:t xml:space="preserve"> </w:t>
      </w:r>
      <w:r>
        <w:t xml:space="preserve">rotation would produce: a matrix drawn uniformly from</w:t>
      </w:r>
      <w:r>
        <w:t xml:space="preserve"> </w:t>
      </w:r>
      <m:oMath>
        <m:r>
          <m:rPr>
            <m:sty m:val="p"/>
          </m:rPr>
          <m:t>S</m:t>
        </m:r>
        <m:r>
          <m:rPr>
            <m:sty m:val="p"/>
          </m:rPr>
          <m:t>O</m:t>
        </m:r>
        <m:r>
          <m:rPr>
            <m:sty m:val="p"/>
          </m:rPr>
          <m:t>(</m:t>
        </m:r>
        <m:r>
          <m:t>n</m:t>
        </m:r>
        <m:r>
          <m:rPr>
            <m:sty m:val="p"/>
          </m:rPr>
          <m:t>)</m:t>
        </m:r>
      </m:oMath>
      <w:r>
        <w:t xml:space="preserve"> </w:t>
      </w:r>
      <w:r>
        <w:t xml:space="preserve">under the Haar measure. We sample</w:t>
      </w:r>
      <w:r>
        <w:t xml:space="preserve"> </w:t>
      </w:r>
      <m:oMath>
        <m:r>
          <m:rPr>
            <m:sty m:val="bi"/>
          </m:rPr>
          <m:t>G</m:t>
        </m:r>
        <m:r>
          <m:rPr>
            <m:sty m:val="p"/>
          </m:rPr>
          <m:t>∼</m:t>
        </m:r>
        <m:r>
          <m:rPr>
            <m:scr m:val="script"/>
            <m:sty m:val="p"/>
          </m:rPr>
          <m:t>N</m:t>
        </m:r>
        <m:r>
          <m:rPr>
            <m:sty m:val="p"/>
          </m:rPr>
          <m:t>(</m:t>
        </m:r>
        <m:r>
          <m:t>0</m:t>
        </m:r>
        <m:r>
          <m:rPr>
            <m:sty m:val="p"/>
          </m:rPr>
          <m:t>,</m:t>
        </m:r>
        <m:r>
          <m:t>1</m:t>
        </m:r>
        <m:sSup>
          <m:e>
            <m:r>
              <m:rPr>
                <m:sty m:val="p"/>
              </m:rPr>
              <m:t>)</m:t>
            </m:r>
          </m:e>
          <m:sup>
            <m:r>
              <m:t>n</m:t>
            </m:r>
            <m:r>
              <m:rPr>
                <m:sty m:val="p"/>
              </m:rPr>
              <m:t>×</m:t>
            </m:r>
            <m:r>
              <m:t>n</m:t>
            </m:r>
          </m:sup>
        </m:sSup>
      </m:oMath>
      <w:r>
        <w:t xml:space="preserve">, take its QR decomposition</w:t>
      </w:r>
      <w:r>
        <w:t xml:space="preserve"> </w:t>
      </w:r>
      <m:oMath>
        <m:r>
          <m:rPr>
            <m:sty m:val="bi"/>
          </m:rPr>
          <m:t>G</m:t>
        </m:r>
        <m:r>
          <m:rPr>
            <m:sty m:val="p"/>
          </m:rPr>
          <m:t>=</m:t>
        </m:r>
        <m:r>
          <m:rPr>
            <m:sty m:val="bi"/>
          </m:rPr>
          <m:t>Q</m:t>
        </m:r>
        <m:r>
          <m:rPr>
            <m:sty m:val="bi"/>
          </m:rPr>
          <m:t>R</m:t>
        </m:r>
      </m:oMath>
      <w:r>
        <w:t xml:space="preserve">, fix the column signs by</w:t>
      </w:r>
      <w:r>
        <w:t xml:space="preserve"> </w:t>
      </w:r>
      <m:oMath>
        <m:r>
          <m:rPr>
            <m:sty m:val="bi"/>
          </m:rPr>
          <m:t>Q</m:t>
        </m:r>
        <m:r>
          <m:rPr>
            <m:sty m:val="p"/>
          </m:rPr>
          <m:t>←</m:t>
        </m:r>
        <m:r>
          <m:rPr>
            <m:sty m:val="bi"/>
          </m:rPr>
          <m:t>Q</m:t>
        </m:r>
        <m:r>
          <m:t> </m:t>
        </m:r>
        <m:r>
          <m:rPr>
            <m:sty m:val="p"/>
          </m:rPr>
          <m:t>d</m:t>
        </m:r>
        <m:r>
          <m:rPr>
            <m:sty m:val="p"/>
          </m:rPr>
          <m:t>i</m:t>
        </m:r>
        <m:r>
          <m:rPr>
            <m:sty m:val="p"/>
          </m:rPr>
          <m:t>a</m:t>
        </m:r>
        <m:r>
          <m:rPr>
            <m:sty m:val="p"/>
          </m:rPr>
          <m:t>g</m:t>
        </m:r>
        <m:r>
          <m:rPr>
            <m:sty m:val="p"/>
          </m:rPr>
          <m:t>(</m:t>
        </m:r>
        <m:r>
          <m:rPr>
            <m:sty m:val="p"/>
          </m:rPr>
          <m:t>s</m:t>
        </m:r>
        <m:r>
          <m:rPr>
            <m:sty m:val="p"/>
          </m:rPr>
          <m:t>g</m:t>
        </m:r>
        <m:r>
          <m:rPr>
            <m:sty m:val="p"/>
          </m:rPr>
          <m:t>n</m:t>
        </m:r>
        <m:r>
          <m:rPr>
            <m:sty m:val="p"/>
          </m:rPr>
          <m:t>(</m:t>
        </m:r>
        <m:r>
          <m:rPr>
            <m:sty m:val="p"/>
          </m:rPr>
          <m:t>d</m:t>
        </m:r>
        <m:r>
          <m:rPr>
            <m:sty m:val="p"/>
          </m:rPr>
          <m:t>i</m:t>
        </m:r>
        <m:r>
          <m:rPr>
            <m:sty m:val="p"/>
          </m:rPr>
          <m:t>a</m:t>
        </m:r>
        <m:r>
          <m:rPr>
            <m:sty m:val="p"/>
          </m:rPr>
          <m:t>g</m:t>
        </m:r>
        <m:r>
          <m:t> </m:t>
        </m:r>
        <m:r>
          <m:rPr>
            <m:sty m:val="bi"/>
          </m:rPr>
          <m:t>R</m:t>
        </m:r>
        <m:r>
          <m:rPr>
            <m:sty m:val="p"/>
          </m:rPr>
          <m:t>)</m:t>
        </m:r>
        <m:r>
          <m:rPr>
            <m:sty m:val="p"/>
          </m:rPr>
          <m:t>)</m:t>
        </m:r>
      </m:oMath>
      <w:r>
        <w:t xml:space="preserve"> </w:t>
      </w:r>
      <w:r>
        <w:t xml:space="preserve">(which makes the draw exactly Haar-uniform on</w:t>
      </w:r>
      <w:r>
        <w:t xml:space="preserve"> </w:t>
      </w:r>
      <m:oMath>
        <m:r>
          <m:rPr>
            <m:sty m:val="p"/>
          </m:rPr>
          <m:t>O</m:t>
        </m:r>
        <m:r>
          <m:rPr>
            <m:sty m:val="p"/>
          </m:rPr>
          <m:t>(</m:t>
        </m:r>
        <m:r>
          <m:t>n</m:t>
        </m:r>
        <m:r>
          <m:rPr>
            <m:sty m:val="p"/>
          </m:rPr>
          <m:t>)</m:t>
        </m:r>
      </m:oMath>
      <w:r>
        <w:t xml:space="preserve">), and negate the first column whenever</w:t>
      </w:r>
      <w:r>
        <w:t xml:space="preserve"> </w:t>
      </w:r>
      <m:oMath>
        <m:r>
          <m:rPr>
            <m:sty m:val="p"/>
          </m:rPr>
          <m:t>det</m:t>
        </m:r>
        <m:r>
          <m:rPr>
            <m:sty m:val="bi"/>
          </m:rPr>
          <m:t>Q</m:t>
        </m:r>
        <m:r>
          <m:rPr>
            <m:sty m:val="p"/>
          </m:rPr>
          <m:t>&lt;</m:t>
        </m:r>
        <m:r>
          <m:t>0</m:t>
        </m:r>
      </m:oMath>
      <w:r>
        <w:t xml:space="preserve"> </w:t>
      </w:r>
      <w:r>
        <w:t xml:space="preserve">to land on the</w:t>
      </w:r>
      <w:r>
        <w:t xml:space="preserve"> </w:t>
      </w:r>
      <m:oMath>
        <m:r>
          <m:rPr>
            <m:sty m:val="p"/>
          </m:rPr>
          <m:t>S</m:t>
        </m:r>
        <m:r>
          <m:rPr>
            <m:sty m:val="p"/>
          </m:rPr>
          <m:t>O</m:t>
        </m:r>
        <m:r>
          <m:rPr>
            <m:sty m:val="p"/>
          </m:rPr>
          <m:t>(</m:t>
        </m:r>
        <m:r>
          <m:t>n</m:t>
        </m:r>
        <m:r>
          <m:rPr>
            <m:sty m:val="p"/>
          </m:rPr>
          <m:t>)</m:t>
        </m:r>
      </m:oMath>
      <w:r>
        <w:t xml:space="preserve"> </w:t>
      </w:r>
      <w:r>
        <w:t xml:space="preserve">component. The reference is</w:t>
      </w:r>
      <w:r>
        <w:t xml:space="preserve"> </w:t>
      </w:r>
      <m:oMath>
        <m:acc>
          <m:accPr>
            <m:chr m:val="‾"/>
          </m:accPr>
          <m:e>
            <m:r>
              <m:t>θ</m:t>
            </m:r>
          </m:e>
        </m:acc>
        <m:r>
          <m:rPr>
            <m:sty m:val="p"/>
          </m:rPr>
          <m:t>(</m:t>
        </m:r>
        <m:r>
          <m:rPr>
            <m:sty m:val="bi"/>
          </m:rPr>
          <m:t>Q</m:t>
        </m:r>
        <m:r>
          <m:rPr>
            <m:sty m:val="p"/>
          </m:rPr>
          <m:t>)</m:t>
        </m:r>
      </m:oMath>
      <w:r>
        <w:t xml:space="preserve"> </w:t>
      </w:r>
      <w:r>
        <w:t xml:space="preserve">of Eq. </w:t>
      </w:r>
      <w:hyperlink w:anchor="eq:supp-interareal-control-rot-angle">
        <w:r>
          <w:rPr>
            <w:rStyle w:val="Hyperlink"/>
          </w:rPr>
          <w:t xml:space="preserve">[eq:supp-interareal-control-rot-angle]</w:t>
        </w:r>
      </w:hyperlink>
      <w:r>
        <w:t xml:space="preserve"> </w:t>
      </w:r>
      <w:r>
        <w:t xml:space="preserve">averaged over many such draws and over the per-area block dimensions</w:t>
      </w:r>
      <w:r>
        <w:t xml:space="preserve"> </w:t>
      </w:r>
      <m:oMath>
        <m:r>
          <m:t>n</m:t>
        </m:r>
      </m:oMath>
      <w:r>
        <w:t xml:space="preserve">. The trained mixers sit between the identity (</w:t>
      </w:r>
      <m:oMath>
        <m:acc>
          <m:accPr>
            <m:chr m:val="‾"/>
          </m:accPr>
          <m:e>
            <m:r>
              <m:t>θ</m:t>
            </m:r>
          </m:e>
        </m:acc>
        <m:r>
          <m:rPr>
            <m:sty m:val="p"/>
          </m:rPr>
          <m:t>=</m:t>
        </m:r>
        <m:r>
          <m:t>0</m:t>
        </m:r>
      </m:oMath>
      <w:r>
        <w:t xml:space="preserve">) and this Haar saturation level, quantifying how far each layer has rotated relative to a fully randomized rotation of the same dimension.</w:t>
      </w:r>
    </w:p>
    <w:bookmarkEnd w:id="82"/>
    <w:bookmarkStart w:id="83" w:name="X7daeed0074680ac31824371ab27018ae0ec099a"/>
    <w:p>
      <w:pPr>
        <w:pStyle w:val="Heading4"/>
      </w:pPr>
      <w:r>
        <w:t xml:space="preserve">Geodesic distance of the induced metric to the identity.</w:t>
      </w:r>
    </w:p>
    <w:p>
      <w:pPr>
        <w:pStyle w:val="FirstParagraph"/>
      </w:pPr>
      <w:r>
        <w:t xml:space="preserve">The induced metric</w:t>
      </w:r>
      <w:r>
        <w:t xml:space="preserve"> </w:t>
      </w:r>
      <m:oMath>
        <m:r>
          <m:rPr>
            <m:sty m:val="bi"/>
          </m:rPr>
          <m:t>R</m:t>
        </m:r>
        <m:r>
          <m:rPr>
            <m:sty m:val="p"/>
          </m:rPr>
          <m:t>(</m:t>
        </m:r>
        <m:r>
          <m:rPr>
            <m:sty m:val="bi"/>
          </m:rPr>
          <m:t>z</m:t>
        </m:r>
        <m:r>
          <m:rPr>
            <m:sty m:val="p"/>
          </m:rPr>
          <m:t>)</m:t>
        </m:r>
      </m:oMath>
      <w:r>
        <w:t xml:space="preserve"> </w:t>
      </w:r>
      <w:r>
        <w:t xml:space="preserve">of §</w:t>
      </w:r>
      <w:hyperlink w:anchor="supp:interareal-control-induced-metric">
        <w:r>
          <w:rPr>
            <w:rStyle w:val="Hyperlink"/>
          </w:rPr>
          <w:t xml:space="preserve">9.1.6</w:t>
        </w:r>
      </w:hyperlink>
      <w:r>
        <w:t xml:space="preserve"> </w:t>
      </w:r>
      <w:r>
        <w:t xml:space="preserve">(equivalently its inverse</w:t>
      </w:r>
      <w:r>
        <w:t xml:space="preserve"> </w:t>
      </w:r>
      <m:oMath>
        <m:r>
          <m:rPr>
            <m:sty m:val="bi"/>
          </m:rPr>
          <m:t>G</m:t>
        </m:r>
        <m:r>
          <m:rPr>
            <m:sty m:val="p"/>
          </m:rPr>
          <m:t>=</m:t>
        </m:r>
        <m:sSub>
          <m:e>
            <m:r>
              <m:rPr>
                <m:sty m:val="bi"/>
              </m:rPr>
              <m:t>J</m:t>
            </m:r>
          </m:e>
          <m:sub>
            <m:r>
              <m:t>E</m:t>
            </m:r>
          </m:sub>
        </m:sSub>
        <m:sSubSup>
          <m:e>
            <m:r>
              <m:rPr>
                <m:sty m:val="bi"/>
              </m:rPr>
              <m:t>J</m:t>
            </m:r>
          </m:e>
          <m:sub>
            <m:r>
              <m:t>E</m:t>
            </m:r>
          </m:sub>
          <m:sup>
            <m:r>
              <m:t>​</m:t>
            </m:r>
            <m:r>
              <m:rPr>
                <m:sty m:val="p"/>
              </m:rPr>
              <m:t>⊤</m:t>
            </m:r>
          </m:sup>
        </m:sSubSup>
      </m:oMath>
      <w:r>
        <w:t xml:space="preserve">) is symmetric positive definite (SPD). The natural distance between SPD matrices is the affine-invariant Riemannian (geodesic) distance, whose value relative to the identity is</w:t>
      </w:r>
    </w:p>
    <w:p>
      <w:pPr>
        <w:pStyle w:val="BodyText"/>
      </w:pPr>
      <m:oMathPara>
        <m:oMathParaPr>
          <m:jc m:val="center"/>
        </m:oMathParaPr>
        <m:oMath>
          <m:r>
            <m:t>d</m:t>
          </m:r>
          <m:r>
            <m:rPr>
              <m:sty m:val="p"/>
            </m:rPr>
            <m:t>(</m:t>
          </m:r>
          <m:r>
            <m:rPr>
              <m:sty m:val="bi"/>
            </m:rPr>
            <m:t>I</m:t>
          </m:r>
          <m:r>
            <m:rPr>
              <m:sty m:val="p"/>
            </m:rPr>
            <m:t>,</m:t>
          </m:r>
          <m:r>
            <m:rPr>
              <m:sty m:val="bi"/>
            </m:rPr>
            <m:t>G</m:t>
          </m:r>
          <m:r>
            <m:rPr>
              <m:sty m:val="p"/>
            </m:rPr>
            <m:t>)</m:t>
          </m:r>
          <m:r>
            <m:t> </m:t>
          </m:r>
          <m:r>
            <m:rPr>
              <m:sty m:val="p"/>
            </m:rPr>
            <m:t>=</m:t>
          </m:r>
          <m:r>
            <m:t> </m:t>
          </m:r>
          <m:r>
            <m:rPr>
              <m:sty m:val="p"/>
            </m:rPr>
            <m:t>∥</m:t>
          </m:r>
          <m:r>
            <m:rPr>
              <m:sty m:val="p"/>
            </m:rPr>
            <m:t>log</m:t>
          </m:r>
          <m:r>
            <m:rPr>
              <m:sty m:val="bi"/>
            </m:rPr>
            <m:t>G</m:t>
          </m:r>
          <m:sSub>
            <m:e>
              <m:r>
                <m:rPr>
                  <m:sty m:val="p"/>
                </m:rPr>
                <m:t>∥</m:t>
              </m:r>
            </m:e>
            <m:sub>
              <m:r>
                <m:t>F</m:t>
              </m:r>
            </m:sub>
          </m:sSub>
          <m:r>
            <m:t> </m:t>
          </m:r>
          <m:r>
            <m:rPr>
              <m:sty m:val="p"/>
            </m:rPr>
            <m:t>=</m:t>
          </m:r>
          <m:r>
            <m:t> </m:t>
          </m:r>
          <m:r>
            <m:rPr>
              <m:sty m:val="p"/>
            </m:rPr>
            <m:t>(</m:t>
          </m:r>
          <m:nary>
            <m:naryPr>
              <m:chr m:val="∑"/>
              <m:limLoc m:val="undOvr"/>
              <m:subHide m:val="off"/>
              <m:supHide m:val="on"/>
            </m:naryPr>
            <m:sub>
              <m:r>
                <m:t>m</m:t>
              </m:r>
            </m:sub>
            <m:sup>
              <m:r>
                <m:t>​</m:t>
              </m:r>
            </m:sup>
            <m:e>
              <m:r>
                <m:rPr>
                  <m:sty m:val="p"/>
                </m:rPr>
                <m:t>(</m:t>
              </m:r>
            </m:e>
          </m:nary>
          <m:r>
            <m:rPr>
              <m:sty m:val="p"/>
            </m:rPr>
            <m:t>log</m:t>
          </m:r>
          <m:sSub>
            <m:e>
              <m:r>
                <m:t>λ</m:t>
              </m:r>
            </m:e>
            <m:sub>
              <m:r>
                <m:t>m</m:t>
              </m:r>
            </m:sub>
          </m:sSub>
          <m:r>
            <m:rPr>
              <m:sty m:val="p"/>
            </m:rPr>
            <m:t>(</m:t>
          </m:r>
          <m:r>
            <m:rPr>
              <m:sty m:val="bi"/>
            </m:rPr>
            <m:t>G</m:t>
          </m:r>
          <m:r>
            <m:rPr>
              <m:sty m:val="p"/>
            </m:rPr>
            <m:t>)</m:t>
          </m:r>
          <m:sSup>
            <m:e>
              <m:r>
                <m:rPr>
                  <m:sty m:val="p"/>
                </m:rPr>
                <m:t>)</m:t>
              </m:r>
            </m:e>
            <m:sup>
              <m:r>
                <m:t>2</m:t>
              </m:r>
            </m:sup>
          </m:sSup>
          <m:sSup>
            <m:e>
              <m:r>
                <m:rPr>
                  <m:sty m:val="p"/>
                </m:rPr>
                <m:t>)</m:t>
              </m:r>
            </m:e>
            <m:sup>
              <m:r>
                <m:t>1</m:t>
              </m:r>
              <m:r>
                <m:rPr>
                  <m:sty m:val="p"/>
                </m:rPr>
                <m:t>/</m:t>
              </m:r>
              <m:r>
                <m:t>2</m:t>
              </m:r>
            </m:sup>
          </m:sSup>
          <m:r>
            <m:rPr>
              <m:sty m:val="p"/>
            </m:rPr>
            <m:t>,</m:t>
          </m:r>
        </m:oMath>
      </m:oMathPara>
    </w:p>
    <w:p>
      <w:pPr>
        <w:pStyle w:val="FirstParagraph"/>
      </w:pPr>
      <w:r>
        <w:t xml:space="preserve">where</w:t>
      </w:r>
      <w:r>
        <w:t xml:space="preserve"> </w:t>
      </w:r>
      <m:oMath>
        <m:sSub>
          <m:e>
            <m:r>
              <m:t>λ</m:t>
            </m:r>
          </m:e>
          <m:sub>
            <m:r>
              <m:t>m</m:t>
            </m:r>
          </m:sub>
        </m:sSub>
        <m:r>
          <m:rPr>
            <m:sty m:val="p"/>
          </m:rPr>
          <m:t>(</m:t>
        </m:r>
        <m:r>
          <m:rPr>
            <m:sty m:val="bi"/>
          </m:rPr>
          <m:t>G</m:t>
        </m:r>
        <m:r>
          <m:rPr>
            <m:sty m:val="p"/>
          </m:rPr>
          <m:t>)</m:t>
        </m:r>
      </m:oMath>
      <w:r>
        <w:t xml:space="preserve"> </w:t>
      </w:r>
      <w:r>
        <w:t xml:space="preserve">are the eigenvalues of</w:t>
      </w:r>
      <w:r>
        <w:t xml:space="preserve"> </w:t>
      </w:r>
      <m:oMath>
        <m:r>
          <m:rPr>
            <m:sty m:val="bi"/>
          </m:rPr>
          <m:t>G</m:t>
        </m:r>
      </m:oMath>
      <w:r>
        <w:t xml:space="preserve"> </w:t>
      </w:r>
      <w:r>
        <w:t xml:space="preserve">and</w:t>
      </w:r>
      <w:r>
        <w:t xml:space="preserve"> </w:t>
      </w:r>
      <m:oMath>
        <m:r>
          <m:rPr>
            <m:sty m:val="p"/>
          </m:rPr>
          <m:t>log</m:t>
        </m:r>
      </m:oMath>
      <w:r>
        <w:t xml:space="preserve"> </w:t>
      </w:r>
      <w:r>
        <w:t xml:space="preserve">is the matrix logarithm; this is invariant to the choice of</w:t>
      </w:r>
      <w:r>
        <w:t xml:space="preserve"> </w:t>
      </w:r>
      <m:oMath>
        <m:r>
          <m:rPr>
            <m:sty m:val="bi"/>
          </m:rPr>
          <m:t>R</m:t>
        </m:r>
      </m:oMath>
      <w:r>
        <w:t xml:space="preserve"> </w:t>
      </w:r>
      <w:r>
        <w:t xml:space="preserve">versus</w:t>
      </w:r>
      <w:r>
        <w:t xml:space="preserve"> </w:t>
      </w:r>
      <m:oMath>
        <m:sSup>
          <m:e>
            <m:r>
              <m:rPr>
                <m:sty m:val="bi"/>
              </m:rPr>
              <m:t>R</m:t>
            </m:r>
          </m:e>
          <m:sup>
            <m:r>
              <m:rPr>
                <m:sty m:val="p"/>
              </m:rPr>
              <m:t>−</m:t>
            </m:r>
            <m:r>
              <m:t>1</m:t>
            </m:r>
          </m:sup>
        </m:sSup>
        <m:r>
          <m:rPr>
            <m:sty m:val="p"/>
          </m:rPr>
          <m:t>=</m:t>
        </m:r>
        <m:r>
          <m:rPr>
            <m:sty m:val="bi"/>
          </m:rPr>
          <m:t>G</m:t>
        </m:r>
      </m:oMath>
      <w:r>
        <w:t xml:space="preserve"> </w:t>
      </w:r>
      <w:r>
        <w:t xml:space="preserve">since</w:t>
      </w:r>
      <w:r>
        <w:t xml:space="preserve"> </w:t>
      </w:r>
      <m:oMath>
        <m:r>
          <m:rPr>
            <m:sty m:val="p"/>
          </m:rPr>
          <m:t>log</m:t>
        </m:r>
        <m:sSup>
          <m:e>
            <m:r>
              <m:rPr>
                <m:sty m:val="bi"/>
              </m:rPr>
              <m:t>R</m:t>
            </m:r>
          </m:e>
          <m:sup>
            <m:r>
              <m:rPr>
                <m:sty m:val="p"/>
              </m:rPr>
              <m:t>−</m:t>
            </m:r>
            <m:r>
              <m:t>1</m:t>
            </m:r>
          </m:sup>
        </m:sSup>
        <m:r>
          <m:rPr>
            <m:sty m:val="p"/>
          </m:rPr>
          <m:t>=</m:t>
        </m:r>
        <m:r>
          <m:rPr>
            <m:sty m:val="p"/>
          </m:rPr>
          <m:t>−</m:t>
        </m:r>
        <m:r>
          <m:rPr>
            <m:sty m:val="p"/>
          </m:rPr>
          <m:t>log</m:t>
        </m:r>
        <m:r>
          <m:rPr>
            <m:sty m:val="bi"/>
          </m:rPr>
          <m:t>G</m:t>
        </m:r>
      </m:oMath>
      <w:r>
        <w:t xml:space="preserve">. Writing</w:t>
      </w:r>
      <w:r>
        <w:t xml:space="preserve"> </w:t>
      </w:r>
      <m:oMath>
        <m:sSub>
          <m:e>
            <m:r>
              <m:t>λ</m:t>
            </m:r>
          </m:e>
          <m:sub>
            <m:r>
              <m:t>m</m:t>
            </m:r>
          </m:sub>
        </m:sSub>
        <m:r>
          <m:rPr>
            <m:sty m:val="p"/>
          </m:rPr>
          <m:t>(</m:t>
        </m:r>
        <m:r>
          <m:rPr>
            <m:sty m:val="bi"/>
          </m:rPr>
          <m:t>G</m:t>
        </m:r>
        <m:r>
          <m:rPr>
            <m:sty m:val="p"/>
          </m:rPr>
          <m:t>)</m:t>
        </m:r>
        <m:r>
          <m:rPr>
            <m:sty m:val="p"/>
          </m:rPr>
          <m:t>=</m:t>
        </m:r>
        <m:sSubSup>
          <m:e>
            <m:r>
              <m:t>σ</m:t>
            </m:r>
          </m:e>
          <m:sub>
            <m:r>
              <m:t>m</m:t>
            </m:r>
          </m:sub>
          <m:sup>
            <m:r>
              <m:t>2</m:t>
            </m:r>
          </m:sup>
        </m:sSubSup>
      </m:oMath>
      <w:r>
        <w:t xml:space="preserve"> </w:t>
      </w:r>
      <w:r>
        <w:t xml:space="preserve">in terms of the singular values</w:t>
      </w:r>
      <w:r>
        <w:t xml:space="preserve"> </w:t>
      </w:r>
      <m:oMath>
        <m:sSub>
          <m:e>
            <m:r>
              <m:t>σ</m:t>
            </m:r>
          </m:e>
          <m:sub>
            <m:r>
              <m:t>m</m:t>
            </m:r>
          </m:sub>
        </m:sSub>
      </m:oMath>
      <w:r>
        <w:t xml:space="preserve"> </w:t>
      </w:r>
      <w:r>
        <w:t xml:space="preserve">of the composite encoder Jacobian</w:t>
      </w:r>
      <w:r>
        <w:t xml:space="preserve"> </w:t>
      </w:r>
      <m:oMath>
        <m:sSub>
          <m:e>
            <m:r>
              <m:rPr>
                <m:sty m:val="bi"/>
              </m:rPr>
              <m:t>J</m:t>
            </m:r>
          </m:e>
          <m:sub>
            <m:r>
              <m:t>E</m:t>
            </m:r>
          </m:sub>
        </m:sSub>
      </m:oMath>
      <w:r>
        <w:t xml:space="preserve"> </w:t>
      </w:r>
      <w:r>
        <w:t xml:space="preserve">along the</w:t>
      </w:r>
      <w:r>
        <w:t xml:space="preserve"> </w:t>
      </w:r>
      <m:oMath>
        <m:sSub>
          <m:e>
            <m:r>
              <m:t>d</m:t>
            </m:r>
          </m:e>
          <m:sub>
            <m:r>
              <m:rPr>
                <m:sty m:val="p"/>
              </m:rPr>
              <m:t>d</m:t>
            </m:r>
            <m:r>
              <m:rPr>
                <m:sty m:val="p"/>
              </m:rPr>
              <m:t>y</m:t>
            </m:r>
            <m:r>
              <m:rPr>
                <m:sty m:val="p"/>
              </m:rPr>
              <m:t>n</m:t>
            </m:r>
          </m:sub>
        </m:sSub>
      </m:oMath>
      <w:r>
        <w:t xml:space="preserve"> </w:t>
      </w:r>
      <w:r>
        <w:t xml:space="preserve">retained (dynamic-subspace) modes,</w:t>
      </w:r>
      <w:r>
        <w:t xml:space="preserve"> </w:t>
      </w:r>
      <m:oMath>
        <m:r>
          <m:rPr>
            <m:sty m:val="p"/>
          </m:rPr>
          <m:t>log</m:t>
        </m:r>
        <m:sSub>
          <m:e>
            <m:r>
              <m:t>λ</m:t>
            </m:r>
          </m:e>
          <m:sub>
            <m:r>
              <m:t>m</m:t>
            </m:r>
          </m:sub>
        </m:sSub>
        <m:r>
          <m:rPr>
            <m:sty m:val="p"/>
          </m:rPr>
          <m:t>=</m:t>
        </m:r>
        <m:r>
          <m:t>2</m:t>
        </m:r>
        <m:r>
          <m:rPr>
            <m:sty m:val="p"/>
          </m:rPr>
          <m:t>log</m:t>
        </m:r>
        <m:sSub>
          <m:e>
            <m:r>
              <m:t>σ</m:t>
            </m:r>
          </m:e>
          <m:sub>
            <m:r>
              <m:t>m</m:t>
            </m:r>
          </m:sub>
        </m:sSub>
      </m:oMath>
      <w:r>
        <w:t xml:space="preserve">. We report the per-mode root-mean-square normalization of Eq. </w:t>
      </w:r>
      <w:hyperlink w:anchor="eq:supp-interareal-control-spd-geo">
        <w:r>
          <w:rPr>
            <w:rStyle w:val="Hyperlink"/>
          </w:rPr>
          <w:t xml:space="preserve">[eq:supp-interareal-control-spd-geo]</w:t>
        </w:r>
      </w:hyperlink>
      <w:r>
        <w:t xml:space="preserve"> </w:t>
      </w:r>
      <w:r>
        <w:t xml:space="preserve">(dividing the Frobenius norm by</w:t>
      </w:r>
      <w:r>
        <w:t xml:space="preserve"> </w:t>
      </w:r>
      <m:oMath>
        <m:rad>
          <m:radPr>
            <m:degHide m:val="on"/>
          </m:radPr>
          <m:deg/>
          <m:e>
            <m:sSub>
              <m:e>
                <m:r>
                  <m:t>d</m:t>
                </m:r>
              </m:e>
              <m:sub>
                <m:r>
                  <m:rPr>
                    <m:sty m:val="p"/>
                  </m:rPr>
                  <m:t>d</m:t>
                </m:r>
                <m:r>
                  <m:rPr>
                    <m:sty m:val="p"/>
                  </m:rPr>
                  <m:t>y</m:t>
                </m:r>
                <m:r>
                  <m:rPr>
                    <m:sty m:val="p"/>
                  </m:rPr>
                  <m:t>n</m:t>
                </m:r>
              </m:sub>
            </m:sSub>
          </m:e>
        </m:rad>
      </m:oMath>
      <w:r>
        <w:t xml:space="preserve"> </w:t>
      </w:r>
      <w:r>
        <w:t xml:space="preserve">so the scale is</w:t>
      </w:r>
      <w:r>
        <w:t xml:space="preserve"> </w:t>
      </w:r>
      <m:oMath>
        <m:r>
          <m:t>O</m:t>
        </m:r>
        <m:r>
          <m:rPr>
            <m:sty m:val="p"/>
          </m:rPr>
          <m:t>(</m:t>
        </m:r>
        <m:r>
          <m:t>1</m:t>
        </m:r>
        <m:r>
          <m:rPr>
            <m:sty m:val="p"/>
          </m:rPr>
          <m:t>)</m:t>
        </m:r>
      </m:oMath>
      <w:r>
        <w:t xml:space="preserve"> </w:t>
      </w:r>
      <w:r>
        <w:t xml:space="preserve">in log-stretch units),</w:t>
      </w:r>
    </w:p>
    <w:p>
      <w:pPr>
        <w:pStyle w:val="BodyText"/>
      </w:pPr>
      <m:oMathPara>
        <m:oMathParaPr>
          <m:jc m:val="center"/>
        </m:oMathParaPr>
        <m:oMath>
          <m:sSub>
            <m:e>
              <m:r>
                <m:t>d</m:t>
              </m:r>
            </m:e>
            <m:sub>
              <m:r>
                <m:rPr>
                  <m:sty m:val="p"/>
                </m:rPr>
                <m:t>r</m:t>
              </m:r>
              <m:r>
                <m:rPr>
                  <m:sty m:val="p"/>
                </m:rPr>
                <m:t>m</m:t>
              </m:r>
              <m:r>
                <m:rPr>
                  <m:sty m:val="p"/>
                </m:rPr>
                <m:t>s</m:t>
              </m:r>
            </m:sub>
          </m:sSub>
          <m:r>
            <m:t> </m:t>
          </m:r>
          <m:r>
            <m:rPr>
              <m:sty m:val="p"/>
            </m:rPr>
            <m:t>=</m:t>
          </m:r>
          <m:r>
            <m:t> </m:t>
          </m:r>
          <m:f>
            <m:fPr>
              <m:type m:val="bar"/>
            </m:fPr>
            <m:num>
              <m:r>
                <m:rPr>
                  <m:sty m:val="p"/>
                </m:rPr>
                <m:t>∥</m:t>
              </m:r>
              <m:r>
                <m:rPr>
                  <m:sty m:val="p"/>
                </m:rPr>
                <m:t>log</m:t>
              </m:r>
              <m:r>
                <m:rPr>
                  <m:sty m:val="bi"/>
                </m:rPr>
                <m:t>G</m:t>
              </m:r>
              <m:sSub>
                <m:e>
                  <m:r>
                    <m:rPr>
                      <m:sty m:val="p"/>
                    </m:rPr>
                    <m:t>∥</m:t>
                  </m:r>
                </m:e>
                <m:sub>
                  <m:r>
                    <m:t>F</m:t>
                  </m:r>
                </m:sub>
              </m:sSub>
            </m:num>
            <m:den>
              <m:rad>
                <m:radPr>
                  <m:degHide m:val="on"/>
                </m:radPr>
                <m:deg/>
                <m:e>
                  <m:sSub>
                    <m:e>
                      <m:r>
                        <m:t>d</m:t>
                      </m:r>
                    </m:e>
                    <m:sub>
                      <m:r>
                        <m:rPr>
                          <m:sty m:val="p"/>
                        </m:rPr>
                        <m:t>d</m:t>
                      </m:r>
                      <m:r>
                        <m:rPr>
                          <m:sty m:val="p"/>
                        </m:rPr>
                        <m:t>y</m:t>
                      </m:r>
                      <m:r>
                        <m:rPr>
                          <m:sty m:val="p"/>
                        </m:rPr>
                        <m:t>n</m:t>
                      </m:r>
                    </m:sub>
                  </m:sSub>
                </m:e>
              </m:rad>
            </m:den>
          </m:f>
          <m:r>
            <m:t> </m:t>
          </m:r>
          <m:r>
            <m:rPr>
              <m:sty m:val="p"/>
            </m:rPr>
            <m:t>=</m:t>
          </m:r>
          <m:r>
            <m:t> </m:t>
          </m:r>
          <m:r>
            <m:t>2</m:t>
          </m:r>
          <m:rad>
            <m:radPr>
              <m:degHide m:val="on"/>
            </m:radPr>
            <m:deg/>
            <m:e>
              <m:f>
                <m:fPr>
                  <m:type m:val="bar"/>
                </m:fPr>
                <m:num>
                  <m:r>
                    <m:t>1</m:t>
                  </m:r>
                </m:num>
                <m:den>
                  <m:sSub>
                    <m:e>
                      <m:r>
                        <m:t>d</m:t>
                      </m:r>
                    </m:e>
                    <m:sub>
                      <m:r>
                        <m:rPr>
                          <m:sty m:val="p"/>
                        </m:rPr>
                        <m:t>d</m:t>
                      </m:r>
                      <m:r>
                        <m:rPr>
                          <m:sty m:val="p"/>
                        </m:rPr>
                        <m:t>y</m:t>
                      </m:r>
                      <m:r>
                        <m:rPr>
                          <m:sty m:val="p"/>
                        </m:rPr>
                        <m:t>n</m:t>
                      </m:r>
                    </m:sub>
                  </m:sSub>
                </m:den>
              </m:f>
              <m:nary>
                <m:naryPr>
                  <m:chr m:val="∑"/>
                  <m:limLoc m:val="undOvr"/>
                  <m:subHide m:val="off"/>
                  <m:supHide m:val="off"/>
                </m:naryPr>
                <m:sub>
                  <m:r>
                    <m:t>m</m:t>
                  </m:r>
                  <m:r>
                    <m:rPr>
                      <m:sty m:val="p"/>
                    </m:rPr>
                    <m:t>=</m:t>
                  </m:r>
                  <m:r>
                    <m:t>1</m:t>
                  </m:r>
                </m:sub>
                <m:sup>
                  <m:sSub>
                    <m:e>
                      <m:r>
                        <m:t>d</m:t>
                      </m:r>
                    </m:e>
                    <m:sub>
                      <m:r>
                        <m:rPr>
                          <m:sty m:val="p"/>
                        </m:rPr>
                        <m:t>d</m:t>
                      </m:r>
                      <m:r>
                        <m:rPr>
                          <m:sty m:val="p"/>
                        </m:rPr>
                        <m:t>y</m:t>
                      </m:r>
                      <m:r>
                        <m:rPr>
                          <m:sty m:val="p"/>
                        </m:rPr>
                        <m:t>n</m:t>
                      </m:r>
                    </m:sub>
                  </m:sSub>
                </m:sup>
                <m:e>
                  <m:r>
                    <m:rPr>
                      <m:sty m:val="p"/>
                    </m:rPr>
                    <m:t>(</m:t>
                  </m:r>
                </m:e>
              </m:nary>
              <m:r>
                <m:rPr>
                  <m:sty m:val="p"/>
                </m:rPr>
                <m:t>log</m:t>
              </m:r>
              <m:sSub>
                <m:e>
                  <m:r>
                    <m:t>σ</m:t>
                  </m:r>
                </m:e>
                <m:sub>
                  <m:r>
                    <m:t>m</m:t>
                  </m:r>
                </m:sub>
              </m:sSub>
              <m:sSup>
                <m:e>
                  <m:r>
                    <m:rPr>
                      <m:sty m:val="p"/>
                    </m:rPr>
                    <m:t>)</m:t>
                  </m:r>
                </m:e>
                <m:sup>
                  <m:r>
                    <m:t>2</m:t>
                  </m:r>
                </m:sup>
              </m:sSup>
            </m:e>
          </m:rad>
          <m:r>
            <m:rPr>
              <m:sty m:val="p"/>
            </m:rPr>
            <m:t>,</m:t>
          </m:r>
        </m:oMath>
      </m:oMathPara>
    </w:p>
    <w:p>
      <w:pPr>
        <w:pStyle w:val="FirstParagraph"/>
      </w:pPr>
      <w:r>
        <w:t xml:space="preserve">averaged over trajectory samples within each session and condition.</w:t>
      </w:r>
      <w:r>
        <w:t xml:space="preserve"> </w:t>
      </w:r>
      <m:oMath>
        <m:sSub>
          <m:e>
            <m:r>
              <m:t>d</m:t>
            </m:r>
          </m:e>
          <m:sub>
            <m:r>
              <m:rPr>
                <m:sty m:val="p"/>
              </m:rPr>
              <m:t>r</m:t>
            </m:r>
            <m:r>
              <m:rPr>
                <m:sty m:val="p"/>
              </m:rPr>
              <m:t>m</m:t>
            </m:r>
            <m:r>
              <m:rPr>
                <m:sty m:val="p"/>
              </m:rPr>
              <m:t>s</m:t>
            </m:r>
          </m:sub>
        </m:sSub>
        <m:r>
          <m:rPr>
            <m:sty m:val="p"/>
          </m:rPr>
          <m:t>=</m:t>
        </m:r>
        <m:r>
          <m:t>0</m:t>
        </m:r>
      </m:oMath>
      <w:r>
        <w:t xml:space="preserve"> </w:t>
      </w:r>
      <w:r>
        <w:t xml:space="preserve">exactly when all</w:t>
      </w:r>
      <w:r>
        <w:t xml:space="preserve"> </w:t>
      </w:r>
      <m:oMath>
        <m:sSub>
          <m:e>
            <m:r>
              <m:t>σ</m:t>
            </m:r>
          </m:e>
          <m:sub>
            <m:r>
              <m:t>m</m:t>
            </m:r>
          </m:sub>
        </m:sSub>
        <m:r>
          <m:rPr>
            <m:sty m:val="p"/>
          </m:rPr>
          <m:t>=</m:t>
        </m:r>
        <m:r>
          <m:t>1</m:t>
        </m:r>
      </m:oMath>
      <w:r>
        <w:t xml:space="preserve">, i.e. when</w:t>
      </w:r>
      <w:r>
        <w:t xml:space="preserve"> </w:t>
      </w:r>
      <m:oMath>
        <m:sSub>
          <m:e>
            <m:r>
              <m:rPr>
                <m:sty m:val="bi"/>
              </m:rPr>
              <m:t>J</m:t>
            </m:r>
          </m:e>
          <m:sub>
            <m:r>
              <m:t>E</m:t>
            </m:r>
          </m:sub>
        </m:sSub>
      </m:oMath>
      <w:r>
        <w:t xml:space="preserve"> </w:t>
      </w:r>
      <w:r>
        <w:t xml:space="preserve">is orthogonal and the encoder is a local isometry (the hypothesis of Theorem </w:t>
      </w:r>
      <w:hyperlink w:anchor="thm:supp-interareal-control-gram-inv">
        <w:r>
          <w:rPr>
            <w:rStyle w:val="Hyperlink"/>
          </w:rPr>
          <w:t xml:space="preserve">1</w:t>
        </w:r>
      </w:hyperlink>
      <w:r>
        <w:t xml:space="preserve">); larger values indicate a more anisotropic, more strongly warped latent metric. Because the encoder is volume-preserving (</w:t>
      </w:r>
      <m:oMath>
        <m:r>
          <m:rPr>
            <m:sty m:val="p"/>
          </m:rPr>
          <m:t>|</m:t>
        </m:r>
        <m:r>
          <m:rPr>
            <m:sty m:val="p"/>
          </m:rPr>
          <m:t>det</m:t>
        </m:r>
        <m:sSub>
          <m:e>
            <m:r>
              <m:rPr>
                <m:sty m:val="bi"/>
              </m:rPr>
              <m:t>J</m:t>
            </m:r>
          </m:e>
          <m:sub>
            <m:r>
              <m:t>E</m:t>
            </m:r>
          </m:sub>
        </m:sSub>
        <m:r>
          <m:rPr>
            <m:sty m:val="p"/>
          </m:rPr>
          <m:t>|</m:t>
        </m:r>
        <m:r>
          <m:rPr>
            <m:sty m:val="p"/>
          </m:rPr>
          <m:t>≡</m:t>
        </m:r>
        <m:r>
          <m:t>1</m:t>
        </m:r>
      </m:oMath>
      <w:r>
        <w:t xml:space="preserve">, so the full set of log-singular-values sums to zero),</w:t>
      </w:r>
      <w:r>
        <w:t xml:space="preserve"> </w:t>
      </w:r>
      <m:oMath>
        <m:sSub>
          <m:e>
            <m:r>
              <m:t>d</m:t>
            </m:r>
          </m:e>
          <m:sub>
            <m:r>
              <m:rPr>
                <m:sty m:val="p"/>
              </m:rPr>
              <m:t>r</m:t>
            </m:r>
            <m:r>
              <m:rPr>
                <m:sty m:val="p"/>
              </m:rPr>
              <m:t>m</m:t>
            </m:r>
            <m:r>
              <m:rPr>
                <m:sty m:val="p"/>
              </m:rPr>
              <m:t>s</m:t>
            </m:r>
          </m:sub>
        </m:sSub>
      </m:oMath>
      <w:r>
        <w:t xml:space="preserve"> </w:t>
      </w:r>
      <w:r>
        <w:t xml:space="preserve">reflects the anisotropy of the metric—the spread of its singular values—rather than an overall change of scale. Figure </w:t>
      </w:r>
      <w:hyperlink w:anchor="fig:interareal-control-neural-lyap">
        <w:r>
          <w:rPr>
            <w:rStyle w:val="Hyperlink"/>
          </w:rPr>
          <w:t xml:space="preserve">4</w:t>
        </w:r>
      </w:hyperlink>
      <w:r>
        <w:t xml:space="preserve">C reports the per-session</w:t>
      </w:r>
      <w:r>
        <w:t xml:space="preserve"> </w:t>
      </w:r>
      <m:oMath>
        <m:sSub>
          <m:e>
            <m:r>
              <m:t>d</m:t>
            </m:r>
          </m:e>
          <m:sub>
            <m:r>
              <m:rPr>
                <m:sty m:val="p"/>
              </m:rPr>
              <m:t>r</m:t>
            </m:r>
            <m:r>
              <m:rPr>
                <m:sty m:val="p"/>
              </m:rPr>
              <m:t>m</m:t>
            </m:r>
            <m:r>
              <m:rPr>
                <m:sty m:val="p"/>
              </m:rPr>
              <m:t>s</m:t>
            </m:r>
          </m:sub>
        </m:sSub>
      </m:oMath>
      <w:r>
        <w:t xml:space="preserve">, awake vs. anesthesia.</w:t>
      </w:r>
    </w:p>
    <w:bookmarkEnd w:id="83"/>
    <w:bookmarkEnd w:id="84"/>
    <w:bookmarkEnd w:id="85"/>
    <w:bookmarkStart w:id="90" w:name="supp:interareal-control-JODE-dyn"/>
    <w:p>
      <w:pPr>
        <w:pStyle w:val="Heading2"/>
      </w:pPr>
      <w:r>
        <w:t xml:space="preserve">JacobianODE-parameterized dynamics</w:t>
      </w:r>
    </w:p>
    <w:bookmarkStart w:id="86" w:name="supp:interareal-control-gen-pred"/>
    <w:p>
      <w:pPr>
        <w:pStyle w:val="Heading3"/>
      </w:pPr>
      <w:r>
        <w:t xml:space="preserve">Generating predicted states with the Jacobian</w:t>
      </w:r>
    </w:p>
    <w:p>
      <w:pPr>
        <w:pStyle w:val="FirstParagraph"/>
      </w:pPr>
      <w:r>
        <w:t xml:space="preserve">The latent JacobianODE rollout is generated as follows. Given an observed conditioning window of length</w:t>
      </w:r>
      <w:r>
        <w:t xml:space="preserve"> </w:t>
      </w:r>
      <m:oMath>
        <m:sSub>
          <m:e>
            <m:r>
              <m:t>T</m:t>
            </m:r>
          </m:e>
          <m:sub>
            <m:r>
              <m:rPr>
                <m:sty m:val="p"/>
              </m:rPr>
              <m:t>i</m:t>
            </m:r>
            <m:r>
              <m:rPr>
                <m:sty m:val="p"/>
              </m:rPr>
              <m:t>n</m:t>
            </m:r>
            <m:r>
              <m:rPr>
                <m:sty m:val="p"/>
              </m:rPr>
              <m:t>i</m:t>
            </m:r>
            <m:r>
              <m:rPr>
                <m:sty m:val="p"/>
              </m:rPr>
              <m:t>t</m:t>
            </m:r>
          </m:sub>
        </m:sSub>
      </m:oMath>
      <w:r>
        <w:t xml:space="preserve"> </w:t>
      </w:r>
      <w:r>
        <w:t xml:space="preserve">(Methods:</w:t>
      </w:r>
      <w:r>
        <w:t xml:space="preserve"> </w:t>
      </w:r>
      <m:oMath>
        <m:sSub>
          <m:e>
            <m:r>
              <m:t>T</m:t>
            </m:r>
          </m:e>
          <m:sub>
            <m:r>
              <m:rPr>
                <m:sty m:val="p"/>
              </m:rPr>
              <m:t>i</m:t>
            </m:r>
            <m:r>
              <m:rPr>
                <m:sty m:val="p"/>
              </m:rPr>
              <m:t>n</m:t>
            </m:r>
            <m:r>
              <m:rPr>
                <m:sty m:val="p"/>
              </m:rPr>
              <m:t>i</m:t>
            </m:r>
            <m:r>
              <m:rPr>
                <m:sty m:val="p"/>
              </m:rPr>
              <m:t>t</m:t>
            </m:r>
          </m:sub>
        </m:sSub>
        <m:r>
          <m:rPr>
            <m:sty m:val="p"/>
          </m:rPr>
          <m:t>=</m:t>
        </m:r>
        <m:r>
          <m:t>15</m:t>
        </m:r>
      </m:oMath>
      <w:r>
        <w:t xml:space="preserve">), the latent states</w:t>
      </w:r>
      <w:r>
        <w:t xml:space="preserve"> </w:t>
      </w:r>
      <m:oMath>
        <m:r>
          <m:rPr>
            <m:sty m:val="bi"/>
          </m:rPr>
          <m:t>z</m:t>
        </m:r>
        <m:r>
          <m:rPr>
            <m:sty m:val="p"/>
          </m:rPr>
          <m:t>(</m:t>
        </m:r>
        <m:r>
          <m:t>t</m:t>
        </m:r>
        <m:r>
          <m:rPr>
            <m:sty m:val="p"/>
          </m:rPr>
          <m:t>−</m:t>
        </m:r>
        <m:r>
          <m:rPr>
            <m:sty m:val="p"/>
          </m:rPr>
          <m:t>(</m:t>
        </m:r>
        <m:sSub>
          <m:e>
            <m:r>
              <m:t>T</m:t>
            </m:r>
          </m:e>
          <m:sub>
            <m:r>
              <m:rPr>
                <m:sty m:val="p"/>
              </m:rPr>
              <m:t>i</m:t>
            </m:r>
            <m:r>
              <m:rPr>
                <m:sty m:val="p"/>
              </m:rPr>
              <m:t>n</m:t>
            </m:r>
            <m:r>
              <m:rPr>
                <m:sty m:val="p"/>
              </m:rPr>
              <m:t>i</m:t>
            </m:r>
            <m:r>
              <m:rPr>
                <m:sty m:val="p"/>
              </m:rPr>
              <m:t>t</m:t>
            </m:r>
          </m:sub>
        </m:sSub>
        <m:r>
          <m:rPr>
            <m:sty m:val="p"/>
          </m:rPr>
          <m:t>−</m:t>
        </m:r>
        <m:r>
          <m:t>1</m:t>
        </m:r>
        <m:r>
          <m:rPr>
            <m:sty m:val="p"/>
          </m:rPr>
          <m:t>)</m:t>
        </m:r>
        <m:r>
          <m:rPr>
            <m:sty m:val="p"/>
          </m:rPr>
          <m:t>Δ</m:t>
        </m:r>
        <m:r>
          <m:t>t</m:t>
        </m:r>
        <m:r>
          <m:rPr>
            <m:sty m:val="p"/>
          </m:rPr>
          <m:t>)</m:t>
        </m:r>
        <m:r>
          <m:rPr>
            <m:sty m:val="p"/>
          </m:rPr>
          <m:t>,</m:t>
        </m:r>
        <m:r>
          <m:t> </m:t>
        </m:r>
        <m:r>
          <m:rPr>
            <m:sty m:val="p"/>
          </m:rPr>
          <m:t>…</m:t>
        </m:r>
        <m:r>
          <m:rPr>
            <m:sty m:val="p"/>
          </m:rPr>
          <m:t>,</m:t>
        </m:r>
        <m:r>
          <m:t> </m:t>
        </m:r>
        <m:r>
          <m:rPr>
            <m:sty m:val="bi"/>
          </m:rPr>
          <m:t>z</m:t>
        </m:r>
        <m:r>
          <m:rPr>
            <m:sty m:val="p"/>
          </m:rPr>
          <m:t>(</m:t>
        </m:r>
        <m:r>
          <m:t>t</m:t>
        </m:r>
        <m:r>
          <m:rPr>
            <m:sty m:val="p"/>
          </m:rPr>
          <m:t>)</m:t>
        </m:r>
      </m:oMath>
      <w:r>
        <w:t xml:space="preserve"> </w:t>
      </w:r>
      <w:r>
        <w:t xml:space="preserve">are encoded once and held fixed. The endpoint of this window,</w:t>
      </w:r>
      <w:r>
        <w:t xml:space="preserve"> </w:t>
      </w:r>
      <m:oMath>
        <m:sSub>
          <m:e>
            <m:r>
              <m:rPr>
                <m:sty m:val="bi"/>
              </m:rPr>
              <m:t>z</m:t>
            </m:r>
          </m:e>
          <m:sub>
            <m:r>
              <m:rPr>
                <m:sty m:val="p"/>
              </m:rPr>
              <m:t>b</m:t>
            </m:r>
            <m:r>
              <m:rPr>
                <m:sty m:val="p"/>
              </m:rPr>
              <m:t>a</m:t>
            </m:r>
            <m:r>
              <m:rPr>
                <m:sty m:val="p"/>
              </m:rPr>
              <m:t>s</m:t>
            </m:r>
            <m:r>
              <m:rPr>
                <m:sty m:val="p"/>
              </m:rPr>
              <m:t>e</m:t>
            </m:r>
          </m:sub>
        </m:sSub>
        <m:r>
          <m:rPr>
            <m:sty m:val="p"/>
          </m:rPr>
          <m:t>≜</m:t>
        </m:r>
        <m:sSub>
          <m:e>
            <m:r>
              <m:rPr>
                <m:sty m:val="bi"/>
              </m:rPr>
              <m:t>z</m:t>
            </m:r>
          </m:e>
          <m:sub>
            <m:r>
              <m:rPr>
                <m:sty m:val="p"/>
              </m:rPr>
              <m:t>d</m:t>
            </m:r>
            <m:r>
              <m:rPr>
                <m:sty m:val="p"/>
              </m:rPr>
              <m:t>y</m:t>
            </m:r>
            <m:r>
              <m:rPr>
                <m:sty m:val="p"/>
              </m:rPr>
              <m:t>n</m:t>
            </m:r>
          </m:sub>
        </m:sSub>
        <m:r>
          <m:rPr>
            <m:sty m:val="p"/>
          </m:rPr>
          <m:t>(</m:t>
        </m:r>
        <m:r>
          <m:t>t</m:t>
        </m:r>
        <m:r>
          <m:rPr>
            <m:sty m:val="p"/>
          </m:rPr>
          <m:t>)</m:t>
        </m:r>
      </m:oMath>
      <w:r>
        <w:t xml:space="preserve">, serves as the</w:t>
      </w:r>
      <w:r>
        <w:t xml:space="preserve"> </w:t>
      </w:r>
      <w:r>
        <w:rPr>
          <w:i/>
          <w:iCs/>
        </w:rPr>
        <w:t xml:space="preserve">base point</w:t>
      </w:r>
      <w:r>
        <w:t xml:space="preserve"> </w:t>
      </w:r>
      <w:r>
        <w:t xml:space="preserve">of the rollout, and is the only point at which we invoke the double-integral functional of Proposition </w:t>
      </w:r>
      <w:hyperlink w:anchor="prop:supp-interareal-control-Fjac">
        <w:r>
          <w:rPr>
            <w:rStyle w:val="Hyperlink"/>
          </w:rPr>
          <w:t xml:space="preserve">1</w:t>
        </w:r>
      </w:hyperlink>
      <w:r>
        <w:t xml:space="preserve">. Concretely, we compute once</w:t>
      </w:r>
    </w:p>
    <w:p>
      <w:pPr>
        <w:pStyle w:val="BodyText"/>
      </w:pPr>
      <m:oMathPara>
        <m:oMathParaPr>
          <m:jc m:val="center"/>
        </m:oMathParaPr>
        <m:oMath>
          <m:sSub>
            <m:e>
              <m:acc>
                <m:accPr>
                  <m:chr m:val="̂"/>
                </m:accPr>
                <m:e>
                  <m:r>
                    <m:rPr>
                      <m:sty m:val="bi"/>
                    </m:rPr>
                    <m:t>f</m:t>
                  </m:r>
                </m:e>
              </m:acc>
            </m:e>
            <m:sub>
              <m:r>
                <m:rPr>
                  <m:sty m:val="p"/>
                </m:rPr>
                <m:t>b</m:t>
              </m:r>
              <m:r>
                <m:rPr>
                  <m:sty m:val="p"/>
                </m:rPr>
                <m:t>a</m:t>
              </m:r>
              <m:r>
                <m:rPr>
                  <m:sty m:val="p"/>
                </m:rPr>
                <m:t>s</m:t>
              </m:r>
              <m:r>
                <m:rPr>
                  <m:sty m:val="p"/>
                </m:rPr>
                <m:t>e</m:t>
              </m:r>
            </m:sub>
          </m:sSub>
          <m:r>
            <m:t> </m:t>
          </m:r>
          <m:r>
            <m:rPr>
              <m:sty m:val="p"/>
            </m:rPr>
            <m:t>=</m:t>
          </m:r>
          <m:r>
            <m:t> </m:t>
          </m:r>
          <m:r>
            <m:rPr>
              <m:scr m:val="script"/>
              <m:sty m:val="p"/>
            </m:rPr>
            <m:t>F</m:t>
          </m:r>
          <m:r>
            <m:t>​</m:t>
          </m:r>
          <m:d>
            <m:dPr>
              <m:begChr m:val="["/>
              <m:sepChr m:val=""/>
              <m:endChr m:val="]"/>
              <m:grow/>
            </m:dPr>
            <m:e>
              <m:sSup>
                <m:e>
                  <m:acc>
                    <m:accPr>
                      <m:chr m:val="̂"/>
                    </m:accPr>
                    <m:e>
                      <m:r>
                        <m:rPr>
                          <m:sty m:val="bi"/>
                        </m:rPr>
                        <m:t>J</m:t>
                      </m:r>
                    </m:e>
                  </m:acc>
                </m:e>
                <m:sup>
                  <m:r>
                    <m:t>θ</m:t>
                  </m:r>
                </m:sup>
              </m:sSup>
              <m:r>
                <m:rPr>
                  <m:sty m:val="p"/>
                </m:rPr>
                <m:t>;</m:t>
              </m:r>
              <m:r>
                <m:t> </m:t>
              </m:r>
              <m:sSub>
                <m:e>
                  <m:r>
                    <m:rPr>
                      <m:sty m:val="bi"/>
                    </m:rPr>
                    <m:t>z</m:t>
                  </m:r>
                </m:e>
                <m:sub>
                  <m:r>
                    <m:rPr>
                      <m:sty m:val="p"/>
                    </m:rPr>
                    <m:t>d</m:t>
                  </m:r>
                  <m:r>
                    <m:rPr>
                      <m:sty m:val="p"/>
                    </m:rPr>
                    <m:t>y</m:t>
                  </m:r>
                  <m:r>
                    <m:rPr>
                      <m:sty m:val="p"/>
                    </m:rPr>
                    <m:t>n</m:t>
                  </m:r>
                </m:sub>
              </m:sSub>
              <m:r>
                <m:rPr>
                  <m:sty m:val="p"/>
                </m:rPr>
                <m:t>(</m:t>
              </m:r>
              <m:r>
                <m:t>t</m:t>
              </m:r>
              <m:r>
                <m:rPr>
                  <m:sty m:val="p"/>
                </m:rPr>
                <m:t>−</m:t>
              </m:r>
              <m:r>
                <m:rPr>
                  <m:sty m:val="p"/>
                </m:rPr>
                <m:t>(</m:t>
              </m:r>
              <m:sSub>
                <m:e>
                  <m:r>
                    <m:t>T</m:t>
                  </m:r>
                </m:e>
                <m:sub>
                  <m:r>
                    <m:rPr>
                      <m:sty m:val="p"/>
                    </m:rPr>
                    <m:t>i</m:t>
                  </m:r>
                  <m:r>
                    <m:rPr>
                      <m:sty m:val="p"/>
                    </m:rPr>
                    <m:t>n</m:t>
                  </m:r>
                  <m:r>
                    <m:rPr>
                      <m:sty m:val="p"/>
                    </m:rPr>
                    <m:t>i</m:t>
                  </m:r>
                  <m:r>
                    <m:rPr>
                      <m:sty m:val="p"/>
                    </m:rPr>
                    <m:t>t</m:t>
                  </m:r>
                </m:sub>
              </m:sSub>
              <m:r>
                <m:rPr>
                  <m:sty m:val="p"/>
                </m:rPr>
                <m:t>−</m:t>
              </m:r>
              <m:r>
                <m:t>1</m:t>
              </m:r>
              <m:r>
                <m:rPr>
                  <m:sty m:val="p"/>
                </m:rPr>
                <m:t>)</m:t>
              </m:r>
              <m:r>
                <m:rPr>
                  <m:sty m:val="p"/>
                </m:rPr>
                <m:t>Δ</m:t>
              </m:r>
              <m:r>
                <m:t>t</m:t>
              </m:r>
              <m:r>
                <m:rPr>
                  <m:sty m:val="p"/>
                </m:rPr>
                <m:t>)</m:t>
              </m:r>
              <m:r>
                <m:rPr>
                  <m:sty m:val="p"/>
                </m:rPr>
                <m:t>,</m:t>
              </m:r>
              <m:r>
                <m:t> </m:t>
              </m:r>
              <m:sSub>
                <m:e>
                  <m:r>
                    <m:rPr>
                      <m:sty m:val="bi"/>
                    </m:rPr>
                    <m:t>z</m:t>
                  </m:r>
                </m:e>
                <m:sub>
                  <m:r>
                    <m:rPr>
                      <m:sty m:val="p"/>
                    </m:rPr>
                    <m:t>b</m:t>
                  </m:r>
                  <m:r>
                    <m:rPr>
                      <m:sty m:val="p"/>
                    </m:rPr>
                    <m:t>a</m:t>
                  </m:r>
                  <m:r>
                    <m:rPr>
                      <m:sty m:val="p"/>
                    </m:rPr>
                    <m:t>s</m:t>
                  </m:r>
                  <m:r>
                    <m:rPr>
                      <m:sty m:val="p"/>
                    </m:rPr>
                    <m:t>e</m:t>
                  </m:r>
                </m:sub>
              </m:sSub>
              <m:r>
                <m:rPr>
                  <m:sty m:val="p"/>
                </m:rPr>
                <m:t>,</m:t>
              </m:r>
              <m:r>
                <m:t> </m:t>
              </m:r>
              <m:r>
                <m:t>t</m:t>
              </m:r>
              <m:r>
                <m:rPr>
                  <m:sty m:val="p"/>
                </m:rPr>
                <m:t>−</m:t>
              </m:r>
              <m:r>
                <m:rPr>
                  <m:sty m:val="p"/>
                </m:rPr>
                <m:t>(</m:t>
              </m:r>
              <m:sSub>
                <m:e>
                  <m:r>
                    <m:t>T</m:t>
                  </m:r>
                </m:e>
                <m:sub>
                  <m:r>
                    <m:rPr>
                      <m:sty m:val="p"/>
                    </m:rPr>
                    <m:t>i</m:t>
                  </m:r>
                  <m:r>
                    <m:rPr>
                      <m:sty m:val="p"/>
                    </m:rPr>
                    <m:t>n</m:t>
                  </m:r>
                  <m:r>
                    <m:rPr>
                      <m:sty m:val="p"/>
                    </m:rPr>
                    <m:t>i</m:t>
                  </m:r>
                  <m:r>
                    <m:rPr>
                      <m:sty m:val="p"/>
                    </m:rPr>
                    <m:t>t</m:t>
                  </m:r>
                </m:sub>
              </m:sSub>
              <m:r>
                <m:rPr>
                  <m:sty m:val="p"/>
                </m:rPr>
                <m:t>−</m:t>
              </m:r>
              <m:r>
                <m:t>1</m:t>
              </m:r>
              <m:r>
                <m:rPr>
                  <m:sty m:val="p"/>
                </m:rPr>
                <m:t>)</m:t>
              </m:r>
              <m:r>
                <m:rPr>
                  <m:sty m:val="p"/>
                </m:rPr>
                <m:t>Δ</m:t>
              </m:r>
              <m:r>
                <m:t>t</m:t>
              </m:r>
              <m:r>
                <m:rPr>
                  <m:sty m:val="p"/>
                </m:rPr>
                <m:t>,</m:t>
              </m:r>
              <m:r>
                <m:t> </m:t>
              </m:r>
              <m:r>
                <m:t>t</m:t>
              </m:r>
            </m:e>
          </m:d>
          <m:r>
            <m:rPr>
              <m:sty m:val="p"/>
            </m:rPr>
            <m:t>,</m:t>
          </m:r>
        </m:oMath>
      </m:oMathPara>
    </w:p>
    <w:p>
      <w:pPr>
        <w:pStyle w:val="FirstParagraph"/>
      </w:pPr>
      <w:r>
        <w:t xml:space="preserve">with the double integral</w:t>
      </w:r>
      <w:r>
        <w:t xml:space="preserve"> </w:t>
      </w:r>
      <m:oMath>
        <m:r>
          <m:t>G</m:t>
        </m:r>
      </m:oMath>
      <w:r>
        <w:t xml:space="preserve"> </w:t>
      </w:r>
      <w:r>
        <w:t xml:space="preserve">(Eq. </w:t>
      </w:r>
      <w:hyperlink w:anchor="eq:supp-interareal-control-G">
        <w:r>
          <w:rPr>
            <w:rStyle w:val="Hyperlink"/>
          </w:rPr>
          <w:t xml:space="preserve">[eq:supp-interareal-control-G]</w:t>
        </w:r>
      </w:hyperlink>
      <w:r>
        <w:t xml:space="preserve">) approximated by the trapezoid rule on the straight-line path between window endpoints (</w:t>
      </w:r>
      <w:r>
        <w:rPr>
          <w:rStyle w:val="VerbatimChar"/>
        </w:rPr>
        <w:t xml:space="preserve">torchquad</w:t>
      </w:r>
      <w:r>
        <w:t xml:space="preserve">,</w:t>
      </w:r>
      <w:r>
        <w:t xml:space="preserve"> </w:t>
      </w:r>
      <m:oMath>
        <m:r>
          <m:t>N</m:t>
        </m:r>
        <m:r>
          <m:rPr>
            <m:sty m:val="p"/>
          </m:rPr>
          <m:t>=</m:t>
        </m:r>
        <m:r>
          <m:t>20</m:t>
        </m:r>
      </m:oMath>
      <w:r>
        <w:t xml:space="preserve"> </w:t>
      </w:r>
      <w:r>
        <w:t xml:space="preserve">subdivisions). All subsequent time-derivative evaluations along the rollout are then obtained by a</w:t>
      </w:r>
      <w:r>
        <w:t xml:space="preserve"> </w:t>
      </w:r>
      <w:r>
        <w:rPr>
          <w:i/>
          <w:iCs/>
        </w:rPr>
        <w:t xml:space="preserve">single</w:t>
      </w:r>
      <w:r>
        <w:t xml:space="preserve"> </w:t>
      </w:r>
      <w:r>
        <w:t xml:space="preserve">path integral from this base point, using the row-conservativity identity (Eq. </w:t>
      </w:r>
      <w:hyperlink w:anchor="eq:interareal-control-pathint">
        <w:r>
          <w:rPr>
            <w:rStyle w:val="Hyperlink"/>
          </w:rPr>
          <w:t xml:space="preserve">[eq:interareal-control-pathint]</w:t>
        </w:r>
      </w:hyperlink>
      <w:r>
        <w:t xml:space="preserve">):</w:t>
      </w:r>
    </w:p>
    <w:p>
      <w:pPr>
        <w:pStyle w:val="BodyText"/>
      </w:pPr>
      <m:oMathPara>
        <m:oMathParaPr>
          <m:jc m:val="center"/>
        </m:oMathParaPr>
        <m:oMath>
          <m:acc>
            <m:accPr>
              <m:chr m:val="̂"/>
            </m:accPr>
            <m:e>
              <m:r>
                <m:rPr>
                  <m:sty m:val="bi"/>
                </m:rPr>
                <m:t>f</m:t>
              </m:r>
            </m:e>
          </m:acc>
          <m:r>
            <m:rPr>
              <m:sty m:val="p"/>
            </m:rPr>
            <m:t>(</m:t>
          </m:r>
          <m:r>
            <m:rPr>
              <m:sty m:val="bi"/>
            </m:rPr>
            <m:t>z</m:t>
          </m:r>
          <m:r>
            <m:rPr>
              <m:sty m:val="p"/>
            </m:rPr>
            <m:t>)</m:t>
          </m:r>
          <m:r>
            <m:t> </m:t>
          </m:r>
          <m:r>
            <m:rPr>
              <m:sty m:val="p"/>
            </m:rPr>
            <m:t>=</m:t>
          </m:r>
          <m:r>
            <m:t> </m:t>
          </m:r>
          <m:sSub>
            <m:e>
              <m:acc>
                <m:accPr>
                  <m:chr m:val="̂"/>
                </m:accPr>
                <m:e>
                  <m:r>
                    <m:rPr>
                      <m:sty m:val="bi"/>
                    </m:rPr>
                    <m:t>f</m:t>
                  </m:r>
                </m:e>
              </m:acc>
            </m:e>
            <m:sub>
              <m:r>
                <m:rPr>
                  <m:sty m:val="p"/>
                </m:rPr>
                <m:t>b</m:t>
              </m:r>
              <m:r>
                <m:rPr>
                  <m:sty m:val="p"/>
                </m:rPr>
                <m:t>a</m:t>
              </m:r>
              <m:r>
                <m:rPr>
                  <m:sty m:val="p"/>
                </m:rPr>
                <m:t>s</m:t>
              </m:r>
              <m:r>
                <m:rPr>
                  <m:sty m:val="p"/>
                </m:rPr>
                <m:t>e</m:t>
              </m:r>
            </m:sub>
          </m:sSub>
          <m:r>
            <m:t> </m:t>
          </m:r>
          <m:r>
            <m:rPr>
              <m:sty m:val="p"/>
            </m:rPr>
            <m:t>+</m:t>
          </m:r>
          <m:r>
            <m:t> </m:t>
          </m:r>
          <m:nary>
            <m:naryPr>
              <m:chr m:val="∫"/>
              <m:limLoc m:val="subSup"/>
              <m:subHide m:val="off"/>
              <m:supHide m:val="on"/>
            </m:naryPr>
            <m:sub>
              <m:sSub>
                <m:e>
                  <m:r>
                    <m:rPr>
                      <m:scr m:val="script"/>
                      <m:sty m:val="p"/>
                    </m:rPr>
                    <m:t>C</m:t>
                  </m:r>
                </m:e>
                <m:sub>
                  <m:r>
                    <m:rPr>
                      <m:sty m:val="p"/>
                    </m:rPr>
                    <m:t>b</m:t>
                  </m:r>
                  <m:r>
                    <m:rPr>
                      <m:sty m:val="p"/>
                    </m:rPr>
                    <m:t>a</m:t>
                  </m:r>
                  <m:r>
                    <m:rPr>
                      <m:sty m:val="p"/>
                    </m:rPr>
                    <m:t>s</m:t>
                  </m:r>
                  <m:r>
                    <m:rPr>
                      <m:sty m:val="p"/>
                    </m:rPr>
                    <m:t>e</m:t>
                  </m:r>
                  <m:r>
                    <m:rPr>
                      <m:sty m:val="p"/>
                    </m:rPr>
                    <m:t>→</m:t>
                  </m:r>
                  <m:r>
                    <m:rPr>
                      <m:sty m:val="bi"/>
                    </m:rPr>
                    <m:t>z</m:t>
                  </m:r>
                </m:sub>
              </m:sSub>
            </m:sub>
            <m:sup>
              <m:r>
                <m:t>​</m:t>
              </m:r>
            </m:sup>
            <m:e>
              <m:sSup>
                <m:e>
                  <m:acc>
                    <m:accPr>
                      <m:chr m:val="̂"/>
                    </m:accPr>
                    <m:e>
                      <m:r>
                        <m:rPr>
                          <m:sty m:val="bi"/>
                        </m:rPr>
                        <m:t>J</m:t>
                      </m:r>
                    </m:e>
                  </m:acc>
                </m:e>
                <m:sup>
                  <m:r>
                    <m:t>θ</m:t>
                  </m:r>
                </m:sup>
              </m:sSup>
            </m:e>
          </m:nary>
          <m:r>
            <m:t> </m:t>
          </m:r>
          <m:r>
            <m:t>d</m:t>
          </m:r>
          <m:r>
            <m:rPr>
              <m:sty m:val="bi"/>
            </m:rPr>
            <m:t>s</m:t>
          </m:r>
          <m:r>
            <m:rPr>
              <m:sty m:val="p"/>
            </m:rPr>
            <m:t>,</m:t>
          </m:r>
        </m:oMath>
      </m:oMathPara>
    </w:p>
    <w:p>
      <w:pPr>
        <w:pStyle w:val="FirstParagraph"/>
      </w:pPr>
      <w:r>
        <w:t xml:space="preserve">where</w:t>
      </w:r>
      <w:r>
        <w:t xml:space="preserve"> </w:t>
      </w:r>
      <m:oMath>
        <m:sSub>
          <m:e>
            <m:r>
              <m:rPr>
                <m:scr m:val="script"/>
                <m:sty m:val="p"/>
              </m:rPr>
              <m:t>C</m:t>
            </m:r>
          </m:e>
          <m:sub>
            <m:r>
              <m:rPr>
                <m:sty m:val="p"/>
              </m:rPr>
              <m:t>b</m:t>
            </m:r>
            <m:r>
              <m:rPr>
                <m:sty m:val="p"/>
              </m:rPr>
              <m:t>a</m:t>
            </m:r>
            <m:r>
              <m:rPr>
                <m:sty m:val="p"/>
              </m:rPr>
              <m:t>s</m:t>
            </m:r>
            <m:r>
              <m:rPr>
                <m:sty m:val="p"/>
              </m:rPr>
              <m:t>e</m:t>
            </m:r>
            <m:r>
              <m:rPr>
                <m:sty m:val="p"/>
              </m:rPr>
              <m:t>→</m:t>
            </m:r>
            <m:r>
              <m:rPr>
                <m:sty m:val="bi"/>
              </m:rPr>
              <m:t>z</m:t>
            </m:r>
          </m:sub>
        </m:sSub>
      </m:oMath>
      <w:r>
        <w:t xml:space="preserve"> </w:t>
      </w:r>
      <w:r>
        <w:t xml:space="preserve">is the straight-line path from</w:t>
      </w:r>
      <w:r>
        <w:t xml:space="preserve"> </w:t>
      </w:r>
      <m:oMath>
        <m:sSub>
          <m:e>
            <m:r>
              <m:rPr>
                <m:sty m:val="bi"/>
              </m:rPr>
              <m:t>z</m:t>
            </m:r>
          </m:e>
          <m:sub>
            <m:r>
              <m:rPr>
                <m:sty m:val="p"/>
              </m:rPr>
              <m:t>b</m:t>
            </m:r>
            <m:r>
              <m:rPr>
                <m:sty m:val="p"/>
              </m:rPr>
              <m:t>a</m:t>
            </m:r>
            <m:r>
              <m:rPr>
                <m:sty m:val="p"/>
              </m:rPr>
              <m:t>s</m:t>
            </m:r>
            <m:r>
              <m:rPr>
                <m:sty m:val="p"/>
              </m:rPr>
              <m:t>e</m:t>
            </m:r>
          </m:sub>
        </m:sSub>
      </m:oMath>
      <w:r>
        <w:t xml:space="preserve"> </w:t>
      </w:r>
      <w:r>
        <w:t xml:space="preserve">to</w:t>
      </w:r>
      <w:r>
        <w:t xml:space="preserve"> </w:t>
      </w:r>
      <m:oMath>
        <m:r>
          <m:rPr>
            <m:sty m:val="bi"/>
          </m:rPr>
          <m:t>z</m:t>
        </m:r>
      </m:oMath>
      <w:r>
        <w:t xml:space="preserve"> </w:t>
      </w:r>
      <w:r>
        <w:t xml:space="preserve">(same trapezoid quadrature,</w:t>
      </w:r>
      <w:r>
        <w:t xml:space="preserve"> </w:t>
      </w:r>
      <m:oMath>
        <m:r>
          <m:t>N</m:t>
        </m:r>
        <m:r>
          <m:rPr>
            <m:sty m:val="p"/>
          </m:rPr>
          <m:t>=</m:t>
        </m:r>
        <m:r>
          <m:t>20</m:t>
        </m:r>
      </m:oMath>
      <w:r>
        <w:t xml:space="preserve">). Concretely, at each prediction step</w:t>
      </w:r>
      <w:r>
        <w:t xml:space="preserve"> </w:t>
      </w:r>
      <m:oMath>
        <m:r>
          <m:t>s</m:t>
        </m:r>
        <m:r>
          <m:rPr>
            <m:sty m:val="p"/>
          </m:rPr>
          <m:t>=</m:t>
        </m:r>
        <m:r>
          <m:t>1</m:t>
        </m:r>
        <m:r>
          <m:rPr>
            <m:sty m:val="p"/>
          </m:rPr>
          <m:t>,</m:t>
        </m:r>
        <m:r>
          <m:rPr>
            <m:sty m:val="p"/>
          </m:rPr>
          <m:t>…</m:t>
        </m:r>
        <m:r>
          <m:rPr>
            <m:sty m:val="p"/>
          </m:rPr>
          <m:t>,</m:t>
        </m:r>
        <m:r>
          <m:t>T</m:t>
        </m:r>
      </m:oMath>
      <w:r>
        <w:t xml:space="preserve">:</w:t>
      </w:r>
    </w:p>
    <w:p>
      <w:pPr>
        <w:numPr>
          <w:ilvl w:val="0"/>
          <w:numId w:val="1001"/>
        </w:numPr>
      </w:pPr>
      <w:r>
        <w:t xml:space="preserve">Take the current predicted latent</w:t>
      </w:r>
      <w:r>
        <w:t xml:space="preserve"> </w:t>
      </w:r>
      <m:oMath>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rPr>
            <m:sty m:val="p"/>
          </m:rPr>
          <m:t>(</m:t>
        </m:r>
        <m:r>
          <m:t>s</m:t>
        </m:r>
        <m:r>
          <m:rPr>
            <m:sty m:val="p"/>
          </m:rPr>
          <m:t>−</m:t>
        </m:r>
        <m:r>
          <m:t>1</m:t>
        </m:r>
        <m:r>
          <m:rPr>
            <m:sty m:val="p"/>
          </m:rPr>
          <m:t>)</m:t>
        </m:r>
        <m:r>
          <m:rPr>
            <m:sty m:val="p"/>
          </m:rPr>
          <m:t>Δ</m:t>
        </m:r>
        <m:r>
          <m:t>t</m:t>
        </m:r>
        <m:r>
          <m:rPr>
            <m:sty m:val="p"/>
          </m:rPr>
          <m:t>)</m:t>
        </m:r>
      </m:oMath>
      <w:r>
        <w:t xml:space="preserve"> </w:t>
      </w:r>
      <w:r>
        <w:t xml:space="preserve">(projected to the dynamic subspace if needed).</w:t>
      </w:r>
    </w:p>
    <w:p>
      <w:pPr>
        <w:numPr>
          <w:ilvl w:val="0"/>
          <w:numId w:val="1001"/>
        </w:numPr>
      </w:pPr>
      <w:r>
        <w:t xml:space="preserve">Evaluate the time derivative</w:t>
      </w:r>
      <w:r>
        <w:t xml:space="preserve"> </w:t>
      </w:r>
      <m:oMath>
        <m:acc>
          <m:accPr>
            <m:chr m:val="̂"/>
          </m:accPr>
          <m:e>
            <m:r>
              <m:rPr>
                <m:sty m:val="bi"/>
              </m:rPr>
              <m:t>f</m:t>
            </m:r>
          </m:e>
        </m:acc>
        <m:r>
          <m:rPr>
            <m:sty m:val="p"/>
          </m:rPr>
          <m:t>(</m:t>
        </m:r>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rPr>
            <m:sty m:val="p"/>
          </m:rPr>
          <m:t>(</m:t>
        </m:r>
        <m:r>
          <m:t>s</m:t>
        </m:r>
        <m:r>
          <m:rPr>
            <m:sty m:val="p"/>
          </m:rPr>
          <m:t>−</m:t>
        </m:r>
        <m:r>
          <m:t>1</m:t>
        </m:r>
        <m:r>
          <m:rPr>
            <m:sty m:val="p"/>
          </m:rPr>
          <m:t>)</m:t>
        </m:r>
        <m:r>
          <m:rPr>
            <m:sty m:val="p"/>
          </m:rPr>
          <m:t>Δ</m:t>
        </m:r>
        <m:r>
          <m:t>t</m:t>
        </m:r>
        <m:r>
          <m:rPr>
            <m:sty m:val="p"/>
          </m:rPr>
          <m:t>)</m:t>
        </m:r>
        <m:r>
          <m:rPr>
            <m:sty m:val="p"/>
          </m:rPr>
          <m:t>)</m:t>
        </m:r>
      </m:oMath>
      <w:r>
        <w:t xml:space="preserve"> </w:t>
      </w:r>
      <w:r>
        <w:t xml:space="preserve">via Eq. </w:t>
      </w:r>
      <w:hyperlink w:anchor="eq:supp-interareal-control-f-from-base">
        <w:r>
          <w:rPr>
            <w:rStyle w:val="Hyperlink"/>
          </w:rPr>
          <w:t xml:space="preserve">[eq:supp-interareal-control-f-from-base]</w:t>
        </w:r>
      </w:hyperlink>
      <w:r>
        <w:t xml:space="preserve">: a single line integral of</w:t>
      </w:r>
      <w:r>
        <w:t xml:space="preserve"> </w:t>
      </w:r>
      <m:oMath>
        <m:sSup>
          <m:e>
            <m:acc>
              <m:accPr>
                <m:chr m:val="̂"/>
              </m:accPr>
              <m:e>
                <m:r>
                  <m:rPr>
                    <m:sty m:val="bi"/>
                  </m:rPr>
                  <m:t>J</m:t>
                </m:r>
              </m:e>
            </m:acc>
          </m:e>
          <m:sup>
            <m:r>
              <m:t>θ</m:t>
            </m:r>
          </m:sup>
        </m:sSup>
      </m:oMath>
      <w:r>
        <w:t xml:space="preserve"> </w:t>
      </w:r>
      <w:r>
        <w:t xml:space="preserve">from</w:t>
      </w:r>
      <w:r>
        <w:t xml:space="preserve"> </w:t>
      </w:r>
      <m:oMath>
        <m:sSub>
          <m:e>
            <m:r>
              <m:rPr>
                <m:sty m:val="bi"/>
              </m:rPr>
              <m:t>z</m:t>
            </m:r>
          </m:e>
          <m:sub>
            <m:r>
              <m:rPr>
                <m:sty m:val="p"/>
              </m:rPr>
              <m:t>b</m:t>
            </m:r>
            <m:r>
              <m:rPr>
                <m:sty m:val="p"/>
              </m:rPr>
              <m:t>a</m:t>
            </m:r>
            <m:r>
              <m:rPr>
                <m:sty m:val="p"/>
              </m:rPr>
              <m:t>s</m:t>
            </m:r>
            <m:r>
              <m:rPr>
                <m:sty m:val="p"/>
              </m:rPr>
              <m:t>e</m:t>
            </m:r>
          </m:sub>
        </m:sSub>
      </m:oMath>
      <w:r>
        <w:t xml:space="preserve"> </w:t>
      </w:r>
      <w:r>
        <w:t xml:space="preserve">to the current state, added to the cached</w:t>
      </w:r>
      <w:r>
        <w:t xml:space="preserve"> </w:t>
      </w:r>
      <m:oMath>
        <m:sSub>
          <m:e>
            <m:acc>
              <m:accPr>
                <m:chr m:val="̂"/>
              </m:accPr>
              <m:e>
                <m:r>
                  <m:rPr>
                    <m:sty m:val="bi"/>
                  </m:rPr>
                  <m:t>f</m:t>
                </m:r>
              </m:e>
            </m:acc>
          </m:e>
          <m:sub>
            <m:r>
              <m:rPr>
                <m:sty m:val="p"/>
              </m:rPr>
              <m:t>b</m:t>
            </m:r>
            <m:r>
              <m:rPr>
                <m:sty m:val="p"/>
              </m:rPr>
              <m:t>a</m:t>
            </m:r>
            <m:r>
              <m:rPr>
                <m:sty m:val="p"/>
              </m:rPr>
              <m:t>s</m:t>
            </m:r>
            <m:r>
              <m:rPr>
                <m:sty m:val="p"/>
              </m:rPr>
              <m:t>e</m:t>
            </m:r>
          </m:sub>
        </m:sSub>
      </m:oMath>
      <w:r>
        <w:t xml:space="preserve">.</w:t>
      </w:r>
    </w:p>
    <w:p>
      <w:pPr>
        <w:numPr>
          <w:ilvl w:val="0"/>
          <w:numId w:val="1001"/>
        </w:numPr>
      </w:pPr>
      <w:r>
        <w:t xml:space="preserve">Advance the latent one step by the RK4 integrator from</w:t>
      </w:r>
      <w:r>
        <w:t xml:space="preserve"> </w:t>
      </w:r>
      <w:r>
        <w:rPr>
          <w:rStyle w:val="VerbatimChar"/>
        </w:rPr>
        <w:t xml:space="preserve">torchdiffeq</w:t>
      </w:r>
      <w:r>
        <w:t xml:space="preserve">, producing</w:t>
      </w:r>
      <w:r>
        <w:t xml:space="preserve"> </w:t>
      </w:r>
      <m:oMath>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oMath>
      <w:r>
        <w:t xml:space="preserve">.</w:t>
      </w:r>
    </w:p>
    <w:p>
      <w:pPr>
        <w:pStyle w:val="FirstParagraph"/>
      </w:pPr>
      <w:r>
        <w:t xml:space="preserve">The number of prediction steps is</w:t>
      </w:r>
      <w:r>
        <w:t xml:space="preserve"> </w:t>
      </w:r>
      <m:oMath>
        <m:r>
          <m:t>T</m:t>
        </m:r>
      </m:oMath>
      <w:r>
        <w:t xml:space="preserve">. We use</w:t>
      </w:r>
      <w:r>
        <w:t xml:space="preserve"> </w:t>
      </w:r>
      <m:oMath>
        <m:r>
          <m:t>T</m:t>
        </m:r>
        <m:r>
          <m:rPr>
            <m:sty m:val="p"/>
          </m:rPr>
          <m:t>=</m:t>
        </m:r>
        <m:r>
          <m:t>30</m:t>
        </m:r>
      </m:oMath>
      <w:r>
        <w:t xml:space="preserve"> </w:t>
      </w:r>
      <w:r>
        <w:t xml:space="preserve">for most sample systems except for the partially observed task-trained RNN, for which we use</w:t>
      </w:r>
      <w:r>
        <w:t xml:space="preserve"> </w:t>
      </w:r>
      <m:oMath>
        <m:r>
          <m:t>T</m:t>
        </m:r>
        <m:r>
          <m:rPr>
            <m:sty m:val="p"/>
          </m:rPr>
          <m:t>=</m:t>
        </m:r>
        <m:r>
          <m:t>20</m:t>
        </m:r>
      </m:oMath>
      <w:r>
        <w:t xml:space="preserve"> </w:t>
      </w:r>
      <w:r>
        <w:t xml:space="preserve">due to trajectory length constraints. For the neural data, we use</w:t>
      </w:r>
      <w:r>
        <w:t xml:space="preserve"> </w:t>
      </w:r>
      <m:oMath>
        <m:r>
          <m:t>T</m:t>
        </m:r>
        <m:r>
          <m:rPr>
            <m:sty m:val="p"/>
          </m:rPr>
          <m:t>=</m:t>
        </m:r>
        <m:r>
          <m:t>10</m:t>
        </m:r>
      </m:oMath>
      <w:r>
        <w:t xml:space="preserve"> </w:t>
      </w:r>
      <w:r>
        <w:t xml:space="preserve">due to the challenging nature of the prediction task. The cumulative latent rollout</w:t>
      </w:r>
      <w:r>
        <w:t xml:space="preserve"> </w:t>
      </w:r>
      <m:oMath>
        <m:r>
          <m:rPr>
            <m:sty m:val="p"/>
          </m:rPr>
          <m:t>{</m:t>
        </m:r>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sSubSup>
          <m:e>
            <m:r>
              <m:rPr>
                <m:sty m:val="p"/>
              </m:rPr>
              <m:t>}</m:t>
            </m:r>
          </m:e>
          <m:sub>
            <m:r>
              <m:t>s</m:t>
            </m:r>
            <m:r>
              <m:rPr>
                <m:sty m:val="p"/>
              </m:rPr>
              <m:t>=</m:t>
            </m:r>
            <m:r>
              <m:t>1</m:t>
            </m:r>
          </m:sub>
          <m:sup>
            <m:r>
              <m:t>T</m:t>
            </m:r>
          </m:sup>
        </m:sSubSup>
      </m:oMath>
      <w:r>
        <w:t xml:space="preserve"> </w:t>
      </w:r>
      <w:r>
        <w:t xml:space="preserve">is fed into the latent and decoded prediction losses below. The base point</w:t>
      </w:r>
      <w:r>
        <w:t xml:space="preserve"> </w:t>
      </w:r>
      <m:oMath>
        <m:sSub>
          <m:e>
            <m:r>
              <m:rPr>
                <m:sty m:val="bi"/>
              </m:rPr>
              <m:t>z</m:t>
            </m:r>
          </m:e>
          <m:sub>
            <m:r>
              <m:rPr>
                <m:sty m:val="p"/>
              </m:rPr>
              <m:t>b</m:t>
            </m:r>
            <m:r>
              <m:rPr>
                <m:sty m:val="p"/>
              </m:rPr>
              <m:t>a</m:t>
            </m:r>
            <m:r>
              <m:rPr>
                <m:sty m:val="p"/>
              </m:rPr>
              <m:t>s</m:t>
            </m:r>
            <m:r>
              <m:rPr>
                <m:sty m:val="p"/>
              </m:rPr>
              <m:t>e</m:t>
            </m:r>
          </m:sub>
        </m:sSub>
      </m:oMath>
      <w:r>
        <w:t xml:space="preserve"> </w:t>
      </w:r>
      <w:r>
        <w:t xml:space="preserve">and its cached derivative</w:t>
      </w:r>
      <w:r>
        <w:t xml:space="preserve"> </w:t>
      </w:r>
      <m:oMath>
        <m:sSub>
          <m:e>
            <m:acc>
              <m:accPr>
                <m:chr m:val="̂"/>
              </m:accPr>
              <m:e>
                <m:r>
                  <m:rPr>
                    <m:sty m:val="bi"/>
                  </m:rPr>
                  <m:t>f</m:t>
                </m:r>
              </m:e>
            </m:acc>
          </m:e>
          <m:sub>
            <m:r>
              <m:rPr>
                <m:sty m:val="p"/>
              </m:rPr>
              <m:t>b</m:t>
            </m:r>
            <m:r>
              <m:rPr>
                <m:sty m:val="p"/>
              </m:rPr>
              <m:t>a</m:t>
            </m:r>
            <m:r>
              <m:rPr>
                <m:sty m:val="p"/>
              </m:rPr>
              <m:t>s</m:t>
            </m:r>
            <m:r>
              <m:rPr>
                <m:sty m:val="p"/>
              </m:rPr>
              <m:t>e</m:t>
            </m:r>
          </m:sub>
        </m:sSub>
      </m:oMath>
      <w:r>
        <w:t xml:space="preserve"> </w:t>
      </w:r>
      <w:r>
        <w:t xml:space="preserve">are</w:t>
      </w:r>
      <w:r>
        <w:t xml:space="preserve"> </w:t>
      </w:r>
      <w:r>
        <w:rPr>
          <w:i/>
          <w:iCs/>
        </w:rPr>
        <w:t xml:space="preserve">not</w:t>
      </w:r>
      <w:r>
        <w:t xml:space="preserve"> </w:t>
      </w:r>
      <w:r>
        <w:t xml:space="preserve">refreshed during the rollout: the double integral of Proposition </w:t>
      </w:r>
      <w:hyperlink w:anchor="prop:supp-interareal-control-Fjac">
        <w:r>
          <w:rPr>
            <w:rStyle w:val="Hyperlink"/>
          </w:rPr>
          <w:t xml:space="preserve">1</w:t>
        </w:r>
      </w:hyperlink>
      <w:r>
        <w:t xml:space="preserve"> </w:t>
      </w:r>
      <w:r>
        <w:t xml:space="preserve">is paid exactly once per rollout, and every per-step time-derivative evaluation costs only one straight-line</w:t>
      </w:r>
      <w:r>
        <w:t xml:space="preserve"> </w:t>
      </w:r>
      <m:oMath>
        <m:r>
          <m:rPr>
            <m:sty m:val="p"/>
          </m:rPr>
          <m:t>∫</m:t>
        </m:r>
        <m:sSup>
          <m:e>
            <m:acc>
              <m:accPr>
                <m:chr m:val="̂"/>
              </m:accPr>
              <m:e>
                <m:r>
                  <m:rPr>
                    <m:sty m:val="bi"/>
                  </m:rPr>
                  <m:t>J</m:t>
                </m:r>
              </m:e>
            </m:acc>
          </m:e>
          <m:sup>
            <m:r>
              <m:t>θ</m:t>
            </m:r>
          </m:sup>
        </m:sSup>
      </m:oMath>
      <w:r>
        <w:t xml:space="preserve"> </w:t>
      </w:r>
      <w:r>
        <w:t xml:space="preserve">rather than a nested double integral. All gradients still backpropagate through</w:t>
      </w:r>
      <w:r>
        <w:t xml:space="preserve"> </w:t>
      </w:r>
      <m:oMath>
        <m:r>
          <m:t>θ</m:t>
        </m:r>
      </m:oMath>
      <w:r>
        <w:t xml:space="preserve"> </w:t>
      </w:r>
      <w:r>
        <w:t xml:space="preserve">because</w:t>
      </w:r>
      <w:r>
        <w:t xml:space="preserve"> </w:t>
      </w:r>
      <m:oMath>
        <m:sSub>
          <m:e>
            <m:acc>
              <m:accPr>
                <m:chr m:val="̂"/>
              </m:accPr>
              <m:e>
                <m:r>
                  <m:rPr>
                    <m:sty m:val="bi"/>
                  </m:rPr>
                  <m:t>f</m:t>
                </m:r>
              </m:e>
            </m:acc>
          </m:e>
          <m:sub>
            <m:r>
              <m:rPr>
                <m:sty m:val="p"/>
              </m:rPr>
              <m:t>b</m:t>
            </m:r>
            <m:r>
              <m:rPr>
                <m:sty m:val="p"/>
              </m:rPr>
              <m:t>a</m:t>
            </m:r>
            <m:r>
              <m:rPr>
                <m:sty m:val="p"/>
              </m:rPr>
              <m:t>s</m:t>
            </m:r>
            <m:r>
              <m:rPr>
                <m:sty m:val="p"/>
              </m:rPr>
              <m:t>e</m:t>
            </m:r>
          </m:sub>
        </m:sSub>
      </m:oMath>
      <w:r>
        <w:t xml:space="preserve"> </w:t>
      </w:r>
      <w:r>
        <w:t xml:space="preserve">itself is a functional of</w:t>
      </w:r>
      <w:r>
        <w:t xml:space="preserve"> </w:t>
      </w:r>
      <m:oMath>
        <m:sSup>
          <m:e>
            <m:acc>
              <m:accPr>
                <m:chr m:val="̂"/>
              </m:accPr>
              <m:e>
                <m:r>
                  <m:rPr>
                    <m:sty m:val="bi"/>
                  </m:rPr>
                  <m:t>J</m:t>
                </m:r>
              </m:e>
            </m:acc>
          </m:e>
          <m:sup>
            <m:r>
              <m:t>θ</m:t>
            </m:r>
          </m:sup>
        </m:sSup>
      </m:oMath>
      <w:r>
        <w:t xml:space="preserve">.</w:t>
      </w:r>
    </w:p>
    <w:bookmarkEnd w:id="86"/>
    <w:bookmarkStart w:id="87" w:name="supp:interareal-control-gtf-impl"/>
    <w:p>
      <w:pPr>
        <w:pStyle w:val="Heading3"/>
      </w:pPr>
      <w:r>
        <w:t xml:space="preserve">Generalized teacher forcing</w:t>
      </w:r>
    </w:p>
    <w:p>
      <w:pPr>
        <w:pStyle w:val="FirstParagraph"/>
      </w:pPr>
      <w:r>
        <w:t xml:space="preserve">The recursive rollout is partially anchored to the encoded ground-truth via the GTF input</w:t>
      </w:r>
    </w:p>
    <w:p>
      <w:pPr>
        <w:pStyle w:val="BodyText"/>
      </w:pPr>
      <m:oMathPara>
        <m:oMathParaPr>
          <m:jc m:val="center"/>
        </m:oMathParaPr>
        <m:oMath>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t> </m:t>
          </m:r>
          <m:r>
            <m:rPr>
              <m:sty m:val="p"/>
            </m:rPr>
            <m:t>=</m:t>
          </m:r>
          <m:r>
            <m:t> </m:t>
          </m:r>
          <m:sSub>
            <m:e>
              <m:r>
                <m:t>α</m:t>
              </m:r>
            </m:e>
            <m:sub>
              <m:r>
                <m:rPr>
                  <m:sty m:val="p"/>
                </m:rPr>
                <m:t>T</m:t>
              </m:r>
              <m:r>
                <m:rPr>
                  <m:sty m:val="p"/>
                </m:rPr>
                <m:t>F</m:t>
              </m:r>
            </m:sub>
          </m:sSub>
          <m:r>
            <m:t> </m:t>
          </m:r>
          <m:sSub>
            <m:e>
              <m:r>
                <m:rPr>
                  <m:sty m:val="bi"/>
                </m:rPr>
                <m:t>z</m:t>
              </m:r>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t> </m:t>
          </m:r>
          <m:r>
            <m:rPr>
              <m:sty m:val="p"/>
            </m:rPr>
            <m:t>+</m:t>
          </m:r>
          <m:r>
            <m:t> </m:t>
          </m:r>
          <m:r>
            <m:rPr>
              <m:sty m:val="p"/>
            </m:rPr>
            <m:t>(</m:t>
          </m:r>
          <m:r>
            <m:t>1</m:t>
          </m:r>
          <m:r>
            <m:rPr>
              <m:sty m:val="p"/>
            </m:rPr>
            <m:t>−</m:t>
          </m:r>
          <m:sSub>
            <m:e>
              <m:r>
                <m:t>α</m:t>
              </m:r>
            </m:e>
            <m:sub>
              <m:r>
                <m:rPr>
                  <m:sty m:val="p"/>
                </m:rPr>
                <m:t>T</m:t>
              </m:r>
              <m:r>
                <m:rPr>
                  <m:sty m:val="p"/>
                </m:rPr>
                <m:t>F</m:t>
              </m:r>
            </m:sub>
          </m:sSub>
          <m:r>
            <m:rPr>
              <m:sty m:val="p"/>
            </m:rPr>
            <m:t>)</m:t>
          </m:r>
          <m:r>
            <m:t> </m:t>
          </m:r>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rPr>
              <m:sty m:val="p"/>
            </m:rPr>
            <m:t>,</m:t>
          </m:r>
        </m:oMath>
      </m:oMathPara>
    </w:p>
    <w:p>
      <w:pPr>
        <w:pStyle w:val="FirstParagraph"/>
      </w:pPr>
      <w:r>
        <w:t xml:space="preserve">which then feeds the next-step prediction</w:t>
      </w:r>
      <w:r>
        <w:t xml:space="preserve"> </w:t>
      </w:r>
      <m:oMath>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rPr>
            <m:sty m:val="p"/>
          </m:rPr>
          <m:t>(</m:t>
        </m:r>
        <m:r>
          <m:t>s</m:t>
        </m:r>
        <m:r>
          <m:rPr>
            <m:sty m:val="p"/>
          </m:rPr>
          <m:t>+</m:t>
        </m:r>
        <m:r>
          <m:t>1</m:t>
        </m:r>
        <m:r>
          <m:rPr>
            <m:sty m:val="p"/>
          </m:rPr>
          <m:t>)</m:t>
        </m:r>
        <m:r>
          <m:rPr>
            <m:sty m:val="p"/>
          </m:rPr>
          <m:t>Δ</m:t>
        </m:r>
        <m:r>
          <m:t>t</m:t>
        </m:r>
        <m:r>
          <m:rPr>
            <m:sty m:val="p"/>
          </m:rPr>
          <m:t>)</m:t>
        </m:r>
        <m:r>
          <m:rPr>
            <m:sty m:val="p"/>
          </m:rPr>
          <m:t>=</m:t>
        </m:r>
        <m:acc>
          <m:accPr>
            <m:chr m:val="̂"/>
          </m:accPr>
          <m:e>
            <m:r>
              <m:t>F</m:t>
            </m:r>
          </m:e>
        </m:acc>
        <m:r>
          <m:rPr>
            <m:sty m:val="p"/>
          </m:rPr>
          <m:t>(</m:t>
        </m:r>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rPr>
            <m:sty m:val="p"/>
          </m:rPr>
          <m:t>)</m:t>
        </m:r>
      </m:oMath>
      <w:r>
        <w:t xml:space="preserve">. The mixing weight</w:t>
      </w:r>
      <w:r>
        <w:t xml:space="preserve"> </w:t>
      </w:r>
      <m:oMath>
        <m:sSub>
          <m:e>
            <m:r>
              <m:t>α</m:t>
            </m:r>
          </m:e>
          <m:sub>
            <m:r>
              <m:rPr>
                <m:sty m:val="p"/>
              </m:rPr>
              <m:t>T</m:t>
            </m:r>
            <m:r>
              <m:rPr>
                <m:sty m:val="p"/>
              </m:rPr>
              <m:t>F</m:t>
            </m:r>
          </m:sub>
        </m:sSub>
      </m:oMath>
      <w:r>
        <w:t xml:space="preserve"> </w:t>
      </w:r>
      <w:r>
        <w:t xml:space="preserve">is annealed during training from</w:t>
      </w:r>
      <w:r>
        <w:t xml:space="preserve"> </w:t>
      </w:r>
      <m:oMath>
        <m:sSub>
          <m:e>
            <m:r>
              <m:t>α</m:t>
            </m:r>
          </m:e>
          <m:sub>
            <m:r>
              <m:rPr>
                <m:sty m:val="p"/>
              </m:rPr>
              <m:t>i</m:t>
            </m:r>
            <m:r>
              <m:rPr>
                <m:sty m:val="p"/>
              </m:rPr>
              <m:t>n</m:t>
            </m:r>
            <m:r>
              <m:rPr>
                <m:sty m:val="p"/>
              </m:rPr>
              <m:t>i</m:t>
            </m:r>
            <m:r>
              <m:rPr>
                <m:sty m:val="p"/>
              </m:rPr>
              <m:t>t</m:t>
            </m:r>
          </m:sub>
        </m:sSub>
        <m:r>
          <m:rPr>
            <m:sty m:val="p"/>
          </m:rPr>
          <m:t>=</m:t>
        </m:r>
        <m:r>
          <m:t>1</m:t>
        </m:r>
      </m:oMath>
      <w:r>
        <w:t xml:space="preserve"> </w:t>
      </w:r>
      <w:r>
        <w:t xml:space="preserve">(pure teacher forcing) downward toward the</w:t>
      </w:r>
      <w:r>
        <w:t xml:space="preserve"> </w:t>
      </w:r>
      <w:r>
        <w:rPr>
          <w:i/>
          <w:iCs/>
        </w:rPr>
        <w:t xml:space="preserve">theoretical bound</w:t>
      </w:r>
      <w:r>
        <w:t xml:space="preserve"> </w:t>
      </w:r>
      <w:r>
        <w:t xml:space="preserve">of Proposition </w:t>
      </w:r>
      <w:hyperlink w:anchor="prop:supp-interareal-control-gtf">
        <w:r>
          <w:rPr>
            <w:rStyle w:val="Hyperlink"/>
          </w:rPr>
          <w:t xml:space="preserve">2</w:t>
        </w:r>
      </w:hyperlink>
      <w:r>
        <w:t xml:space="preserve">,</w:t>
      </w:r>
    </w:p>
    <w:p>
      <w:pPr>
        <w:pStyle w:val="BodyText"/>
      </w:pPr>
      <m:oMathPara>
        <m:oMathParaPr>
          <m:jc m:val="center"/>
        </m:oMathParaPr>
        <m:oMath>
          <m:sSubSup>
            <m:e>
              <m:r>
                <m:t>α</m:t>
              </m:r>
            </m:e>
            <m:sub>
              <m:r>
                <m:rPr>
                  <m:sty m:val="p"/>
                </m:rPr>
                <m:t>T</m:t>
              </m:r>
              <m:r>
                <m:rPr>
                  <m:sty m:val="p"/>
                </m:rPr>
                <m:t>F</m:t>
              </m:r>
            </m:sub>
            <m:sup>
              <m:r>
                <m:rPr>
                  <m:sty m:val="p"/>
                </m:rPr>
                <m:t>⋆</m:t>
              </m:r>
            </m:sup>
          </m:sSubSup>
          <m:r>
            <m:t> </m:t>
          </m:r>
          <m:r>
            <m:rPr>
              <m:sty m:val="p"/>
            </m:rPr>
            <m:t>=</m:t>
          </m:r>
          <m:r>
            <m:t> </m:t>
          </m:r>
          <m:r>
            <m:t>1</m:t>
          </m:r>
          <m:r>
            <m:rPr>
              <m:sty m:val="p"/>
            </m:rPr>
            <m:t>−</m:t>
          </m:r>
          <m:sSup>
            <m:e>
              <m:r>
                <m:t>e</m:t>
              </m:r>
            </m:e>
            <m:sup>
              <m:r>
                <m:rPr>
                  <m:sty m:val="p"/>
                </m:rPr>
                <m:t>−</m:t>
              </m:r>
              <m:sSubSup>
                <m:e>
                  <m:acc>
                    <m:accPr>
                      <m:chr m:val="̂"/>
                    </m:accPr>
                    <m:e>
                      <m:r>
                        <m:t>λ</m:t>
                      </m:r>
                    </m:e>
                  </m:acc>
                </m:e>
                <m:sub>
                  <m:r>
                    <m:rPr>
                      <m:sty m:val="p"/>
                    </m:rPr>
                    <m:t>max</m:t>
                  </m:r>
                </m:sub>
                <m:sup>
                  <m:r>
                    <m:t> </m:t>
                  </m:r>
                  <m:r>
                    <m:rPr>
                      <m:sty m:val="p"/>
                    </m:rPr>
                    <m:t>(</m:t>
                  </m:r>
                  <m:r>
                    <m:rPr>
                      <m:sty m:val="p"/>
                    </m:rPr>
                    <m:t>b</m:t>
                  </m:r>
                  <m:r>
                    <m:rPr>
                      <m:sty m:val="p"/>
                    </m:rPr>
                    <m:t>a</m:t>
                  </m:r>
                  <m:r>
                    <m:rPr>
                      <m:sty m:val="p"/>
                    </m:rPr>
                    <m:t>t</m:t>
                  </m:r>
                  <m:r>
                    <m:rPr>
                      <m:sty m:val="p"/>
                    </m:rPr>
                    <m:t>c</m:t>
                  </m:r>
                  <m:r>
                    <m:rPr>
                      <m:sty m:val="p"/>
                    </m:rPr>
                    <m:t>h</m:t>
                  </m:r>
                  <m:r>
                    <m:rPr>
                      <m:sty m:val="p"/>
                    </m:rPr>
                    <m:t>)</m:t>
                  </m:r>
                </m:sup>
              </m:sSubSup>
            </m:sup>
          </m:sSup>
          <m:r>
            <m:rPr>
              <m:sty m:val="p"/>
            </m:rPr>
            <m:t>,</m:t>
          </m:r>
        </m:oMath>
      </m:oMathPara>
    </w:p>
    <w:p>
      <w:pPr>
        <w:pStyle w:val="FirstParagraph"/>
      </w:pPr>
      <w:r>
        <w:t xml:space="preserve">where</w:t>
      </w:r>
      <w:r>
        <w:t xml:space="preserve"> </w:t>
      </w:r>
      <m:oMath>
        <m:sSubSup>
          <m:e>
            <m:acc>
              <m:accPr>
                <m:chr m:val="̂"/>
              </m:accPr>
              <m:e>
                <m:r>
                  <m:t>λ</m:t>
                </m:r>
              </m:e>
            </m:acc>
          </m:e>
          <m:sub>
            <m:r>
              <m:rPr>
                <m:sty m:val="p"/>
              </m:rPr>
              <m:t>max</m:t>
            </m:r>
          </m:sub>
          <m:sup>
            <m:r>
              <m:t> </m:t>
            </m:r>
            <m:r>
              <m:rPr>
                <m:sty m:val="p"/>
              </m:rPr>
              <m:t>(</m:t>
            </m:r>
            <m:r>
              <m:rPr>
                <m:sty m:val="p"/>
              </m:rPr>
              <m:t>b</m:t>
            </m:r>
            <m:r>
              <m:rPr>
                <m:sty m:val="p"/>
              </m:rPr>
              <m:t>a</m:t>
            </m:r>
            <m:r>
              <m:rPr>
                <m:sty m:val="p"/>
              </m:rPr>
              <m:t>t</m:t>
            </m:r>
            <m:r>
              <m:rPr>
                <m:sty m:val="p"/>
              </m:rPr>
              <m:t>c</m:t>
            </m:r>
            <m:r>
              <m:rPr>
                <m:sty m:val="p"/>
              </m:rPr>
              <m:t>h</m:t>
            </m:r>
            <m:r>
              <m:rPr>
                <m:sty m:val="p"/>
              </m:rPr>
              <m:t>)</m:t>
            </m:r>
          </m:sup>
        </m:sSubSup>
      </m:oMath>
      <w:r>
        <w:t xml:space="preserve"> </w:t>
      </w:r>
      <w:r>
        <w:t xml:space="preserve">is the maximum Lyapunov exponent of the model’s own linearized rollout, computed per training batch from the predicted Jacobians</w:t>
      </w:r>
      <w:r>
        <w:t xml:space="preserve"> </w:t>
      </w:r>
      <m:oMath>
        <m:sSup>
          <m:e>
            <m:acc>
              <m:accPr>
                <m:chr m:val="̂"/>
              </m:accPr>
              <m:e>
                <m:r>
                  <m:rPr>
                    <m:sty m:val="bi"/>
                  </m:rPr>
                  <m:t>J</m:t>
                </m:r>
              </m:e>
            </m:acc>
          </m:e>
          <m:sup>
            <m:r>
              <m:t>θ</m:t>
            </m:r>
          </m:sup>
        </m:sSup>
        <m:r>
          <m:rPr>
            <m:sty m:val="p"/>
          </m:rPr>
          <m:t>(</m:t>
        </m:r>
        <m:r>
          <m:rPr>
            <m:sty m:val="bi"/>
          </m:rPr>
          <m:t>z</m:t>
        </m:r>
        <m:r>
          <m:rPr>
            <m:sty m:val="p"/>
          </m:rPr>
          <m:t>(</m:t>
        </m:r>
        <m:sSub>
          <m:e>
            <m:r>
              <m:t>t</m:t>
            </m:r>
          </m:e>
          <m:sub>
            <m:r>
              <m:t>k</m:t>
            </m:r>
          </m:sub>
        </m:sSub>
        <m:r>
          <m:rPr>
            <m:sty m:val="p"/>
          </m:rPr>
          <m:t>)</m:t>
        </m:r>
        <m:r>
          <m:rPr>
            <m:sty m:val="p"/>
          </m:rPr>
          <m:t>)</m:t>
        </m:r>
      </m:oMath>
      <w:r>
        <w:t xml:space="preserve"> </w:t>
      </w:r>
      <w:r>
        <w:t xml:space="preserve">along each batch trajectory by the same discrete QR iteration used in §</w:t>
      </w:r>
      <w:hyperlink w:anchor="supp:interareal-control-lyap">
        <w:r>
          <w:rPr>
            <w:rStyle w:val="Hyperlink"/>
          </w:rPr>
          <w:t xml:space="preserve">9.5</w:t>
        </w:r>
      </w:hyperlink>
      <w:r>
        <w:t xml:space="preserve">. Because</w:t>
      </w:r>
      <w:r>
        <w:t xml:space="preserve"> </w:t>
      </w:r>
      <m:oMath>
        <m:sSubSup>
          <m:e>
            <m:acc>
              <m:accPr>
                <m:chr m:val="̂"/>
              </m:accPr>
              <m:e>
                <m:r>
                  <m:t>λ</m:t>
                </m:r>
              </m:e>
            </m:acc>
          </m:e>
          <m:sub>
            <m:r>
              <m:rPr>
                <m:sty m:val="p"/>
              </m:rPr>
              <m:t>max</m:t>
            </m:r>
          </m:sub>
          <m:sup>
            <m:r>
              <m:t> </m:t>
            </m:r>
            <m:r>
              <m:rPr>
                <m:sty m:val="p"/>
              </m:rPr>
              <m:t>(</m:t>
            </m:r>
            <m:r>
              <m:rPr>
                <m:sty m:val="p"/>
              </m:rPr>
              <m:t>b</m:t>
            </m:r>
            <m:r>
              <m:rPr>
                <m:sty m:val="p"/>
              </m:rPr>
              <m:t>a</m:t>
            </m:r>
            <m:r>
              <m:rPr>
                <m:sty m:val="p"/>
              </m:rPr>
              <m:t>t</m:t>
            </m:r>
            <m:r>
              <m:rPr>
                <m:sty m:val="p"/>
              </m:rPr>
              <m:t>c</m:t>
            </m:r>
            <m:r>
              <m:rPr>
                <m:sty m:val="p"/>
              </m:rPr>
              <m:t>h</m:t>
            </m:r>
            <m:r>
              <m:rPr>
                <m:sty m:val="p"/>
              </m:rPr>
              <m:t>)</m:t>
            </m:r>
          </m:sup>
        </m:sSubSup>
      </m:oMath>
      <w:r>
        <w:t xml:space="preserve"> </w:t>
      </w:r>
      <w:r>
        <w:t xml:space="preserve">is recomputed at every batch from the current model and the current batch’s reference trajectories, the annealing target is</w:t>
      </w:r>
      <w:r>
        <w:t xml:space="preserve"> </w:t>
      </w:r>
      <w:r>
        <w:rPr>
          <w:i/>
          <w:iCs/>
        </w:rPr>
        <w:t xml:space="preserve">data-adaptive</w:t>
      </w:r>
      <w:r>
        <w:t xml:space="preserve">: as the model learns more chaotic dynamics,</w:t>
      </w:r>
      <w:r>
        <w:t xml:space="preserve"> </w:t>
      </w:r>
      <m:oMath>
        <m:sSubSup>
          <m:e>
            <m:acc>
              <m:accPr>
                <m:chr m:val="̂"/>
              </m:accPr>
              <m:e>
                <m:r>
                  <m:t>λ</m:t>
                </m:r>
              </m:e>
            </m:acc>
          </m:e>
          <m:sub>
            <m:r>
              <m:rPr>
                <m:sty m:val="p"/>
              </m:rPr>
              <m:t>max</m:t>
            </m:r>
          </m:sub>
          <m:sup>
            <m:r>
              <m:t> </m:t>
            </m:r>
            <m:r>
              <m:rPr>
                <m:sty m:val="p"/>
              </m:rPr>
              <m:t>(</m:t>
            </m:r>
            <m:r>
              <m:rPr>
                <m:sty m:val="p"/>
              </m:rPr>
              <m:t>b</m:t>
            </m:r>
            <m:r>
              <m:rPr>
                <m:sty m:val="p"/>
              </m:rPr>
              <m:t>a</m:t>
            </m:r>
            <m:r>
              <m:rPr>
                <m:sty m:val="p"/>
              </m:rPr>
              <m:t>t</m:t>
            </m:r>
            <m:r>
              <m:rPr>
                <m:sty m:val="p"/>
              </m:rPr>
              <m:t>c</m:t>
            </m:r>
            <m:r>
              <m:rPr>
                <m:sty m:val="p"/>
              </m:rPr>
              <m:t>h</m:t>
            </m:r>
            <m:r>
              <m:rPr>
                <m:sty m:val="p"/>
              </m:rPr>
              <m:t>)</m:t>
            </m:r>
          </m:sup>
        </m:sSubSup>
      </m:oMath>
      <w:r>
        <w:t xml:space="preserve"> </w:t>
      </w:r>
      <w:r>
        <w:t xml:space="preserve">grows, the bound</w:t>
      </w:r>
      <w:r>
        <w:t xml:space="preserve"> </w:t>
      </w:r>
      <m:oMath>
        <m:sSubSup>
          <m:e>
            <m:r>
              <m:t>α</m:t>
            </m:r>
          </m:e>
          <m:sub>
            <m:r>
              <m:rPr>
                <m:sty m:val="p"/>
              </m:rPr>
              <m:t>T</m:t>
            </m:r>
            <m:r>
              <m:rPr>
                <m:sty m:val="p"/>
              </m:rPr>
              <m:t>F</m:t>
            </m:r>
          </m:sub>
          <m:sup>
            <m:r>
              <m:rPr>
                <m:sty m:val="p"/>
              </m:rPr>
              <m:t>⋆</m:t>
            </m:r>
          </m:sup>
        </m:sSubSup>
      </m:oMath>
      <w:r>
        <w:t xml:space="preserve"> </w:t>
      </w:r>
      <w:r>
        <w:t xml:space="preserve">rises toward 1, and the schedule keeps</w:t>
      </w:r>
      <w:r>
        <w:t xml:space="preserve"> </w:t>
      </w:r>
      <m:oMath>
        <m:sSub>
          <m:e>
            <m:r>
              <m:t>α</m:t>
            </m:r>
          </m:e>
          <m:sub>
            <m:r>
              <m:rPr>
                <m:sty m:val="p"/>
              </m:rPr>
              <m:t>T</m:t>
            </m:r>
            <m:r>
              <m:rPr>
                <m:sty m:val="p"/>
              </m:rPr>
              <m:t>F</m:t>
            </m:r>
          </m:sub>
        </m:sSub>
      </m:oMath>
      <w:r>
        <w:t xml:space="preserve"> </w:t>
      </w:r>
      <w:r>
        <w:t xml:space="preserve">above the Proposition </w:t>
      </w:r>
      <w:hyperlink w:anchor="prop:supp-interareal-control-gtf">
        <w:r>
          <w:rPr>
            <w:rStyle w:val="Hyperlink"/>
          </w:rPr>
          <w:t xml:space="preserve">2</w:t>
        </w:r>
      </w:hyperlink>
      <w:r>
        <w:t xml:space="preserve"> </w:t>
      </w:r>
      <w:r>
        <w:t xml:space="preserve">threshold that guarantees bounded recursive error. Conversely, when the inferred dynamics are nearly stable,</w:t>
      </w:r>
      <w:r>
        <w:t xml:space="preserve"> </w:t>
      </w:r>
      <m:oMath>
        <m:sSubSup>
          <m:e>
            <m:r>
              <m:t>α</m:t>
            </m:r>
          </m:e>
          <m:sub>
            <m:r>
              <m:rPr>
                <m:sty m:val="p"/>
              </m:rPr>
              <m:t>T</m:t>
            </m:r>
            <m:r>
              <m:rPr>
                <m:sty m:val="p"/>
              </m:rPr>
              <m:t>F</m:t>
            </m:r>
          </m:sub>
          <m:sup>
            <m:r>
              <m:rPr>
                <m:sty m:val="p"/>
              </m:rPr>
              <m:t>⋆</m:t>
            </m:r>
          </m:sup>
        </m:sSubSup>
        <m:r>
          <m:t>​</m:t>
        </m:r>
        <m:r>
          <m:rPr>
            <m:sty m:val="p"/>
          </m:rPr>
          <m:t>→</m:t>
        </m:r>
        <m:r>
          <m:t>​</m:t>
        </m:r>
        <m:r>
          <m:t>0</m:t>
        </m:r>
      </m:oMath>
      <w:r>
        <w:t xml:space="preserve"> </w:t>
      </w:r>
      <w:r>
        <w:t xml:space="preserve">and the schedule permits aggressive annealing toward free-running prediction. The per-batch decay rate (</w:t>
      </w:r>
      <w:r>
        <w:rPr>
          <w:rStyle w:val="VerbatimChar"/>
        </w:rPr>
        <w:t xml:space="preserve">gamma_teacher_forcing</w:t>
      </w:r>
      <w:r>
        <w:t xml:space="preserve">, default</w:t>
      </w:r>
      <w:r>
        <w:t xml:space="preserve"> </w:t>
      </w:r>
      <m:oMath>
        <m:r>
          <m:t>0.999</m:t>
        </m:r>
      </m:oMath>
      <w:r>
        <w:t xml:space="preserve">) controls how quickly</w:t>
      </w:r>
      <w:r>
        <w:t xml:space="preserve"> </w:t>
      </w:r>
      <m:oMath>
        <m:sSub>
          <m:e>
            <m:r>
              <m:t>α</m:t>
            </m:r>
          </m:e>
          <m:sub>
            <m:r>
              <m:rPr>
                <m:sty m:val="p"/>
              </m:rPr>
              <m:t>T</m:t>
            </m:r>
            <m:r>
              <m:rPr>
                <m:sty m:val="p"/>
              </m:rPr>
              <m:t>F</m:t>
            </m:r>
          </m:sub>
        </m:sSub>
      </m:oMath>
      <w:r>
        <w:t xml:space="preserve"> </w:t>
      </w:r>
      <w:r>
        <w:t xml:space="preserve">approaches the current bound from above; a hard floor</w:t>
      </w:r>
      <w:r>
        <w:t xml:space="preserve"> </w:t>
      </w:r>
      <m:oMath>
        <m:sSub>
          <m:e>
            <m:r>
              <m:t>α</m:t>
            </m:r>
          </m:e>
          <m:sub>
            <m:r>
              <m:rPr>
                <m:sty m:val="p"/>
              </m:rPr>
              <m:t>min</m:t>
            </m:r>
          </m:sub>
        </m:sSub>
        <m:r>
          <m:rPr>
            <m:sty m:val="p"/>
          </m:rPr>
          <m:t>=</m:t>
        </m:r>
        <m:sSup>
          <m:e>
            <m:r>
              <m:t>10</m:t>
            </m:r>
          </m:e>
          <m:sup>
            <m:r>
              <m:rPr>
                <m:sty m:val="p"/>
              </m:rPr>
              <m:t>−</m:t>
            </m:r>
            <m:r>
              <m:t>3</m:t>
            </m:r>
          </m:sup>
        </m:sSup>
      </m:oMath>
      <w:r>
        <w:t xml:space="preserve"> </w:t>
      </w:r>
      <w:r>
        <w:t xml:space="preserve">is enforced for numerical safety so that</w:t>
      </w:r>
      <w:r>
        <w:t xml:space="preserve"> </w:t>
      </w:r>
      <m:oMath>
        <m:sSub>
          <m:e>
            <m:r>
              <m:t>α</m:t>
            </m:r>
          </m:e>
          <m:sub>
            <m:r>
              <m:rPr>
                <m:sty m:val="p"/>
              </m:rPr>
              <m:t>T</m:t>
            </m:r>
            <m:r>
              <m:rPr>
                <m:sty m:val="p"/>
              </m:rPr>
              <m:t>F</m:t>
            </m:r>
          </m:sub>
        </m:sSub>
      </m:oMath>
      <w:r>
        <w:t xml:space="preserve"> </w:t>
      </w:r>
      <w:r>
        <w:t xml:space="preserve">never drops below this value even when the data-adaptive bound would permit it. At validation time, the trajectory val_loss is reported at</w:t>
      </w:r>
      <w:r>
        <w:t xml:space="preserve"> </w:t>
      </w:r>
      <m:oMath>
        <m:sSub>
          <m:e>
            <m:r>
              <m:t>α</m:t>
            </m:r>
          </m:e>
          <m:sub>
            <m:r>
              <m:rPr>
                <m:sty m:val="p"/>
              </m:rPr>
              <m:t>T</m:t>
            </m:r>
            <m:r>
              <m:rPr>
                <m:sty m:val="p"/>
              </m:rPr>
              <m:t>F</m:t>
            </m:r>
          </m:sub>
        </m:sSub>
        <m:r>
          <m:rPr>
            <m:sty m:val="p"/>
          </m:rPr>
          <m:t>=</m:t>
        </m:r>
        <m:r>
          <m:t>0</m:t>
        </m:r>
      </m:oMath>
      <w:r>
        <w:t xml:space="preserve"> </w:t>
      </w:r>
      <w:r>
        <w:t xml:space="preserve">(free-running) and the one-step MASE is reported at</w:t>
      </w:r>
      <w:r>
        <w:t xml:space="preserve"> </w:t>
      </w:r>
      <m:oMath>
        <m:sSub>
          <m:e>
            <m:r>
              <m:t>α</m:t>
            </m:r>
          </m:e>
          <m:sub>
            <m:r>
              <m:rPr>
                <m:sty m:val="p"/>
              </m:rPr>
              <m:t>T</m:t>
            </m:r>
            <m:r>
              <m:rPr>
                <m:sty m:val="p"/>
              </m:rPr>
              <m:t>F</m:t>
            </m:r>
          </m:sub>
        </m:sSub>
        <m:r>
          <m:rPr>
            <m:sty m:val="p"/>
          </m:rPr>
          <m:t>=</m:t>
        </m:r>
        <m:r>
          <m:t>1</m:t>
        </m:r>
      </m:oMath>
      <w:r>
        <w:t xml:space="preserve"> </w:t>
      </w:r>
      <w:r>
        <w:t xml:space="preserve">(teacher-forced).</w:t>
      </w:r>
    </w:p>
    <w:bookmarkEnd w:id="87"/>
    <w:bookmarkStart w:id="88" w:name="supp:interareal-control-latent-pred"/>
    <w:p>
      <w:pPr>
        <w:pStyle w:val="Heading3"/>
      </w:pPr>
      <w:r>
        <w:t xml:space="preserve">Latent prediction loss</w:t>
      </w:r>
    </w:p>
    <w:p>
      <w:pPr>
        <w:pStyle w:val="FirstParagraph"/>
      </w:pPr>
      <w:r>
        <w:t xml:space="preserve">The latent prediction loss (Eq. </w:t>
      </w:r>
      <w:hyperlink w:anchor="X1fdbb6974a20d9f464cdc083787a2ef67a02a47">
        <w:r>
          <w:rPr>
            <w:rStyle w:val="Hyperlink"/>
          </w:rPr>
          <w:t xml:space="preserve">[eq:interareal-control-latent-dynamics-loss]</w:t>
        </w:r>
      </w:hyperlink>
      <w:r>
        <w:t xml:space="preserve">) penalizes the deviation between the rolled-out latent and the encoded ground-truth latent at each prediction step:</w:t>
      </w:r>
    </w:p>
    <w:p>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d</m:t>
              </m:r>
              <m:r>
                <m:rPr>
                  <m:sty m:val="p"/>
                </m:rPr>
                <m:t>,</m:t>
              </m:r>
              <m:r>
                <m:rPr>
                  <m:sty m:val="bi"/>
                </m:rPr>
                <m:t>z</m:t>
              </m:r>
            </m:sub>
          </m:sSub>
          <m:r>
            <m:rPr>
              <m:sty m:val="p"/>
            </m:rPr>
            <m:t>(</m:t>
          </m:r>
          <m:r>
            <m:t>θ</m:t>
          </m:r>
          <m:r>
            <m:rPr>
              <m:sty m:val="p"/>
            </m:rPr>
            <m:t>;</m:t>
          </m:r>
          <m:r>
            <m:rPr>
              <m:sty m:val="bi"/>
            </m:rPr>
            <m:t>x</m:t>
          </m:r>
          <m:r>
            <m:rPr>
              <m:sty m:val="p"/>
            </m:rPr>
            <m:t>)</m:t>
          </m:r>
          <m:r>
            <m:t> </m:t>
          </m:r>
          <m:r>
            <m:rPr>
              <m:sty m:val="p"/>
            </m:rPr>
            <m:t>=</m:t>
          </m:r>
          <m:r>
            <m:t> </m:t>
          </m:r>
          <m:sSub>
            <m:e>
              <m:r>
                <m:rPr>
                  <m:scr m:val="double-struck"/>
                  <m:sty m:val="p"/>
                </m:rPr>
                <m:t>E</m:t>
              </m:r>
            </m:e>
            <m:sub>
              <m:r>
                <m:t>t</m:t>
              </m:r>
            </m:sub>
          </m:sSub>
          <m:r>
            <m:rPr>
              <m:sty m:val="p"/>
            </m:rPr>
            <m:t>[</m:t>
          </m:r>
          <m:nary>
            <m:naryPr>
              <m:chr m:val="∑"/>
              <m:limLoc m:val="undOvr"/>
              <m:subHide m:val="off"/>
              <m:supHide m:val="off"/>
            </m:naryPr>
            <m:sub>
              <m:r>
                <m:t>s</m:t>
              </m:r>
              <m:r>
                <m:rPr>
                  <m:sty m:val="p"/>
                </m:rPr>
                <m:t>=</m:t>
              </m:r>
              <m:r>
                <m:t>1</m:t>
              </m:r>
            </m:sub>
            <m:sup>
              <m:r>
                <m:t>T</m:t>
              </m:r>
            </m:sup>
            <m:e>
              <m:r>
                <m:rPr>
                  <m:sty m:val="p"/>
                </m:rPr>
                <m:t>∥</m:t>
              </m:r>
            </m:e>
          </m:nary>
          <m:sSub>
            <m:e>
              <m:acc>
                <m:accPr>
                  <m:chr m:val="̂"/>
                </m:accPr>
                <m:e>
                  <m:r>
                    <m:rPr>
                      <m:sty m:val="bi"/>
                    </m:rPr>
                    <m:t>z</m:t>
                  </m:r>
                </m:e>
              </m:acc>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rPr>
              <m:sty m:val="p"/>
            </m:rPr>
            <m:t>−</m:t>
          </m:r>
          <m:sSub>
            <m:e>
              <m:r>
                <m:rPr>
                  <m:sty m:val="bi"/>
                </m:rPr>
                <m:t>z</m:t>
              </m:r>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sSubSup>
            <m:e>
              <m:r>
                <m:rPr>
                  <m:sty m:val="p"/>
                </m:rPr>
                <m:t>∥</m:t>
              </m:r>
            </m:e>
            <m:sub>
              <m:r>
                <m:t>2</m:t>
              </m:r>
            </m:sub>
            <m:sup>
              <m:r>
                <m:t>2</m:t>
              </m:r>
            </m:sup>
          </m:sSubSup>
          <m:r>
            <m:rPr>
              <m:sty m:val="p"/>
            </m:rPr>
            <m:t>]</m:t>
          </m:r>
          <m:r>
            <m:rPr>
              <m:sty m:val="p"/>
            </m:rPr>
            <m:t>,</m:t>
          </m:r>
        </m:oMath>
      </m:oMathPara>
    </w:p>
    <w:p>
      <w:pPr>
        <w:pStyle w:val="FirstParagraph"/>
      </w:pPr>
      <w:r>
        <w:t xml:space="preserve">where</w:t>
      </w:r>
      <w:r>
        <w:t xml:space="preserve"> </w:t>
      </w:r>
      <m:oMath>
        <m:sSub>
          <m:e>
            <m:r>
              <m:rPr>
                <m:sty m:val="bi"/>
              </m:rPr>
              <m:t>z</m:t>
            </m:r>
          </m:e>
          <m:sub>
            <m:r>
              <m:rPr>
                <m:sty m:val="p"/>
              </m:rPr>
              <m:t>d</m:t>
            </m:r>
            <m:r>
              <m:rPr>
                <m:sty m:val="p"/>
              </m:rPr>
              <m:t>y</m:t>
            </m:r>
            <m:r>
              <m:rPr>
                <m:sty m:val="p"/>
              </m:rPr>
              <m:t>n</m:t>
            </m:r>
          </m:sub>
        </m:sSub>
        <m:r>
          <m:rPr>
            <m:sty m:val="p"/>
          </m:rPr>
          <m:t>(</m:t>
        </m:r>
        <m:r>
          <m:t>t</m:t>
        </m:r>
        <m:r>
          <m:rPr>
            <m:sty m:val="p"/>
          </m:rPr>
          <m:t>+</m:t>
        </m:r>
        <m:r>
          <m:t>s</m:t>
        </m:r>
        <m:r>
          <m:rPr>
            <m:sty m:val="p"/>
          </m:rPr>
          <m:t>Δ</m:t>
        </m:r>
        <m:r>
          <m:t>t</m:t>
        </m:r>
        <m:r>
          <m:rPr>
            <m:sty m:val="p"/>
          </m:rPr>
          <m:t>)</m:t>
        </m:r>
        <m:r>
          <m:rPr>
            <m:sty m:val="p"/>
          </m:rPr>
          <m:t>=</m:t>
        </m:r>
        <m:sSub>
          <m:e>
            <m:r>
              <m:t>P</m:t>
            </m:r>
          </m:e>
          <m:sub>
            <m:r>
              <m:rPr>
                <m:sty m:val="p"/>
              </m:rPr>
              <m:t>d</m:t>
            </m:r>
            <m:r>
              <m:rPr>
                <m:sty m:val="p"/>
              </m:rPr>
              <m:t>y</m:t>
            </m:r>
            <m:r>
              <m:rPr>
                <m:sty m:val="p"/>
              </m:rPr>
              <m:t>n</m:t>
            </m:r>
          </m:sub>
        </m:sSub>
        <m:r>
          <m:rPr>
            <m:sty m:val="b"/>
          </m:rPr>
          <m:t>Ψ</m:t>
        </m:r>
        <m:r>
          <m:rPr>
            <m:sty m:val="p"/>
          </m:rPr>
          <m:t>(</m:t>
        </m:r>
        <m:acc>
          <m:accPr>
            <m:chr m:val="̃"/>
          </m:accPr>
          <m:e>
            <m:r>
              <m:rPr>
                <m:sty m:val="bi"/>
              </m:rPr>
              <m:t>x</m:t>
            </m:r>
          </m:e>
        </m:acc>
        <m:r>
          <m:rPr>
            <m:sty m:val="p"/>
          </m:rPr>
          <m:t>(</m:t>
        </m:r>
        <m:r>
          <m:t>t</m:t>
        </m:r>
        <m:r>
          <m:rPr>
            <m:sty m:val="p"/>
          </m:rPr>
          <m:t>+</m:t>
        </m:r>
        <m:r>
          <m:t>s</m:t>
        </m:r>
        <m:r>
          <m:rPr>
            <m:sty m:val="p"/>
          </m:rPr>
          <m:t>Δ</m:t>
        </m:r>
        <m:r>
          <m:t>t</m:t>
        </m:r>
        <m:r>
          <m:rPr>
            <m:sty m:val="p"/>
          </m:rPr>
          <m:t>)</m:t>
        </m:r>
        <m:r>
          <m:rPr>
            <m:sty m:val="p"/>
          </m:rPr>
          <m:t>)</m:t>
        </m:r>
      </m:oMath>
      <w:r>
        <w:t xml:space="preserve"> </w:t>
      </w:r>
      <w:r>
        <w:t xml:space="preserve">is the encoded ground-truth dynamic latent. In production we use this plain mean-squared error directly, without per-batch generalized-variance normalization or any other rescaling: because the encoder is volume-preserving (§</w:t>
      </w:r>
      <w:hyperlink w:anchor="supp:interareal-control-composition">
        <w:r>
          <w:rPr>
            <w:rStyle w:val="Hyperlink"/>
          </w:rPr>
          <w:t xml:space="preserve">9.1.4</w:t>
        </w:r>
      </w:hyperlink>
      <w:r>
        <w:t xml:space="preserve">), the latent and the delay-embedded observation share an absolute scale, and the reconstruction, latent-prediction, and decoded-prediction MSE terms can be summed at equal weight (§</w:t>
      </w:r>
      <w:hyperlink w:anchor="supp:interareal-control-training">
        <w:r>
          <w:rPr>
            <w:rStyle w:val="Hyperlink"/>
          </w:rPr>
          <w:t xml:space="preserve">9.6</w:t>
        </w:r>
      </w:hyperlink>
      <w:r>
        <w:t xml:space="preserve">) without further normalization.</w:t>
      </w:r>
    </w:p>
    <w:bookmarkEnd w:id="88"/>
    <w:bookmarkStart w:id="89" w:name="supp:interareal-control-decoded-pred"/>
    <w:p>
      <w:pPr>
        <w:pStyle w:val="Heading3"/>
      </w:pPr>
      <w:r>
        <w:t xml:space="preserve">Decoded prediction loss</w:t>
      </w:r>
    </w:p>
    <w:p>
      <w:pPr>
        <w:pStyle w:val="FirstParagraph"/>
      </w:pPr>
      <w:r>
        <w:t xml:space="preserve">Eq. </w:t>
      </w:r>
      <w:hyperlink w:anchor="X34f225e98681515179f48a7c4a5d242c8c735db">
        <w:r>
          <w:rPr>
            <w:rStyle w:val="Hyperlink"/>
          </w:rPr>
          <w:t xml:space="preserve">[eq:interareal-control-decoded-prediction-loss]</w:t>
        </w:r>
      </w:hyperlink>
      <w:r>
        <w:t xml:space="preserve"> </w:t>
      </w:r>
      <w:r>
        <w:t xml:space="preserve">introduces the decoded prediction loss, which compares the decoded prediction against the observed delay-embedded data, projected to the most-recent slice</w:t>
      </w:r>
      <w:r>
        <w:t xml:space="preserve"> </w:t>
      </w:r>
      <m:oMath>
        <m:sSub>
          <m:e>
            <m:r>
              <m:t>P</m:t>
            </m:r>
          </m:e>
          <m:sub>
            <m:r>
              <m:rPr>
                <m:sty m:val="p"/>
              </m:rPr>
              <m:t>r</m:t>
            </m:r>
            <m:r>
              <m:rPr>
                <m:sty m:val="p"/>
              </m:rPr>
              <m:t>e</m:t>
            </m:r>
            <m:r>
              <m:rPr>
                <m:sty m:val="p"/>
              </m:rPr>
              <m:t>c</m:t>
            </m:r>
            <m:r>
              <m:rPr>
                <m:sty m:val="p"/>
              </m:rPr>
              <m:t>e</m:t>
            </m:r>
            <m:r>
              <m:rPr>
                <m:sty m:val="p"/>
              </m:rPr>
              <m:t>n</m:t>
            </m:r>
            <m:r>
              <m:rPr>
                <m:sty m:val="p"/>
              </m:rPr>
              <m:t>t</m:t>
            </m:r>
          </m:sub>
        </m:sSub>
      </m:oMath>
      <w:r>
        <w:t xml:space="preserve">:</w:t>
      </w:r>
    </w:p>
    <w:p>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d</m:t>
              </m:r>
              <m:r>
                <m:rPr>
                  <m:sty m:val="p"/>
                </m:rPr>
                <m:t>,</m:t>
              </m:r>
              <m:r>
                <m:rPr>
                  <m:sty m:val="bi"/>
                </m:rPr>
                <m:t>x</m:t>
              </m:r>
            </m:sub>
          </m:sSub>
          <m:r>
            <m:rPr>
              <m:sty m:val="p"/>
            </m:rPr>
            <m:t>(</m:t>
          </m:r>
          <m:r>
            <m:t>θ</m:t>
          </m:r>
          <m:r>
            <m:rPr>
              <m:sty m:val="p"/>
            </m:rPr>
            <m:t>;</m:t>
          </m:r>
          <m:r>
            <m:rPr>
              <m:sty m:val="bi"/>
            </m:rPr>
            <m:t>x</m:t>
          </m:r>
          <m:r>
            <m:rPr>
              <m:sty m:val="p"/>
            </m:rPr>
            <m:t>)</m:t>
          </m:r>
          <m:r>
            <m:t> </m:t>
          </m:r>
          <m:r>
            <m:rPr>
              <m:sty m:val="p"/>
            </m:rPr>
            <m:t>=</m:t>
          </m:r>
          <m:r>
            <m:t> </m:t>
          </m:r>
          <m:sSub>
            <m:e>
              <m:r>
                <m:rPr>
                  <m:scr m:val="double-struck"/>
                  <m:sty m:val="p"/>
                </m:rPr>
                <m:t>E</m:t>
              </m:r>
            </m:e>
            <m:sub>
              <m:r>
                <m:t>t</m:t>
              </m:r>
            </m:sub>
          </m:sSub>
          <m:r>
            <m:rPr>
              <m:sty m:val="p"/>
            </m:rPr>
            <m:t>[</m:t>
          </m:r>
          <m:nary>
            <m:naryPr>
              <m:chr m:val="∑"/>
              <m:limLoc m:val="undOvr"/>
              <m:subHide m:val="off"/>
              <m:supHide m:val="off"/>
            </m:naryPr>
            <m:sub>
              <m:r>
                <m:t>s</m:t>
              </m:r>
              <m:r>
                <m:rPr>
                  <m:sty m:val="p"/>
                </m:rPr>
                <m:t>=</m:t>
              </m:r>
              <m:r>
                <m:t>1</m:t>
              </m:r>
            </m:sub>
            <m:sup>
              <m:r>
                <m:t>T</m:t>
              </m:r>
            </m:sup>
            <m:e>
              <m:r>
                <m:rPr>
                  <m:sty m:val="p"/>
                </m:rPr>
                <m:t>∥</m:t>
              </m:r>
            </m:e>
          </m:nary>
          <m:sSub>
            <m:e>
              <m:r>
                <m:t>P</m:t>
              </m:r>
            </m:e>
            <m:sub>
              <m:r>
                <m:rPr>
                  <m:sty m:val="p"/>
                </m:rPr>
                <m:t>r</m:t>
              </m:r>
              <m:r>
                <m:rPr>
                  <m:sty m:val="p"/>
                </m:rPr>
                <m:t>e</m:t>
              </m:r>
              <m:r>
                <m:rPr>
                  <m:sty m:val="p"/>
                </m:rPr>
                <m:t>c</m:t>
              </m:r>
              <m:r>
                <m:rPr>
                  <m:sty m:val="p"/>
                </m:rPr>
                <m:t>e</m:t>
              </m:r>
              <m:r>
                <m:rPr>
                  <m:sty m:val="p"/>
                </m:rPr>
                <m:t>n</m:t>
              </m:r>
              <m:r>
                <m:rPr>
                  <m:sty m:val="p"/>
                </m:rPr>
                <m:t>t</m:t>
              </m:r>
            </m:sub>
          </m:sSub>
          <m:sSup>
            <m:e>
              <m:r>
                <m:rPr>
                  <m:sty m:val="b"/>
                </m:rPr>
                <m:t>Ψ</m:t>
              </m:r>
            </m:e>
            <m:sup>
              <m:r>
                <m:rPr>
                  <m:sty m:val="p"/>
                </m:rPr>
                <m:t>−</m:t>
              </m:r>
              <m:r>
                <m:t>1</m:t>
              </m:r>
            </m:sup>
          </m:sSup>
          <m:d>
            <m:dPr>
              <m:begChr m:val="("/>
              <m:sepChr m:val=""/>
              <m:endChr m:val=")"/>
              <m:grow/>
            </m:dPr>
            <m:e>
              <m:r>
                <m:rPr>
                  <m:sty m:val="p"/>
                </m:rPr>
                <m:t>[</m:t>
              </m:r>
              <m:sSub>
                <m:e>
                  <m:r>
                    <m:t>P</m:t>
                  </m:r>
                </m:e>
                <m:sub>
                  <m:r>
                    <m:rPr>
                      <m:sty m:val="p"/>
                    </m:rPr>
                    <m:t>d</m:t>
                  </m:r>
                  <m:r>
                    <m:rPr>
                      <m:sty m:val="p"/>
                    </m:rPr>
                    <m:t>y</m:t>
                  </m:r>
                  <m:r>
                    <m:rPr>
                      <m:sty m:val="p"/>
                    </m:rPr>
                    <m:t>n</m:t>
                  </m:r>
                </m:sub>
              </m:sSub>
              <m:acc>
                <m:accPr>
                  <m:chr m:val="̂"/>
                </m:accPr>
                <m:e>
                  <m:r>
                    <m:rPr>
                      <m:sty m:val="bi"/>
                    </m:rPr>
                    <m:t>z</m:t>
                  </m:r>
                </m:e>
              </m:acc>
              <m:r>
                <m:rPr>
                  <m:sty m:val="p"/>
                </m:rPr>
                <m:t>(</m:t>
              </m:r>
              <m:r>
                <m:t>t</m:t>
              </m:r>
              <m:r>
                <m:rPr>
                  <m:sty m:val="p"/>
                </m:rPr>
                <m:t>+</m:t>
              </m:r>
              <m:r>
                <m:t>s</m:t>
              </m:r>
              <m:r>
                <m:rPr>
                  <m:sty m:val="p"/>
                </m:rPr>
                <m:t>Δ</m:t>
              </m:r>
              <m:r>
                <m:t>t</m:t>
              </m:r>
              <m:r>
                <m:rPr>
                  <m:sty m:val="p"/>
                </m:rPr>
                <m:t>)</m:t>
              </m:r>
              <m:r>
                <m:rPr>
                  <m:sty m:val="p"/>
                </m:rPr>
                <m:t>;</m:t>
              </m:r>
              <m:r>
                <m:t> </m:t>
              </m:r>
              <m:r>
                <m:rPr>
                  <m:sty m:val="b"/>
                </m:rPr>
                <m:t>0</m:t>
              </m:r>
              <m:r>
                <m:rPr>
                  <m:sty m:val="p"/>
                </m:rPr>
                <m:t>]</m:t>
              </m:r>
            </m:e>
          </m:d>
          <m:r>
            <m:rPr>
              <m:sty m:val="p"/>
            </m:rPr>
            <m:t>−</m:t>
          </m:r>
          <m:r>
            <m:rPr>
              <m:sty m:val="bi"/>
            </m:rPr>
            <m:t>x</m:t>
          </m:r>
          <m:r>
            <m:rPr>
              <m:sty m:val="p"/>
            </m:rPr>
            <m:t>(</m:t>
          </m:r>
          <m:r>
            <m:t>t</m:t>
          </m:r>
          <m:r>
            <m:rPr>
              <m:sty m:val="p"/>
            </m:rPr>
            <m:t>+</m:t>
          </m:r>
          <m:r>
            <m:t>s</m:t>
          </m:r>
          <m:r>
            <m:rPr>
              <m:sty m:val="p"/>
            </m:rPr>
            <m:t>Δ</m:t>
          </m:r>
          <m:r>
            <m:t>t</m:t>
          </m:r>
          <m:r>
            <m:rPr>
              <m:sty m:val="p"/>
            </m:rPr>
            <m:t>)</m:t>
          </m:r>
          <m:sSubSup>
            <m:e>
              <m:r>
                <m:rPr>
                  <m:sty m:val="p"/>
                </m:rPr>
                <m:t>∥</m:t>
              </m:r>
            </m:e>
            <m:sub>
              <m:r>
                <m:t>2</m:t>
              </m:r>
            </m:sub>
            <m:sup>
              <m:r>
                <m:t>2</m:t>
              </m:r>
            </m:sup>
          </m:sSubSup>
          <m:r>
            <m:rPr>
              <m:sty m:val="p"/>
            </m:rPr>
            <m:t>]</m:t>
          </m:r>
          <m:r>
            <m:rPr>
              <m:sty m:val="p"/>
            </m:rPr>
            <m:t>.</m:t>
          </m:r>
        </m:oMath>
      </m:oMathPara>
    </w:p>
    <w:p>
      <w:pPr>
        <w:pStyle w:val="FirstParagraph"/>
      </w:pPr>
      <m:oMath>
        <m:sSub>
          <m:e>
            <m:r>
              <m:t>P</m:t>
            </m:r>
          </m:e>
          <m:sub>
            <m:r>
              <m:rPr>
                <m:sty m:val="p"/>
              </m:rPr>
              <m:t>r</m:t>
            </m:r>
            <m:r>
              <m:rPr>
                <m:sty m:val="p"/>
              </m:rPr>
              <m:t>e</m:t>
            </m:r>
            <m:r>
              <m:rPr>
                <m:sty m:val="p"/>
              </m:rPr>
              <m:t>c</m:t>
            </m:r>
            <m:r>
              <m:rPr>
                <m:sty m:val="p"/>
              </m:rPr>
              <m:t>e</m:t>
            </m:r>
            <m:r>
              <m:rPr>
                <m:sty m:val="p"/>
              </m:rPr>
              <m:t>n</m:t>
            </m:r>
            <m:r>
              <m:rPr>
                <m:sty m:val="p"/>
              </m:rPr>
              <m:t>t</m:t>
            </m:r>
          </m:sub>
        </m:sSub>
      </m:oMath>
      <w:r>
        <w:t xml:space="preserve"> </w:t>
      </w:r>
      <w:r>
        <w:t xml:space="preserve">extracts the most-recent</w:t>
      </w:r>
      <w:r>
        <w:t xml:space="preserve"> </w:t>
      </w:r>
      <m:oMath>
        <m:sSub>
          <m:e>
            <m:r>
              <m:t>d</m:t>
            </m:r>
          </m:e>
          <m:sub>
            <m:r>
              <m:rPr>
                <m:sty m:val="p"/>
              </m:rPr>
              <m:t>o</m:t>
            </m:r>
            <m:r>
              <m:rPr>
                <m:sty m:val="p"/>
              </m:rPr>
              <m:t>b</m:t>
            </m:r>
            <m:r>
              <m:rPr>
                <m:sty m:val="p"/>
              </m:rPr>
              <m:t>s</m:t>
            </m:r>
          </m:sub>
        </m:sSub>
      </m:oMath>
      <w:r>
        <w:t xml:space="preserve"> </w:t>
      </w:r>
      <w:r>
        <w:t xml:space="preserve">entries of the delay-embedded vector, eliminating redundant comparison against entries that overlap with the conditioning window. This loss closes the loop between the latent dynamics and the data on which they were defined: the encoder is forced to produce a latent whose forward time evolution decodes back to a trajectory that matches the observation. Without this loss the encoder can drift to a latent on which the Jacobian-MLP fits well but whose decoder image is unconstrained.</w:t>
      </w:r>
    </w:p>
    <w:bookmarkEnd w:id="89"/>
    <w:bookmarkEnd w:id="90"/>
    <w:bookmarkStart w:id="94" w:name="supp:interareal-control-loop-loss"/>
    <w:p>
      <w:pPr>
        <w:pStyle w:val="Heading2"/>
      </w:pPr>
      <w:r>
        <w:t xml:space="preserve">Loop-closure loss</w:t>
      </w:r>
    </w:p>
    <w:bookmarkStart w:id="91" w:name="supp:interareal-control-loop-impl"/>
    <w:p>
      <w:pPr>
        <w:pStyle w:val="Heading3"/>
      </w:pPr>
      <w:r>
        <w:t xml:space="preserve">Implementation</w:t>
      </w:r>
    </w:p>
    <w:p>
      <w:pPr>
        <w:pStyle w:val="FirstParagraph"/>
      </w:pPr>
      <w:r>
        <w:t xml:space="preserve">Loop-closure regularizes</w:t>
      </w:r>
      <w:r>
        <w:t xml:space="preserve"> </w:t>
      </w:r>
      <m:oMath>
        <m:sSup>
          <m:e>
            <m:acc>
              <m:accPr>
                <m:chr m:val="̂"/>
              </m:accPr>
              <m:e>
                <m:r>
                  <m:rPr>
                    <m:sty m:val="bi"/>
                  </m:rPr>
                  <m:t>J</m:t>
                </m:r>
              </m:e>
            </m:acc>
          </m:e>
          <m:sup>
            <m:r>
              <m:t>θ</m:t>
            </m:r>
          </m:sup>
        </m:sSup>
      </m:oMath>
      <w:r>
        <w:t xml:space="preserve"> </w:t>
      </w:r>
      <w:r>
        <w:t xml:space="preserve">to be row-conservative, exploiting the fact that the path integral of a gradient field along any closed contour vanishes. We sample loops in the dynamic-latent space as concatenations of random straight-line segments connecting randomly selected data points: for each batch we sample</w:t>
      </w:r>
      <w:r>
        <w:t xml:space="preserve"> </w:t>
      </w:r>
      <m:oMath>
        <m:sSub>
          <m:e>
            <m:r>
              <m:t>N</m:t>
            </m:r>
          </m:e>
          <m:sub>
            <m:r>
              <m:rPr>
                <m:sty m:val="p"/>
              </m:rPr>
              <m:t>l</m:t>
            </m:r>
            <m:r>
              <m:rPr>
                <m:sty m:val="p"/>
              </m:rPr>
              <m:t>o</m:t>
            </m:r>
            <m:r>
              <m:rPr>
                <m:sty m:val="p"/>
              </m:rPr>
              <m:t>o</m:t>
            </m:r>
            <m:r>
              <m:rPr>
                <m:sty m:val="p"/>
              </m:rPr>
              <m:t>p</m:t>
            </m:r>
            <m:r>
              <m:rPr>
                <m:sty m:val="p"/>
              </m:rPr>
              <m:t>s</m:t>
            </m:r>
          </m:sub>
        </m:sSub>
      </m:oMath>
      <w:r>
        <w:t xml:space="preserve"> </w:t>
      </w:r>
      <w:r>
        <w:t xml:space="preserve">loops of</w:t>
      </w:r>
      <w:r>
        <w:t xml:space="preserve"> </w:t>
      </w:r>
      <m:oMath>
        <m:sSub>
          <m:e>
            <m:r>
              <m:t>N</m:t>
            </m:r>
          </m:e>
          <m:sub>
            <m:r>
              <m:rPr>
                <m:sty m:val="p"/>
              </m:rPr>
              <m:t>l</m:t>
            </m:r>
            <m:r>
              <m:rPr>
                <m:sty m:val="p"/>
              </m:rPr>
              <m:t>o</m:t>
            </m:r>
            <m:r>
              <m:rPr>
                <m:sty m:val="p"/>
              </m:rPr>
              <m:t>o</m:t>
            </m:r>
            <m:r>
              <m:rPr>
                <m:sty m:val="p"/>
              </m:rPr>
              <m:t>p</m:t>
            </m:r>
            <m:r>
              <m:rPr>
                <m:sty m:val="p"/>
              </m:rPr>
              <m:t> </m:t>
            </m:r>
            <m:r>
              <m:rPr>
                <m:sty m:val="p"/>
              </m:rPr>
              <m:t>p</m:t>
            </m:r>
            <m:r>
              <m:rPr>
                <m:sty m:val="p"/>
              </m:rPr>
              <m:t>t</m:t>
            </m:r>
            <m:r>
              <m:rPr>
                <m:sty m:val="p"/>
              </m:rPr>
              <m:t>s</m:t>
            </m:r>
          </m:sub>
        </m:sSub>
        <m:r>
          <m:rPr>
            <m:sty m:val="p"/>
          </m:rPr>
          <m:t>≥</m:t>
        </m:r>
        <m:r>
          <m:t>3</m:t>
        </m:r>
      </m:oMath>
      <w:r>
        <w:t xml:space="preserve"> </w:t>
      </w:r>
      <w:r>
        <w:t xml:space="preserve">data points each, closing the polygon by appending the first point to the end. The line integral along each segment is approximated by the same trapezoid rule used for the path integral</w:t>
      </w:r>
      <w:r>
        <w:t xml:space="preserve"> </w:t>
      </w:r>
      <m:oMath>
        <m:r>
          <m:t>G</m:t>
        </m:r>
      </m:oMath>
      <w:r>
        <w:t xml:space="preserve"> </w:t>
      </w:r>
      <w:r>
        <w:t xml:space="preserve">(</w:t>
      </w:r>
      <w:r>
        <w:rPr>
          <w:rStyle w:val="VerbatimChar"/>
        </w:rPr>
        <w:t xml:space="preserve">torchquad</w:t>
      </w:r>
      <w:r>
        <w:t xml:space="preserve">,</w:t>
      </w:r>
      <w:r>
        <w:t xml:space="preserve"> </w:t>
      </w:r>
      <m:oMath>
        <m:sSub>
          <m:e>
            <m:r>
              <m:t>N</m:t>
            </m:r>
          </m:e>
          <m:sub>
            <m:r>
              <m:rPr>
                <m:sty m:val="p"/>
              </m:rPr>
              <m:t>i</m:t>
            </m:r>
            <m:r>
              <m:rPr>
                <m:sty m:val="p"/>
              </m:rPr>
              <m:t>n</m:t>
            </m:r>
            <m:r>
              <m:rPr>
                <m:sty m:val="p"/>
              </m:rPr>
              <m:t>t</m:t>
            </m:r>
            <m:r>
              <m:rPr>
                <m:sty m:val="p"/>
              </m:rPr>
              <m:t>e</m:t>
            </m:r>
            <m:r>
              <m:rPr>
                <m:sty m:val="p"/>
              </m:rPr>
              <m:t>r</m:t>
            </m:r>
            <m:r>
              <m:rPr>
                <m:sty m:val="p"/>
              </m:rPr>
              <m:t>p</m:t>
            </m:r>
          </m:sub>
        </m:sSub>
        <m:r>
          <m:rPr>
            <m:sty m:val="p"/>
          </m:rPr>
          <m:t>=</m:t>
        </m:r>
        <m:r>
          <m:t>20</m:t>
        </m:r>
      </m:oMath>
      <w:r>
        <w:t xml:space="preserve"> </w:t>
      </w:r>
      <w:r>
        <w:t xml:space="preserve">subdivisions per segment), and the regularizer is the squared 2-norm of the accumulated row vector across the loop:</w:t>
      </w:r>
    </w:p>
    <w:p>
      <w:pPr>
        <w:pStyle w:val="BodyText"/>
      </w:pPr>
      <m:oMathPara>
        <m:oMathParaPr>
          <m:jc m:val="center"/>
        </m:oMathParaPr>
        <m:oMath>
          <m:sSub>
            <m:e>
              <m:r>
                <m:rPr>
                  <m:scr m:val="script"/>
                  <m:sty m:val="p"/>
                </m:rPr>
                <m:t>L</m:t>
              </m:r>
            </m:e>
            <m:sub>
              <m:r>
                <m:rPr>
                  <m:sty m:val="p"/>
                </m:rPr>
                <m:t>l</m:t>
              </m:r>
              <m:r>
                <m:rPr>
                  <m:sty m:val="p"/>
                </m:rPr>
                <m:t>o</m:t>
              </m:r>
              <m:r>
                <m:rPr>
                  <m:sty m:val="p"/>
                </m:rPr>
                <m:t>o</m:t>
              </m:r>
              <m:r>
                <m:rPr>
                  <m:sty m:val="p"/>
                </m:rPr>
                <m:t>p</m:t>
              </m:r>
            </m:sub>
          </m:sSub>
          <m:r>
            <m:rPr>
              <m:sty m:val="p"/>
            </m:rPr>
            <m:t>(</m:t>
          </m:r>
          <m:r>
            <m:t>θ</m:t>
          </m:r>
          <m:r>
            <m:rPr>
              <m:sty m:val="p"/>
            </m:rPr>
            <m:t>;</m:t>
          </m:r>
          <m:r>
            <m:rPr>
              <m:sty m:val="bi"/>
            </m:rPr>
            <m:t>x</m:t>
          </m:r>
          <m:r>
            <m:rPr>
              <m:sty m:val="p"/>
            </m:rPr>
            <m:t>)</m:t>
          </m:r>
          <m:r>
            <m:t> </m:t>
          </m:r>
          <m:r>
            <m:rPr>
              <m:sty m:val="p"/>
            </m:rPr>
            <m:t>=</m:t>
          </m:r>
          <m:r>
            <m:t> </m:t>
          </m:r>
          <m:sSub>
            <m:e>
              <m:r>
                <m:rPr>
                  <m:scr m:val="double-struck"/>
                  <m:sty m:val="p"/>
                </m:rPr>
                <m:t>E</m:t>
              </m:r>
            </m:e>
            <m:sub>
              <m:r>
                <m:t>t</m:t>
              </m:r>
            </m:sub>
          </m:sSub>
          <m:r>
            <m:rPr>
              <m:sty m:val="p"/>
            </m:rPr>
            <m:t>[</m:t>
          </m:r>
          <m:r>
            <m:rPr>
              <m:sty m:val="p"/>
            </m:rPr>
            <m:t>∥</m:t>
          </m:r>
          <m:r>
            <m:t>​</m:t>
          </m:r>
          <m:nary>
            <m:naryPr>
              <m:chr m:val="∮"/>
              <m:limLoc m:val="subSup"/>
              <m:subHide m:val="off"/>
              <m:supHide m:val="on"/>
            </m:naryPr>
            <m:sub>
              <m:sSub>
                <m:e>
                  <m:r>
                    <m:rPr>
                      <m:scr m:val="script"/>
                      <m:sty m:val="p"/>
                    </m:rPr>
                    <m:t>C</m:t>
                  </m:r>
                </m:e>
                <m:sub>
                  <m:r>
                    <m:rPr>
                      <m:sty m:val="p"/>
                    </m:rPr>
                    <m:t>l</m:t>
                  </m:r>
                  <m:r>
                    <m:rPr>
                      <m:sty m:val="p"/>
                    </m:rPr>
                    <m:t>o</m:t>
                  </m:r>
                  <m:r>
                    <m:rPr>
                      <m:sty m:val="p"/>
                    </m:rPr>
                    <m:t>o</m:t>
                  </m:r>
                  <m:r>
                    <m:rPr>
                      <m:sty m:val="p"/>
                    </m:rPr>
                    <m:t>p</m:t>
                  </m:r>
                </m:sub>
              </m:sSub>
            </m:sub>
            <m:sup>
              <m:r>
                <m:t>​</m:t>
              </m:r>
            </m:sup>
            <m:e>
              <m:sSup>
                <m:e>
                  <m:acc>
                    <m:accPr>
                      <m:chr m:val="̂"/>
                    </m:accPr>
                    <m:e>
                      <m:r>
                        <m:rPr>
                          <m:sty m:val="bi"/>
                        </m:rPr>
                        <m:t>J</m:t>
                      </m:r>
                    </m:e>
                  </m:acc>
                </m:e>
                <m:sup>
                  <m:r>
                    <m:t>θ</m:t>
                  </m:r>
                </m:sup>
              </m:sSup>
            </m:e>
          </m:nary>
          <m:r>
            <m:t> </m:t>
          </m:r>
          <m:r>
            <m:t>d</m:t>
          </m:r>
          <m:r>
            <m:rPr>
              <m:sty m:val="bi"/>
            </m:rPr>
            <m:t>s</m:t>
          </m:r>
          <m:sSubSup>
            <m:e>
              <m:r>
                <m:rPr>
                  <m:sty m:val="p"/>
                </m:rPr>
                <m:t>∥</m:t>
              </m:r>
            </m:e>
            <m:sub>
              <m:r>
                <m:t>2</m:t>
              </m:r>
            </m:sub>
            <m:sup>
              <m:r>
                <m:t>2</m:t>
              </m:r>
            </m:sup>
          </m:sSubSup>
          <m:r>
            <m:rPr>
              <m:sty m:val="p"/>
            </m:rPr>
            <m:t>]</m:t>
          </m:r>
          <m:r>
            <m:rPr>
              <m:sty m:val="p"/>
            </m:rPr>
            <m:t>.</m:t>
          </m:r>
        </m:oMath>
      </m:oMathPara>
    </w:p>
    <w:p>
      <w:pPr>
        <w:pStyle w:val="FirstParagraph"/>
      </w:pPr>
      <w:r>
        <w:t xml:space="preserve">By default the loops are mixed across trajectories within a batch (</w:t>
      </w:r>
      <w:r>
        <w:rPr>
          <w:rStyle w:val="VerbatimChar"/>
        </w:rPr>
        <w:t xml:space="preserve">mix_trajectories=True</w:t>
      </w:r>
      <w:r>
        <w:t xml:space="preserve">); turning this off restricts each loop to data points from a single trajectory, which we found to be slightly less effective at sampling tangent-space directions orthogonal to the local flow.</w:t>
      </w:r>
    </w:p>
    <w:bookmarkEnd w:id="91"/>
    <w:bookmarkStart w:id="93" w:name="supp:interareal-control-loop-transfer"/>
    <w:p>
      <w:pPr>
        <w:pStyle w:val="Heading3"/>
      </w:pPr>
      <w:r>
        <w:t xml:space="preserve">Consistency under diffeomorphism</w:t>
      </w:r>
    </w:p>
    <w:p>
      <w:pPr>
        <w:pStyle w:val="FirstParagraph"/>
      </w:pPr>
      <w:r>
        <w:t xml:space="preserve">A natural concern is that loop closure is defined in the latent rather than the data space. The following proposition verifies that the regularizer is well-posed in the sense that row-conservativity transfers across</w:t>
      </w:r>
      <w:r>
        <w:t xml:space="preserve"> </w:t>
      </w:r>
      <m:oMath>
        <m:sSup>
          <m:e>
            <m:r>
              <m:t>C</m:t>
            </m:r>
          </m:e>
          <m:sup>
            <m:r>
              <m:t>1</m:t>
            </m:r>
          </m:sup>
        </m:sSup>
      </m:oMath>
      <w:r>
        <w:t xml:space="preserve"> </w:t>
      </w:r>
      <w:r>
        <w:t xml:space="preserve">diffeomorphisms; in particular, training the latent Jacobian network against this loss is a consistent inductive bias, not a misspecified one.</w:t>
      </w:r>
    </w:p>
    <w:bookmarkStart w:id="92" w:name="prop:supp-interareal-control-transfer"/>
    <w:p>
      <w:pPr>
        <w:pStyle w:val="BodyText"/>
      </w:pPr>
      <w:r>
        <w:rPr>
          <w:b/>
          <w:bCs/>
        </w:rPr>
        <w:t xml:space="preserve">Proposition 3</w:t>
      </w:r>
      <w:r>
        <w:t xml:space="preserve"> </w:t>
      </w:r>
      <w:r>
        <w:t xml:space="preserve">(Diffeomorphic transfer of row-conservativity).</w:t>
      </w:r>
      <w:r>
        <w:t xml:space="preserve"> </w:t>
      </w:r>
      <w:r>
        <w:t xml:space="preserve"> </w:t>
      </w:r>
      <w:r>
        <w:rPr>
          <w:i/>
          <w:iCs/>
        </w:rPr>
        <w:t xml:space="preserve">Let</w:t>
      </w:r>
      <w:r>
        <w:rPr>
          <w:i/>
          <w:iCs/>
        </w:rPr>
        <w:t xml:space="preserve"> </w:t>
      </w:r>
      <m:oMath>
        <m:r>
          <m:rPr>
            <m:sty m:val="bi"/>
          </m:rPr>
          <m:t>f</m:t>
        </m:r>
        <m:r>
          <m:rPr>
            <m:sty m:val="p"/>
          </m:rPr>
          <m:t>:</m:t>
        </m:r>
        <m:r>
          <m:rPr>
            <m:scr m:val="script"/>
            <m:sty m:val="p"/>
          </m:rPr>
          <m:t>M</m:t>
        </m:r>
        <m:r>
          <m:rPr>
            <m:sty m:val="p"/>
          </m:rPr>
          <m:t>→</m:t>
        </m:r>
        <m:sSup>
          <m:e>
            <m:r>
              <m:rPr>
                <m:scr m:val="double-struck"/>
                <m:sty m:val="p"/>
              </m:rPr>
              <m:t>R</m:t>
            </m:r>
          </m:e>
          <m:sup>
            <m:r>
              <m:t>d</m:t>
            </m:r>
          </m:sup>
        </m:sSup>
      </m:oMath>
      <w:r>
        <w:rPr>
          <w:i/>
          <w:iCs/>
        </w:rPr>
        <w:t xml:space="preserve"> </w:t>
      </w:r>
      <w:r>
        <w:rPr>
          <w:i/>
          <w:iCs/>
        </w:rPr>
        <w:t xml:space="preserve">be a</w:t>
      </w:r>
      <w:r>
        <w:rPr>
          <w:i/>
          <w:iCs/>
        </w:rPr>
        <w:t xml:space="preserve"> </w:t>
      </w:r>
      <m:oMath>
        <m:sSup>
          <m:e>
            <m:r>
              <m:t>C</m:t>
            </m:r>
          </m:e>
          <m:sup>
            <m:r>
              <m:t>1</m:t>
            </m:r>
          </m:sup>
        </m:sSup>
      </m:oMath>
      <w:r>
        <w:rPr>
          <w:i/>
          <w:iCs/>
        </w:rPr>
        <w:t xml:space="preserve"> </w:t>
      </w:r>
      <w:r>
        <w:rPr>
          <w:i/>
          <w:iCs/>
        </w:rPr>
        <w:t xml:space="preserve">vector field on an open set</w:t>
      </w:r>
      <w:r>
        <w:rPr>
          <w:i/>
          <w:iCs/>
        </w:rPr>
        <w:t xml:space="preserve"> </w:t>
      </w:r>
      <m:oMath>
        <m:r>
          <m:rPr>
            <m:scr m:val="script"/>
            <m:sty m:val="p"/>
          </m:rPr>
          <m:t>M</m:t>
        </m:r>
        <m:r>
          <m:rPr>
            <m:sty m:val="p"/>
          </m:rPr>
          <m:t>⊆</m:t>
        </m:r>
        <m:sSup>
          <m:e>
            <m:r>
              <m:rPr>
                <m:scr m:val="double-struck"/>
                <m:sty m:val="p"/>
              </m:rPr>
              <m:t>R</m:t>
            </m:r>
          </m:e>
          <m:sup>
            <m:r>
              <m:t>d</m:t>
            </m:r>
          </m:sup>
        </m:sSup>
      </m:oMath>
      <w:r>
        <w:rPr>
          <w:i/>
          <w:iCs/>
        </w:rPr>
        <w:t xml:space="preserve"> </w:t>
      </w:r>
      <w:r>
        <w:rPr>
          <w:i/>
          <w:iCs/>
        </w:rPr>
        <w:t xml:space="preserve">with Jacobian</w:t>
      </w:r>
      <w:r>
        <w:rPr>
          <w:i/>
          <w:iCs/>
        </w:rPr>
        <w:t xml:space="preserve"> </w:t>
      </w:r>
      <m:oMath>
        <m:r>
          <m:rPr>
            <m:sty m:val="bi"/>
          </m:rPr>
          <m:t>J</m:t>
        </m:r>
        <m:r>
          <m:rPr>
            <m:sty m:val="p"/>
          </m:rPr>
          <m:t>=</m:t>
        </m:r>
        <m:r>
          <m:rPr>
            <m:sty m:val="p"/>
          </m:rPr>
          <m:t>∇</m:t>
        </m:r>
        <m:r>
          <m:rPr>
            <m:sty m:val="bi"/>
          </m:rPr>
          <m:t>f</m:t>
        </m:r>
      </m:oMath>
      <w:r>
        <w:rPr>
          <w:i/>
          <w:iCs/>
        </w:rPr>
        <w:t xml:space="preserve">, and let</w:t>
      </w:r>
      <w:r>
        <w:rPr>
          <w:i/>
          <w:iCs/>
        </w:rPr>
        <w:t xml:space="preserve"> </w:t>
      </w:r>
      <m:oMath>
        <m:r>
          <m:t>ϕ</m:t>
        </m:r>
        <m:r>
          <m:rPr>
            <m:sty m:val="p"/>
          </m:rPr>
          <m:t>:</m:t>
        </m:r>
        <m:r>
          <m:rPr>
            <m:scr m:val="script"/>
            <m:sty m:val="p"/>
          </m:rPr>
          <m:t>M</m:t>
        </m:r>
        <m:r>
          <m:rPr>
            <m:sty m:val="p"/>
          </m:rPr>
          <m:t>→</m:t>
        </m:r>
        <m:acc>
          <m:accPr>
            <m:chr m:val="̃"/>
          </m:accPr>
          <m:e>
            <m:r>
              <m:rPr>
                <m:scr m:val="script"/>
                <m:sty m:val="p"/>
              </m:rPr>
              <m:t>M</m:t>
            </m:r>
          </m:e>
        </m:acc>
      </m:oMath>
      <w:r>
        <w:rPr>
          <w:i/>
          <w:iCs/>
        </w:rPr>
        <w:t xml:space="preserve"> </w:t>
      </w:r>
      <w:r>
        <w:rPr>
          <w:i/>
          <w:iCs/>
        </w:rPr>
        <w:t xml:space="preserve">be a</w:t>
      </w:r>
      <w:r>
        <w:rPr>
          <w:i/>
          <w:iCs/>
        </w:rPr>
        <w:t xml:space="preserve"> </w:t>
      </w:r>
      <m:oMath>
        <m:sSup>
          <m:e>
            <m:r>
              <m:t>C</m:t>
            </m:r>
          </m:e>
          <m:sup>
            <m:r>
              <m:t>1</m:t>
            </m:r>
          </m:sup>
        </m:sSup>
      </m:oMath>
      <w:r>
        <w:rPr>
          <w:i/>
          <w:iCs/>
        </w:rPr>
        <w:t xml:space="preserve"> </w:t>
      </w:r>
      <w:r>
        <w:rPr>
          <w:i/>
          <w:iCs/>
        </w:rPr>
        <w:t xml:space="preserve">diffeomorphism with Jacobian</w:t>
      </w:r>
      <w:r>
        <w:rPr>
          <w:i/>
          <w:iCs/>
        </w:rPr>
        <w:t xml:space="preserve"> </w:t>
      </w:r>
      <m:oMath>
        <m:r>
          <m:rPr>
            <m:sty m:val="bi"/>
          </m:rPr>
          <m:t>D</m:t>
        </m:r>
        <m:r>
          <m:rPr>
            <m:sty m:val="p"/>
          </m:rPr>
          <m:t>=</m:t>
        </m:r>
        <m:r>
          <m:rPr>
            <m:sty m:val="p"/>
          </m:rPr>
          <m:t>∇</m:t>
        </m:r>
        <m:r>
          <m:t>ϕ</m:t>
        </m:r>
      </m:oMath>
      <w:r>
        <w:rPr>
          <w:i/>
          <w:iCs/>
        </w:rPr>
        <w:t xml:space="preserve">. Define the pushforward field</w:t>
      </w:r>
      <w:r>
        <w:rPr>
          <w:i/>
          <w:iCs/>
        </w:rPr>
        <w:t xml:space="preserve"> </w:t>
      </w:r>
      <m:oMath>
        <m:acc>
          <m:accPr>
            <m:chr m:val="̃"/>
          </m:accPr>
          <m:e>
            <m:r>
              <m:rPr>
                <m:sty m:val="bi"/>
              </m:rPr>
              <m:t>f</m:t>
            </m:r>
          </m:e>
        </m:acc>
        <m:r>
          <m:rPr>
            <m:sty m:val="p"/>
          </m:rPr>
          <m:t>=</m:t>
        </m:r>
        <m:sSub>
          <m:e>
            <m:r>
              <m:t>ϕ</m:t>
            </m:r>
          </m:e>
          <m:sub>
            <m:r>
              <m:rPr>
                <m:sty m:val="p"/>
              </m:rPr>
              <m:t>*</m:t>
            </m:r>
          </m:sub>
        </m:sSub>
        <m:r>
          <m:rPr>
            <m:sty m:val="bi"/>
          </m:rPr>
          <m:t>f</m:t>
        </m:r>
        <m:r>
          <m:rPr>
            <m:sty m:val="p"/>
          </m:rPr>
          <m:t>=</m:t>
        </m:r>
        <m:r>
          <m:rPr>
            <m:sty m:val="bi"/>
          </m:rPr>
          <m:t>D</m:t>
        </m:r>
        <m:r>
          <m:t> </m:t>
        </m:r>
        <m:r>
          <m:rPr>
            <m:sty m:val="bi"/>
          </m:rPr>
          <m:t>f</m:t>
        </m:r>
        <m:r>
          <m:rPr>
            <m:sty m:val="p"/>
          </m:rPr>
          <m:t>∘</m:t>
        </m:r>
        <m:sSup>
          <m:e>
            <m:r>
              <m:t>ϕ</m:t>
            </m:r>
          </m:e>
          <m:sup>
            <m:r>
              <m:rPr>
                <m:sty m:val="p"/>
              </m:rPr>
              <m:t>−</m:t>
            </m:r>
            <m:r>
              <m:t>1</m:t>
            </m:r>
          </m:sup>
        </m:sSup>
      </m:oMath>
      <w:r>
        <w:rPr>
          <w:i/>
          <w:iCs/>
        </w:rPr>
        <w:t xml:space="preserve"> </w:t>
      </w:r>
      <w:r>
        <w:rPr>
          <w:i/>
          <w:iCs/>
        </w:rPr>
        <w:t xml:space="preserve">on</w:t>
      </w:r>
      <w:r>
        <w:rPr>
          <w:i/>
          <w:iCs/>
        </w:rPr>
        <w:t xml:space="preserve"> </w:t>
      </w:r>
      <m:oMath>
        <m:acc>
          <m:accPr>
            <m:chr m:val="̃"/>
          </m:accPr>
          <m:e>
            <m:r>
              <m:rPr>
                <m:scr m:val="script"/>
                <m:sty m:val="p"/>
              </m:rPr>
              <m:t>M</m:t>
            </m:r>
          </m:e>
        </m:acc>
      </m:oMath>
      <w:r>
        <w:rPr>
          <w:i/>
          <w:iCs/>
        </w:rPr>
        <w:t xml:space="preserve">. Then for every</w:t>
      </w:r>
      <w:r>
        <w:rPr>
          <w:i/>
          <w:iCs/>
        </w:rPr>
        <w:t xml:space="preserve"> </w:t>
      </w:r>
      <m:oMath>
        <m:r>
          <m:t>i</m:t>
        </m:r>
      </m:oMath>
      <w:r>
        <w:rPr>
          <w:i/>
          <w:iCs/>
        </w:rPr>
        <w:t xml:space="preserve">, the</w:t>
      </w:r>
      <w:r>
        <w:rPr>
          <w:i/>
          <w:iCs/>
        </w:rPr>
        <w:t xml:space="preserve"> </w:t>
      </w:r>
      <m:oMath>
        <m:r>
          <m:t>i</m:t>
        </m:r>
      </m:oMath>
      <w:r>
        <w:rPr>
          <w:i/>
          <w:iCs/>
        </w:rPr>
        <w:t xml:space="preserve">-th row of</w:t>
      </w:r>
      <w:r>
        <w:rPr>
          <w:i/>
          <w:iCs/>
        </w:rPr>
        <w:t xml:space="preserve"> </w:t>
      </w:r>
      <m:oMath>
        <m:acc>
          <m:accPr>
            <m:chr m:val="̃"/>
          </m:accPr>
          <m:e>
            <m:r>
              <m:rPr>
                <m:sty m:val="bi"/>
              </m:rPr>
              <m:t>J</m:t>
            </m:r>
          </m:e>
        </m:acc>
        <m:r>
          <m:rPr>
            <m:sty m:val="p"/>
          </m:rPr>
          <m:t>=</m:t>
        </m:r>
        <m:r>
          <m:rPr>
            <m:sty m:val="p"/>
          </m:rPr>
          <m:t>∇</m:t>
        </m:r>
        <m:acc>
          <m:accPr>
            <m:chr m:val="̃"/>
          </m:accPr>
          <m:e>
            <m:r>
              <m:rPr>
                <m:sty m:val="bi"/>
              </m:rPr>
              <m:t>f</m:t>
            </m:r>
          </m:e>
        </m:acc>
      </m:oMath>
      <w:r>
        <w:rPr>
          <w:i/>
          <w:iCs/>
        </w:rPr>
        <w:t xml:space="preserve"> </w:t>
      </w:r>
      <w:r>
        <w:rPr>
          <w:i/>
          <w:iCs/>
        </w:rPr>
        <w:t xml:space="preserve">is the gradient of a scalar potential on</w:t>
      </w:r>
      <w:r>
        <w:rPr>
          <w:i/>
          <w:iCs/>
        </w:rPr>
        <w:t xml:space="preserve"> </w:t>
      </w:r>
      <m:oMath>
        <m:acc>
          <m:accPr>
            <m:chr m:val="̃"/>
          </m:accPr>
          <m:e>
            <m:r>
              <m:rPr>
                <m:scr m:val="script"/>
                <m:sty m:val="p"/>
              </m:rPr>
              <m:t>M</m:t>
            </m:r>
          </m:e>
        </m:acc>
      </m:oMath>
      <w:r>
        <w:rPr>
          <w:i/>
          <w:iCs/>
        </w:rPr>
        <w:t xml:space="preserve"> </w:t>
      </w:r>
      <w:r>
        <w:rPr>
          <w:i/>
          <w:iCs/>
        </w:rPr>
        <w:t xml:space="preserve">iff the corresponding row of</w:t>
      </w:r>
      <w:r>
        <w:rPr>
          <w:i/>
          <w:iCs/>
        </w:rPr>
        <w:t xml:space="preserve"> </w:t>
      </w:r>
      <m:oMath>
        <m:r>
          <m:rPr>
            <m:sty m:val="bi"/>
          </m:rPr>
          <m:t>J</m:t>
        </m:r>
      </m:oMath>
      <w:r>
        <w:rPr>
          <w:i/>
          <w:iCs/>
        </w:rPr>
        <w:t xml:space="preserve"> </w:t>
      </w:r>
      <w:r>
        <w:rPr>
          <w:i/>
          <w:iCs/>
        </w:rPr>
        <w:t xml:space="preserve">is on</w:t>
      </w:r>
      <w:r>
        <w:rPr>
          <w:i/>
          <w:iCs/>
        </w:rPr>
        <w:t xml:space="preserve"> </w:t>
      </w:r>
      <m:oMath>
        <m:r>
          <m:rPr>
            <m:scr m:val="script"/>
            <m:sty m:val="p"/>
          </m:rPr>
          <m:t>M</m:t>
        </m:r>
      </m:oMath>
      <w:r>
        <w:rPr>
          <w:i/>
          <w:iCs/>
        </w:rPr>
        <w:t xml:space="preserve">.</w:t>
      </w:r>
    </w:p>
    <w:bookmarkEnd w:id="92"/>
    <w:p>
      <w:pPr>
        <w:pStyle w:val="BodyText"/>
      </w:pPr>
      <w:r>
        <w:rPr>
          <w:i/>
          <w:iCs/>
        </w:rPr>
        <w:t xml:space="preserve">Proof.</w:t>
      </w:r>
      <w:r>
        <w:t xml:space="preserve"> </w:t>
      </w:r>
      <w:r>
        <w:t xml:space="preserve">On simply connected domains, a</w:t>
      </w:r>
      <w:r>
        <w:t xml:space="preserve"> </w:t>
      </w:r>
      <m:oMath>
        <m:sSup>
          <m:e>
            <m:r>
              <m:t>C</m:t>
            </m:r>
          </m:e>
          <m:sup>
            <m:r>
              <m:t>1</m:t>
            </m:r>
          </m:sup>
        </m:sSup>
      </m:oMath>
      <w:r>
        <w:t xml:space="preserve"> </w:t>
      </w:r>
      <w:r>
        <w:t xml:space="preserve">vector field is the gradient of a scalar potential iff its line integral along every closed contour vanishes (Poincaré lemma). Let</w:t>
      </w:r>
      <w:r>
        <w:t xml:space="preserve"> </w:t>
      </w:r>
      <m:oMath>
        <m:r>
          <m:rPr>
            <m:scr m:val="script"/>
            <m:sty m:val="p"/>
          </m:rPr>
          <m:t>C</m:t>
        </m:r>
        <m:r>
          <m:rPr>
            <m:sty m:val="p"/>
          </m:rPr>
          <m:t>⊂</m:t>
        </m:r>
        <m:acc>
          <m:accPr>
            <m:chr m:val="̃"/>
          </m:accPr>
          <m:e>
            <m:r>
              <m:rPr>
                <m:scr m:val="script"/>
                <m:sty m:val="p"/>
              </m:rPr>
              <m:t>M</m:t>
            </m:r>
          </m:e>
        </m:acc>
      </m:oMath>
      <w:r>
        <w:t xml:space="preserve"> </w:t>
      </w:r>
      <w:r>
        <w:t xml:space="preserve">be a closed loop and let</w:t>
      </w:r>
      <w:r>
        <w:t xml:space="preserve"> </w:t>
      </w:r>
      <m:oMath>
        <m:acc>
          <m:accPr>
            <m:chr m:val="̃"/>
          </m:accPr>
          <m:e>
            <m:r>
              <m:rPr>
                <m:sty m:val="bi"/>
              </m:rPr>
              <m:t>r</m:t>
            </m:r>
          </m:e>
        </m:acc>
        <m:r>
          <m:rPr>
            <m:sty m:val="p"/>
          </m:rPr>
          <m:t>:</m:t>
        </m:r>
        <m:r>
          <m:rPr>
            <m:sty m:val="p"/>
          </m:rPr>
          <m:t>[</m:t>
        </m:r>
        <m:r>
          <m:t>0</m:t>
        </m:r>
        <m:r>
          <m:rPr>
            <m:sty m:val="p"/>
          </m:rPr>
          <m:t>,</m:t>
        </m:r>
        <m:r>
          <m:t>1</m:t>
        </m:r>
        <m:r>
          <m:rPr>
            <m:sty m:val="p"/>
          </m:rPr>
          <m:t>]</m:t>
        </m:r>
        <m:r>
          <m:rPr>
            <m:sty m:val="p"/>
          </m:rPr>
          <m:t>→</m:t>
        </m:r>
        <m:acc>
          <m:accPr>
            <m:chr m:val="̃"/>
          </m:accPr>
          <m:e>
            <m:r>
              <m:rPr>
                <m:scr m:val="script"/>
                <m:sty m:val="p"/>
              </m:rPr>
              <m:t>M</m:t>
            </m:r>
          </m:e>
        </m:acc>
      </m:oMath>
      <w:r>
        <w:t xml:space="preserve"> </w:t>
      </w:r>
      <w:r>
        <w:t xml:space="preserve">parameterize it. Pull back via</w:t>
      </w:r>
      <w:r>
        <w:t xml:space="preserve"> </w:t>
      </w:r>
      <m:oMath>
        <m:sSup>
          <m:e>
            <m:r>
              <m:t>ϕ</m:t>
            </m:r>
          </m:e>
          <m:sup>
            <m:r>
              <m:rPr>
                <m:sty m:val="p"/>
              </m:rPr>
              <m:t>−</m:t>
            </m:r>
            <m:r>
              <m:t>1</m:t>
            </m:r>
          </m:sup>
        </m:sSup>
      </m:oMath>
      <w:r>
        <w:t xml:space="preserve"> </w:t>
      </w:r>
      <w:r>
        <w:t xml:space="preserve">to a loop</w:t>
      </w:r>
      <w:r>
        <w:t xml:space="preserve"> </w:t>
      </w:r>
      <m:oMath>
        <m:r>
          <m:rPr>
            <m:sty m:val="bi"/>
          </m:rPr>
          <m:t>r</m:t>
        </m:r>
        <m:r>
          <m:rPr>
            <m:sty m:val="p"/>
          </m:rPr>
          <m:t>=</m:t>
        </m:r>
        <m:sSup>
          <m:e>
            <m:r>
              <m:t>ϕ</m:t>
            </m:r>
          </m:e>
          <m:sup>
            <m:r>
              <m:rPr>
                <m:sty m:val="p"/>
              </m:rPr>
              <m:t>−</m:t>
            </m:r>
            <m:r>
              <m:t>1</m:t>
            </m:r>
          </m:sup>
        </m:sSup>
        <m:r>
          <m:rPr>
            <m:sty m:val="p"/>
          </m:rPr>
          <m:t>∘</m:t>
        </m:r>
        <m:acc>
          <m:accPr>
            <m:chr m:val="̃"/>
          </m:accPr>
          <m:e>
            <m:r>
              <m:rPr>
                <m:sty m:val="bi"/>
              </m:rPr>
              <m:t>r</m:t>
            </m:r>
          </m:e>
        </m:acc>
      </m:oMath>
      <w:r>
        <w:t xml:space="preserve"> </w:t>
      </w:r>
      <w:r>
        <w:t xml:space="preserve">in</w:t>
      </w:r>
      <w:r>
        <w:t xml:space="preserve"> </w:t>
      </w:r>
      <m:oMath>
        <m:r>
          <m:rPr>
            <m:scr m:val="script"/>
            <m:sty m:val="p"/>
          </m:rPr>
          <m:t>M</m:t>
        </m:r>
      </m:oMath>
      <w:r>
        <w:t xml:space="preserve">. For row</w:t>
      </w:r>
      <w:r>
        <w:t xml:space="preserve"> </w:t>
      </w:r>
      <m:oMath>
        <m:r>
          <m:t>i</m:t>
        </m:r>
      </m:oMath>
      <w:r>
        <w:t xml:space="preserve">, with</w:t>
      </w:r>
      <w:r>
        <w:t xml:space="preserve"> </w:t>
      </w:r>
      <m:oMath>
        <m:sSub>
          <m:e>
            <m:r>
              <m:rPr>
                <m:sty m:val="bi"/>
              </m:rPr>
              <m:t>J</m:t>
            </m:r>
          </m:e>
          <m:sub>
            <m:r>
              <m:t>i</m:t>
            </m:r>
            <m:r>
              <m:rPr>
                <m:sty m:val="p"/>
              </m:rPr>
              <m:t>,</m:t>
            </m:r>
            <m:r>
              <m:rPr>
                <m:sty m:val="p"/>
              </m:rPr>
              <m:t>:</m:t>
            </m:r>
          </m:sub>
        </m:sSub>
        <m:r>
          <m:rPr>
            <m:sty m:val="p"/>
          </m:rPr>
          <m:t>=</m:t>
        </m:r>
        <m:r>
          <m:rPr>
            <m:sty m:val="p"/>
          </m:rPr>
          <m:t>∇</m:t>
        </m:r>
        <m:sSub>
          <m:e>
            <m:r>
              <m:t>u</m:t>
            </m:r>
          </m:e>
          <m:sub>
            <m:r>
              <m:t>i</m:t>
            </m:r>
          </m:sub>
        </m:sSub>
      </m:oMath>
      <w:r>
        <w:t xml:space="preserve"> </w:t>
      </w:r>
      <w:r>
        <w:t xml:space="preserve">for some scalar</w:t>
      </w:r>
      <w:r>
        <w:t xml:space="preserve"> </w:t>
      </w:r>
      <m:oMath>
        <m:sSub>
          <m:e>
            <m:r>
              <m:t>u</m:t>
            </m:r>
          </m:e>
          <m:sub>
            <m:r>
              <m:t>i</m:t>
            </m:r>
          </m:sub>
        </m:sSub>
        <m:r>
          <m:rPr>
            <m:sty m:val="p"/>
          </m:rPr>
          <m:t>:</m:t>
        </m:r>
        <m:r>
          <m:rPr>
            <m:scr m:val="script"/>
            <m:sty m:val="p"/>
          </m:rPr>
          <m:t>M</m:t>
        </m:r>
        <m:r>
          <m:rPr>
            <m:sty m:val="p"/>
          </m:rPr>
          <m:t>→</m:t>
        </m:r>
        <m:r>
          <m:rPr>
            <m:scr m:val="double-struck"/>
            <m:sty m:val="p"/>
          </m:rPr>
          <m:t>R</m:t>
        </m:r>
      </m:oMath>
      <w:r>
        <w:t xml:space="preserve">,</w:t>
      </w:r>
    </w:p>
    <w:p>
      <w:pPr>
        <w:pStyle w:val="BodyText"/>
      </w:pPr>
      <m:oMathPara>
        <m:oMathParaPr>
          <m:jc m:val="center"/>
        </m:oMathParaPr>
        <m:oMath>
          <m:nary>
            <m:naryPr>
              <m:chr m:val="∮"/>
              <m:limLoc m:val="subSup"/>
              <m:subHide m:val="off"/>
              <m:supHide m:val="on"/>
            </m:naryPr>
            <m:sub>
              <m:r>
                <m:rPr>
                  <m:scr m:val="script"/>
                  <m:sty m:val="p"/>
                </m:rPr>
                <m:t>C</m:t>
              </m:r>
            </m:sub>
            <m:sup>
              <m:r>
                <m:t>​</m:t>
              </m:r>
            </m:sup>
            <m:e>
              <m:sSub>
                <m:e>
                  <m:acc>
                    <m:accPr>
                      <m:chr m:val="̃"/>
                    </m:accPr>
                    <m:e>
                      <m:r>
                        <m:rPr>
                          <m:sty m:val="bi"/>
                        </m:rPr>
                        <m:t>J</m:t>
                      </m:r>
                    </m:e>
                  </m:acc>
                </m:e>
                <m:sub>
                  <m:r>
                    <m:t>i</m:t>
                  </m:r>
                  <m:r>
                    <m:rPr>
                      <m:sty m:val="p"/>
                    </m:rPr>
                    <m:t>,</m:t>
                  </m:r>
                  <m:r>
                    <m:rPr>
                      <m:sty m:val="p"/>
                    </m:rPr>
                    <m:t>:</m:t>
                  </m:r>
                </m:sub>
              </m:sSub>
            </m:e>
          </m:nary>
          <m:r>
            <m:t> </m:t>
          </m:r>
          <m:r>
            <m:t>d</m:t>
          </m:r>
          <m:acc>
            <m:accPr>
              <m:chr m:val="̃"/>
            </m:accPr>
            <m:e>
              <m:r>
                <m:rPr>
                  <m:sty m:val="bi"/>
                </m:rPr>
                <m:t>r</m:t>
              </m:r>
            </m:e>
          </m:acc>
          <m:r>
            <m:t> </m:t>
          </m:r>
          <m:r>
            <m:rPr>
              <m:sty m:val="p"/>
            </m:rPr>
            <m:t>=</m:t>
          </m:r>
          <m:r>
            <m:t> </m:t>
          </m:r>
          <m:nary>
            <m:naryPr>
              <m:chr m:val="∮"/>
              <m:limLoc m:val="subSup"/>
              <m:subHide m:val="off"/>
              <m:supHide m:val="on"/>
            </m:naryPr>
            <m:sub>
              <m:sSup>
                <m:e>
                  <m:r>
                    <m:t>ϕ</m:t>
                  </m:r>
                </m:e>
                <m:sup>
                  <m:r>
                    <m:rPr>
                      <m:sty m:val="p"/>
                    </m:rPr>
                    <m:t>−</m:t>
                  </m:r>
                  <m:r>
                    <m:t>1</m:t>
                  </m:r>
                </m:sup>
              </m:sSup>
              <m:r>
                <m:rPr>
                  <m:sty m:val="p"/>
                </m:rPr>
                <m:t>(</m:t>
              </m:r>
              <m:r>
                <m:rPr>
                  <m:scr m:val="script"/>
                  <m:sty m:val="p"/>
                </m:rPr>
                <m:t>C</m:t>
              </m:r>
              <m:r>
                <m:rPr>
                  <m:sty m:val="p"/>
                </m:rPr>
                <m:t>)</m:t>
              </m:r>
            </m:sub>
            <m:sup>
              <m:r>
                <m:t>​</m:t>
              </m:r>
            </m:sup>
            <m:e>
              <m:sSub>
                <m:e>
                  <m:r>
                    <m:rPr>
                      <m:sty m:val="bi"/>
                    </m:rPr>
                    <m:t>J</m:t>
                  </m:r>
                </m:e>
                <m:sub>
                  <m:r>
                    <m:t>i</m:t>
                  </m:r>
                  <m:r>
                    <m:rPr>
                      <m:sty m:val="p"/>
                    </m:rPr>
                    <m:t>,</m:t>
                  </m:r>
                  <m:r>
                    <m:rPr>
                      <m:sty m:val="p"/>
                    </m:rPr>
                    <m:t>:</m:t>
                  </m:r>
                </m:sub>
              </m:sSub>
            </m:e>
          </m:nary>
          <m:r>
            <m:t> </m:t>
          </m:r>
          <m:r>
            <m:t>d</m:t>
          </m:r>
          <m:r>
            <m:rPr>
              <m:sty m:val="bi"/>
            </m:rPr>
            <m:t>r</m:t>
          </m:r>
          <m:r>
            <m:t> </m:t>
          </m:r>
          <m:r>
            <m:rPr>
              <m:sty m:val="p"/>
            </m:rPr>
            <m:t>=</m:t>
          </m:r>
          <m:r>
            <m:t> </m:t>
          </m:r>
          <m:r>
            <m:t>0</m:t>
          </m:r>
          <m:r>
            <m:rPr>
              <m:sty m:val="p"/>
            </m:rPr>
            <m:t>,</m:t>
          </m:r>
        </m:oMath>
      </m:oMathPara>
    </w:p>
    <w:p>
      <w:pPr>
        <w:pStyle w:val="FirstParagraph"/>
      </w:pPr>
      <w:r>
        <w:t xml:space="preserve">because the line integral of a gradient field along any closed contour vanishes; conversely, every closed loop in</w:t>
      </w:r>
      <w:r>
        <w:t xml:space="preserve"> </w:t>
      </w:r>
      <m:oMath>
        <m:r>
          <m:rPr>
            <m:scr m:val="script"/>
            <m:sty m:val="p"/>
          </m:rPr>
          <m:t>M</m:t>
        </m:r>
      </m:oMath>
      <w:r>
        <w:t xml:space="preserve"> </w:t>
      </w:r>
      <w:r>
        <w:t xml:space="preserve">has an image loop in</w:t>
      </w:r>
      <w:r>
        <w:t xml:space="preserve"> </w:t>
      </w:r>
      <m:oMath>
        <m:acc>
          <m:accPr>
            <m:chr m:val="̃"/>
          </m:accPr>
          <m:e>
            <m:r>
              <m:rPr>
                <m:scr m:val="script"/>
                <m:sty m:val="p"/>
              </m:rPr>
              <m:t>M</m:t>
            </m:r>
          </m:e>
        </m:acc>
      </m:oMath>
      <w:r>
        <w:t xml:space="preserve"> </w:t>
      </w:r>
      <w:r>
        <w:t xml:space="preserve">under</w:t>
      </w:r>
      <w:r>
        <w:t xml:space="preserve"> </w:t>
      </w:r>
      <m:oMath>
        <m:r>
          <m:t>ϕ</m:t>
        </m:r>
      </m:oMath>
      <w:r>
        <w:t xml:space="preserve">, so the vanishing transfers in both directions. ◻</w:t>
      </w:r>
    </w:p>
    <w:bookmarkEnd w:id="93"/>
    <w:bookmarkEnd w:id="94"/>
    <w:bookmarkStart w:id="103" w:name="supp:interareal-control-gramian"/>
    <w:p>
      <w:pPr>
        <w:pStyle w:val="Heading2"/>
      </w:pPr>
      <w:r>
        <w:t xml:space="preserve">Gramian computation</w:t>
      </w:r>
    </w:p>
    <w:bookmarkStart w:id="95" w:name="supp:interareal-control-gramian-defs"/>
    <w:p>
      <w:pPr>
        <w:pStyle w:val="Heading3"/>
      </w:pPr>
      <w:r>
        <w:t xml:space="preserve">Continuous-time definitions</w:t>
      </w:r>
    </w:p>
    <w:p>
      <w:pPr>
        <w:pStyle w:val="FirstParagraph"/>
      </w:pPr>
      <w:r>
        <w:t xml:space="preserve">Along a reference trajectory of the linearized subsystem</w:t>
      </w:r>
      <w:r>
        <w:t xml:space="preserve"> </w:t>
      </w:r>
      <m:oMath>
        <m:r>
          <m:t>δ</m:t>
        </m:r>
        <m:sSup>
          <m:e>
            <m:acc>
              <m:accPr>
                <m:chr m:val="̇"/>
              </m:accPr>
              <m:e>
                <m:r>
                  <m:rPr>
                    <m:sty m:val="bi"/>
                  </m:rPr>
                  <m:t>z</m:t>
                </m:r>
              </m:e>
            </m:acc>
          </m:e>
          <m:sup>
            <m:r>
              <m:t>α</m:t>
            </m:r>
          </m:sup>
        </m:sSup>
        <m:r>
          <m:rPr>
            <m:sty m:val="p"/>
          </m:rPr>
          <m:t>(</m:t>
        </m:r>
        <m:r>
          <m:t>t</m:t>
        </m:r>
        <m:r>
          <m:rPr>
            <m:sty m:val="p"/>
          </m:rPr>
          <m:t>)</m:t>
        </m:r>
        <m:r>
          <m:rPr>
            <m:sty m:val="p"/>
          </m:rPr>
          <m:t>=</m:t>
        </m:r>
        <m:sSup>
          <m:e>
            <m:r>
              <m:rPr>
                <m:sty m:val="bi"/>
              </m:rPr>
              <m:t>J</m:t>
            </m:r>
          </m:e>
          <m:sup>
            <m:r>
              <m:t>α</m:t>
            </m:r>
            <m:r>
              <m:rPr>
                <m:sty m:val="p"/>
              </m:rPr>
              <m:t>→</m:t>
            </m:r>
            <m:r>
              <m:t>α</m:t>
            </m:r>
          </m:sup>
        </m:sSup>
        <m:r>
          <m:rPr>
            <m:sty m:val="p"/>
          </m:rPr>
          <m:t>(</m:t>
        </m:r>
        <m:r>
          <m:rPr>
            <m:sty m:val="bi"/>
          </m:rPr>
          <m:t>z</m:t>
        </m:r>
        <m:r>
          <m:rPr>
            <m:sty m:val="p"/>
          </m:rPr>
          <m:t>(</m:t>
        </m:r>
        <m:r>
          <m:t>t</m:t>
        </m:r>
        <m:r>
          <m:rPr>
            <m:sty m:val="p"/>
          </m:rPr>
          <m:t>)</m:t>
        </m:r>
        <m:r>
          <m:rPr>
            <m:sty m:val="p"/>
          </m:rPr>
          <m:t>)</m:t>
        </m:r>
        <m:r>
          <m:t> </m:t>
        </m:r>
        <m:r>
          <m:t>δ</m:t>
        </m:r>
        <m:sSup>
          <m:e>
            <m:r>
              <m:rPr>
                <m:sty m:val="bi"/>
              </m:rPr>
              <m:t>z</m:t>
            </m:r>
          </m:e>
          <m:sup>
            <m:r>
              <m:t>α</m:t>
            </m:r>
          </m:sup>
        </m:sSup>
        <m:r>
          <m:rPr>
            <m:sty m:val="p"/>
          </m:rPr>
          <m:t>(</m:t>
        </m:r>
        <m:r>
          <m:t>t</m:t>
        </m:r>
        <m:r>
          <m:rPr>
            <m:sty m:val="p"/>
          </m:rPr>
          <m:t>)</m:t>
        </m:r>
        <m:r>
          <m:rPr>
            <m:sty m:val="p"/>
          </m:rPr>
          <m:t>+</m:t>
        </m:r>
        <m:sSup>
          <m:e>
            <m:r>
              <m:rPr>
                <m:sty m:val="bi"/>
              </m:rPr>
              <m:t>J</m:t>
            </m:r>
          </m:e>
          <m:sup>
            <m:r>
              <m:t>β</m:t>
            </m:r>
            <m:r>
              <m:rPr>
                <m:sty m:val="p"/>
              </m:rPr>
              <m:t>→</m:t>
            </m:r>
            <m:r>
              <m:t>α</m:t>
            </m:r>
          </m:sup>
        </m:sSup>
        <m:r>
          <m:rPr>
            <m:sty m:val="p"/>
          </m:rPr>
          <m:t>(</m:t>
        </m:r>
        <m:r>
          <m:rPr>
            <m:sty m:val="bi"/>
          </m:rPr>
          <m:t>z</m:t>
        </m:r>
        <m:r>
          <m:rPr>
            <m:sty m:val="p"/>
          </m:rPr>
          <m:t>(</m:t>
        </m:r>
        <m:r>
          <m:t>t</m:t>
        </m:r>
        <m:r>
          <m:rPr>
            <m:sty m:val="p"/>
          </m:rPr>
          <m:t>)</m:t>
        </m:r>
        <m:r>
          <m:rPr>
            <m:sty m:val="p"/>
          </m:rPr>
          <m:t>)</m:t>
        </m:r>
        <m:r>
          <m:t> </m:t>
        </m:r>
        <m:r>
          <m:t>δ</m:t>
        </m:r>
        <m:sSup>
          <m:e>
            <m:r>
              <m:rPr>
                <m:sty m:val="bi"/>
              </m:rPr>
              <m:t>z</m:t>
            </m:r>
          </m:e>
          <m:sup>
            <m:r>
              <m:t>β</m:t>
            </m:r>
          </m:sup>
        </m:sSup>
        <m:r>
          <m:rPr>
            <m:sty m:val="p"/>
          </m:rPr>
          <m:t>(</m:t>
        </m:r>
        <m:r>
          <m:t>t</m:t>
        </m:r>
        <m:r>
          <m:rPr>
            <m:sty m:val="p"/>
          </m:rPr>
          <m:t>)</m:t>
        </m:r>
      </m:oMath>
      <w:r>
        <w:t xml:space="preserve"> </w:t>
      </w:r>
      <w:r>
        <w:t xml:space="preserve">of the pairwise tangent-space equation in §</w:t>
      </w:r>
      <w:hyperlink w:anchor="sec:interareal-control-methods">
        <w:r>
          <w:rPr>
            <w:rStyle w:val="Hyperlink"/>
          </w:rPr>
          <w:t xml:space="preserve">3</w:t>
        </w:r>
      </w:hyperlink>
      <w:r>
        <w:t xml:space="preserve">, let</w:t>
      </w:r>
      <w:r>
        <w:t xml:space="preserve"> </w:t>
      </w:r>
      <m:oMath>
        <m:sSup>
          <m:e>
            <m:r>
              <m:rPr>
                <m:sty m:val="b"/>
              </m:rPr>
              <m:t>Φ</m:t>
            </m:r>
          </m:e>
          <m:sup>
            <m:r>
              <m:t>α</m:t>
            </m:r>
          </m:sup>
        </m:sSup>
        <m:r>
          <m:rPr>
            <m:sty m:val="p"/>
          </m:rPr>
          <m:t>(</m:t>
        </m:r>
        <m:sSub>
          <m:e>
            <m:r>
              <m:t>t</m:t>
            </m:r>
          </m:e>
          <m:sub>
            <m:r>
              <m:t>2</m:t>
            </m:r>
          </m:sub>
        </m:sSub>
        <m:r>
          <m:rPr>
            <m:sty m:val="p"/>
          </m:rPr>
          <m:t>,</m:t>
        </m:r>
        <m:sSub>
          <m:e>
            <m:r>
              <m:t>t</m:t>
            </m:r>
          </m:e>
          <m:sub>
            <m:r>
              <m:t>1</m:t>
            </m:r>
          </m:sub>
        </m:sSub>
        <m:r>
          <m:rPr>
            <m:sty m:val="p"/>
          </m:rPr>
          <m:t>)</m:t>
        </m:r>
      </m:oMath>
      <w:r>
        <w:t xml:space="preserve"> </w:t>
      </w:r>
      <w:r>
        <w:t xml:space="preserve">denote the within-target state-transition operator (propagator of</w:t>
      </w:r>
      <w:r>
        <w:t xml:space="preserve"> </w:t>
      </w:r>
      <m:oMath>
        <m:r>
          <m:t>δ</m:t>
        </m:r>
        <m:sSup>
          <m:e>
            <m:acc>
              <m:accPr>
                <m:chr m:val="̇"/>
              </m:accPr>
              <m:e>
                <m:r>
                  <m:rPr>
                    <m:sty m:val="bi"/>
                  </m:rPr>
                  <m:t>z</m:t>
                </m:r>
              </m:e>
            </m:acc>
          </m:e>
          <m:sup>
            <m:r>
              <m:t>α</m:t>
            </m:r>
          </m:sup>
        </m:sSup>
        <m:r>
          <m:rPr>
            <m:sty m:val="p"/>
          </m:rPr>
          <m:t>=</m:t>
        </m:r>
        <m:sSup>
          <m:e>
            <m:r>
              <m:rPr>
                <m:sty m:val="bi"/>
              </m:rPr>
              <m:t>J</m:t>
            </m:r>
          </m:e>
          <m:sup>
            <m:r>
              <m:t>α</m:t>
            </m:r>
            <m:r>
              <m:rPr>
                <m:sty m:val="p"/>
              </m:rPr>
              <m:t>→</m:t>
            </m:r>
            <m:r>
              <m:t>α</m:t>
            </m:r>
          </m:sup>
        </m:sSup>
        <m:r>
          <m:t> </m:t>
        </m:r>
        <m:r>
          <m:t>δ</m:t>
        </m:r>
        <m:sSup>
          <m:e>
            <m:r>
              <m:rPr>
                <m:sty m:val="bi"/>
              </m:rPr>
              <m:t>z</m:t>
            </m:r>
          </m:e>
          <m:sup>
            <m:r>
              <m:t>α</m:t>
            </m:r>
          </m:sup>
        </m:sSup>
      </m:oMath>
      <w:r>
        <w:t xml:space="preserve"> </w:t>
      </w:r>
      <w:r>
        <w:t xml:space="preserve">on</w:t>
      </w:r>
      <w:r>
        <w:t xml:space="preserve"> </w:t>
      </w:r>
      <m:oMath>
        <m:r>
          <m:rPr>
            <m:sty m:val="p"/>
          </m:rPr>
          <m:t>[</m:t>
        </m:r>
        <m:sSub>
          <m:e>
            <m:r>
              <m:t>t</m:t>
            </m:r>
          </m:e>
          <m:sub>
            <m:r>
              <m:t>1</m:t>
            </m:r>
          </m:sub>
        </m:sSub>
        <m:r>
          <m:rPr>
            <m:sty m:val="p"/>
          </m:rPr>
          <m:t>,</m:t>
        </m:r>
        <m:sSub>
          <m:e>
            <m:r>
              <m:t>t</m:t>
            </m:r>
          </m:e>
          <m:sub>
            <m:r>
              <m:t>2</m:t>
            </m:r>
          </m:sub>
        </m:sSub>
        <m:r>
          <m:rPr>
            <m:sty m:val="p"/>
          </m:rPr>
          <m:t>]</m:t>
        </m:r>
      </m:oMath>
      <w:r>
        <w:t xml:space="preserve">), take the cross-area input matrix as</w:t>
      </w:r>
      <w:r>
        <w:t xml:space="preserve"> </w:t>
      </w:r>
      <m:oMath>
        <m:r>
          <m:rPr>
            <m:sty m:val="bi"/>
          </m:rPr>
          <m:t>B</m:t>
        </m:r>
        <m:r>
          <m:rPr>
            <m:sty m:val="p"/>
          </m:rPr>
          <m:t>(</m:t>
        </m:r>
        <m:r>
          <m:t>τ</m:t>
        </m:r>
        <m:r>
          <m:rPr>
            <m:sty m:val="p"/>
          </m:rPr>
          <m:t>)</m:t>
        </m:r>
        <m:r>
          <m:rPr>
            <m:sty m:val="p"/>
          </m:rPr>
          <m:t>≜</m:t>
        </m:r>
        <m:sSup>
          <m:e>
            <m:r>
              <m:rPr>
                <m:sty m:val="bi"/>
              </m:rPr>
              <m:t>J</m:t>
            </m:r>
          </m:e>
          <m:sup>
            <m:r>
              <m:t>β</m:t>
            </m:r>
            <m:r>
              <m:rPr>
                <m:sty m:val="p"/>
              </m:rPr>
              <m:t>→</m:t>
            </m:r>
            <m:r>
              <m:t>α</m:t>
            </m:r>
          </m:sup>
        </m:sSup>
        <m:r>
          <m:rPr>
            <m:sty m:val="p"/>
          </m:rPr>
          <m:t>(</m:t>
        </m:r>
        <m:r>
          <m:rPr>
            <m:sty m:val="bi"/>
          </m:rPr>
          <m:t>z</m:t>
        </m:r>
        <m:r>
          <m:rPr>
            <m:sty m:val="p"/>
          </m:rPr>
          <m:t>(</m:t>
        </m:r>
        <m:r>
          <m:t>τ</m:t>
        </m:r>
        <m:r>
          <m:rPr>
            <m:sty m:val="p"/>
          </m:rPr>
          <m:t>)</m:t>
        </m:r>
        <m:r>
          <m:rPr>
            <m:sty m:val="p"/>
          </m:rPr>
          <m:t>)</m:t>
        </m:r>
      </m:oMath>
      <w:r>
        <w:t xml:space="preserve">, and take the output matrix as</w:t>
      </w:r>
      <w:r>
        <w:t xml:space="preserve"> </w:t>
      </w:r>
      <m:oMath>
        <m:r>
          <m:rPr>
            <m:sty m:val="bi"/>
          </m:rPr>
          <m:t>C</m:t>
        </m:r>
        <m:r>
          <m:rPr>
            <m:sty m:val="p"/>
          </m:rPr>
          <m:t>(</m:t>
        </m:r>
        <m:r>
          <m:t>τ</m:t>
        </m:r>
        <m:r>
          <m:rPr>
            <m:sty m:val="p"/>
          </m:rPr>
          <m:t>)</m:t>
        </m:r>
        <m:r>
          <m:rPr>
            <m:sty m:val="p"/>
          </m:rPr>
          <m:t>≜</m:t>
        </m:r>
        <m:sSup>
          <m:e>
            <m:r>
              <m:rPr>
                <m:sty m:val="bi"/>
              </m:rPr>
              <m:t>J</m:t>
            </m:r>
          </m:e>
          <m:sup>
            <m:r>
              <m:t>α</m:t>
            </m:r>
            <m:r>
              <m:rPr>
                <m:sty m:val="p"/>
              </m:rPr>
              <m:t>→</m:t>
            </m:r>
            <m:r>
              <m:t>β</m:t>
            </m:r>
          </m:sup>
        </m:sSup>
        <m:r>
          <m:rPr>
            <m:sty m:val="p"/>
          </m:rPr>
          <m:t>(</m:t>
        </m:r>
        <m:r>
          <m:rPr>
            <m:sty m:val="bi"/>
          </m:rPr>
          <m:t>z</m:t>
        </m:r>
        <m:r>
          <m:rPr>
            <m:sty m:val="p"/>
          </m:rPr>
          <m:t>(</m:t>
        </m:r>
        <m:r>
          <m:t>τ</m:t>
        </m:r>
        <m:r>
          <m:rPr>
            <m:sty m:val="p"/>
          </m:rPr>
          <m:t>)</m:t>
        </m:r>
        <m:r>
          <m:rPr>
            <m:sty m:val="p"/>
          </m:rPr>
          <m:t>)</m:t>
        </m:r>
      </m:oMath>
      <w:r>
        <w:t xml:space="preserve">—the</w:t>
      </w:r>
      <w:r>
        <w:t xml:space="preserve"> </w:t>
      </w:r>
      <w:r>
        <w:rPr>
          <w:i/>
          <w:iCs/>
        </w:rPr>
        <w:t xml:space="preserve">target-to-source</w:t>
      </w:r>
      <w:r>
        <w:t xml:space="preserve"> </w:t>
      </w:r>
      <w:r>
        <w:t xml:space="preserve">Jacobian block, i.e., the reverse-direction coupling through which the target’s state propagates back into the source’s dynamics. The three pairwise Gramians on</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are then</w:t>
      </w:r>
    </w:p>
    <w:p>
      <w:pPr>
        <w:pStyle w:val="BodyText"/>
      </w:pPr>
      <m:oMathPara>
        <m:oMathParaPr>
          <m:jc m:val="center"/>
        </m:oMathParaPr>
        <m:oMath>
          <m:eqArr>
            <m:e>
              <m:sSubSup>
                <m:e>
                  <m:r>
                    <m:rPr>
                      <m:sty m:val="bi"/>
                    </m:rPr>
                    <m:t>W</m:t>
                  </m:r>
                </m:e>
                <m:sub>
                  <m:r>
                    <m:t>r</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&amp;</m:t>
              </m:r>
              <m:r>
                <m:t> </m:t>
              </m:r>
              <m:r>
                <m:rPr>
                  <m:sty m:val="p"/>
                </m:rPr>
                <m:t>≜</m:t>
              </m:r>
              <m:r>
                <m:t> </m:t>
              </m:r>
              <m:nary>
                <m:naryPr>
                  <m:chr m:val="∫"/>
                  <m:limLoc m:val="subSup"/>
                  <m:subHide m:val="off"/>
                  <m:supHide m:val="off"/>
                </m:naryPr>
                <m:sub>
                  <m:sSub>
                    <m:e>
                      <m:r>
                        <m:t>t</m:t>
                      </m:r>
                    </m:e>
                    <m:sub>
                      <m:r>
                        <m:t>0</m:t>
                      </m:r>
                    </m:sub>
                  </m:sSub>
                </m:sub>
                <m:sup>
                  <m:sSub>
                    <m:e>
                      <m:r>
                        <m:t>t</m:t>
                      </m:r>
                    </m:e>
                    <m:sub>
                      <m:r>
                        <m:t>1</m:t>
                      </m:r>
                    </m:sub>
                  </m:sSub>
                </m:sup>
                <m:e>
                  <m:sSup>
                    <m:e>
                      <m:r>
                        <m:rPr>
                          <m:sty m:val="b"/>
                        </m:rPr>
                        <m:t>Φ</m:t>
                      </m:r>
                    </m:e>
                    <m:sup>
                      <m:r>
                        <m:t>α</m:t>
                      </m:r>
                    </m:sup>
                  </m:sSup>
                </m:e>
              </m:nary>
              <m:r>
                <m:rPr>
                  <m:sty m:val="p"/>
                </m:rPr>
                <m:t>(</m:t>
              </m:r>
              <m:sSub>
                <m:e>
                  <m:r>
                    <m:t>t</m:t>
                  </m:r>
                </m:e>
                <m:sub>
                  <m:r>
                    <m:t>1</m:t>
                  </m:r>
                </m:sub>
              </m:sSub>
              <m:r>
                <m:rPr>
                  <m:sty m:val="p"/>
                </m:rPr>
                <m:t>,</m:t>
              </m:r>
              <m:r>
                <m:t>τ</m:t>
              </m:r>
              <m:r>
                <m:rPr>
                  <m:sty m:val="p"/>
                </m:rPr>
                <m:t>)</m:t>
              </m:r>
              <m:r>
                <m:t> </m:t>
              </m:r>
              <m:r>
                <m:rPr>
                  <m:sty m:val="bi"/>
                </m:rPr>
                <m:t>B</m:t>
              </m:r>
              <m:r>
                <m:rPr>
                  <m:sty m:val="p"/>
                </m:rPr>
                <m:t>(</m:t>
              </m:r>
              <m:r>
                <m:t>τ</m:t>
              </m:r>
              <m:r>
                <m:rPr>
                  <m:sty m:val="p"/>
                </m:rPr>
                <m:t>)</m:t>
              </m:r>
              <m:r>
                <m:t> </m:t>
              </m:r>
              <m:sSup>
                <m:e>
                  <m:r>
                    <m:rPr>
                      <m:sty m:val="bi"/>
                    </m:rPr>
                    <m:t>B</m:t>
                  </m:r>
                </m:e>
                <m:sup>
                  <m:r>
                    <m:t>​</m:t>
                  </m:r>
                  <m:r>
                    <m:rPr>
                      <m:sty m:val="p"/>
                    </m:rPr>
                    <m:t>⊤</m:t>
                  </m:r>
                </m:sup>
              </m:sSup>
              <m:r>
                <m:rPr>
                  <m:sty m:val="p"/>
                </m:rPr>
                <m:t>(</m:t>
              </m:r>
              <m:r>
                <m:t>τ</m:t>
              </m:r>
              <m:r>
                <m:rPr>
                  <m:sty m:val="p"/>
                </m:rPr>
                <m:t>)</m:t>
              </m:r>
              <m:r>
                <m:t> </m:t>
              </m:r>
              <m:sSup>
                <m:e>
                  <m:r>
                    <m:rPr>
                      <m:sty m:val="b"/>
                    </m:rPr>
                    <m:t>Φ</m:t>
                  </m:r>
                </m:e>
                <m:sup>
                  <m:r>
                    <m:t>α</m:t>
                  </m:r>
                  <m:r>
                    <m:t> </m:t>
                  </m:r>
                  <m:r>
                    <m:rPr>
                      <m:sty m:val="p"/>
                    </m:rPr>
                    <m:t>⊤</m:t>
                  </m:r>
                </m:sup>
              </m:sSup>
              <m:r>
                <m:rPr>
                  <m:sty m:val="p"/>
                </m:rPr>
                <m:t>(</m:t>
              </m:r>
              <m:sSub>
                <m:e>
                  <m:r>
                    <m:t>t</m:t>
                  </m:r>
                </m:e>
                <m:sub>
                  <m:r>
                    <m:t>1</m:t>
                  </m:r>
                </m:sub>
              </m:sSub>
              <m:r>
                <m:rPr>
                  <m:sty m:val="p"/>
                </m:rPr>
                <m:t>,</m:t>
              </m:r>
              <m:r>
                <m:t>τ</m:t>
              </m:r>
              <m:r>
                <m:rPr>
                  <m:sty m:val="p"/>
                </m:rPr>
                <m:t>)</m:t>
              </m:r>
              <m:r>
                <m:t> </m:t>
              </m:r>
              <m:r>
                <m:t>d</m:t>
              </m:r>
              <m:r>
                <m:t>τ</m:t>
              </m:r>
              <m:r>
                <m:rPr>
                  <m:sty m:val="p"/>
                </m:rPr>
                <m:t>,</m:t>
              </m:r>
            </m:e>
            <m:e>
              <m:sSubSup>
                <m:e>
                  <m:r>
                    <m:rPr>
                      <m:sty m:val="bi"/>
                    </m:rPr>
                    <m:t>W</m:t>
                  </m:r>
                </m:e>
                <m:sub>
                  <m:r>
                    <m:t>c</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&amp;</m:t>
              </m:r>
              <m:r>
                <m:t> </m:t>
              </m:r>
              <m:r>
                <m:rPr>
                  <m:sty m:val="p"/>
                </m:rPr>
                <m:t>≜</m:t>
              </m:r>
              <m:r>
                <m:t> </m:t>
              </m:r>
              <m:nary>
                <m:naryPr>
                  <m:chr m:val="∫"/>
                  <m:limLoc m:val="subSup"/>
                  <m:subHide m:val="off"/>
                  <m:supHide m:val="off"/>
                </m:naryPr>
                <m:sub>
                  <m:sSub>
                    <m:e>
                      <m:r>
                        <m:t>t</m:t>
                      </m:r>
                    </m:e>
                    <m:sub>
                      <m:r>
                        <m:t>0</m:t>
                      </m:r>
                    </m:sub>
                  </m:sSub>
                </m:sub>
                <m:sup>
                  <m:sSub>
                    <m:e>
                      <m:r>
                        <m:t>t</m:t>
                      </m:r>
                    </m:e>
                    <m:sub>
                      <m:r>
                        <m:t>1</m:t>
                      </m:r>
                    </m:sub>
                  </m:sSub>
                </m:sup>
                <m:e>
                  <m:sSup>
                    <m:e>
                      <m:r>
                        <m:rPr>
                          <m:sty m:val="b"/>
                        </m:rPr>
                        <m:t>Φ</m:t>
                      </m:r>
                    </m:e>
                    <m:sup>
                      <m:r>
                        <m:t>α</m:t>
                      </m:r>
                    </m:sup>
                  </m:sSup>
                </m:e>
              </m:nary>
              <m:r>
                <m:rPr>
                  <m:sty m:val="p"/>
                </m:rPr>
                <m:t>(</m:t>
              </m:r>
              <m:sSub>
                <m:e>
                  <m:r>
                    <m:t>t</m:t>
                  </m:r>
                </m:e>
                <m:sub>
                  <m:r>
                    <m:t>0</m:t>
                  </m:r>
                </m:sub>
              </m:sSub>
              <m:r>
                <m:rPr>
                  <m:sty m:val="p"/>
                </m:rPr>
                <m:t>,</m:t>
              </m:r>
              <m:r>
                <m:t>τ</m:t>
              </m:r>
              <m:r>
                <m:rPr>
                  <m:sty m:val="p"/>
                </m:rPr>
                <m:t>)</m:t>
              </m:r>
              <m:r>
                <m:t> </m:t>
              </m:r>
              <m:r>
                <m:rPr>
                  <m:sty m:val="bi"/>
                </m:rPr>
                <m:t>B</m:t>
              </m:r>
              <m:r>
                <m:rPr>
                  <m:sty m:val="p"/>
                </m:rPr>
                <m:t>(</m:t>
              </m:r>
              <m:r>
                <m:t>τ</m:t>
              </m:r>
              <m:r>
                <m:rPr>
                  <m:sty m:val="p"/>
                </m:rPr>
                <m:t>)</m:t>
              </m:r>
              <m:r>
                <m:t> </m:t>
              </m:r>
              <m:sSup>
                <m:e>
                  <m:r>
                    <m:rPr>
                      <m:sty m:val="bi"/>
                    </m:rPr>
                    <m:t>B</m:t>
                  </m:r>
                </m:e>
                <m:sup>
                  <m:r>
                    <m:t>​</m:t>
                  </m:r>
                  <m:r>
                    <m:rPr>
                      <m:sty m:val="p"/>
                    </m:rPr>
                    <m:t>⊤</m:t>
                  </m:r>
                </m:sup>
              </m:sSup>
              <m:r>
                <m:rPr>
                  <m:sty m:val="p"/>
                </m:rPr>
                <m:t>(</m:t>
              </m:r>
              <m:r>
                <m:t>τ</m:t>
              </m:r>
              <m:r>
                <m:rPr>
                  <m:sty m:val="p"/>
                </m:rPr>
                <m:t>)</m:t>
              </m:r>
              <m:r>
                <m:t> </m:t>
              </m:r>
              <m:sSup>
                <m:e>
                  <m:r>
                    <m:rPr>
                      <m:sty m:val="b"/>
                    </m:rPr>
                    <m:t>Φ</m:t>
                  </m:r>
                </m:e>
                <m:sup>
                  <m:r>
                    <m:t>α</m:t>
                  </m:r>
                  <m:r>
                    <m:t> </m:t>
                  </m:r>
                  <m:r>
                    <m:rPr>
                      <m:sty m:val="p"/>
                    </m:rPr>
                    <m:t>⊤</m:t>
                  </m:r>
                </m:sup>
              </m:sSup>
              <m:r>
                <m:rPr>
                  <m:sty m:val="p"/>
                </m:rPr>
                <m:t>(</m:t>
              </m:r>
              <m:sSub>
                <m:e>
                  <m:r>
                    <m:t>t</m:t>
                  </m:r>
                </m:e>
                <m:sub>
                  <m:r>
                    <m:t>0</m:t>
                  </m:r>
                </m:sub>
              </m:sSub>
              <m:r>
                <m:rPr>
                  <m:sty m:val="p"/>
                </m:rPr>
                <m:t>,</m:t>
              </m:r>
              <m:r>
                <m:t>τ</m:t>
              </m:r>
              <m:r>
                <m:rPr>
                  <m:sty m:val="p"/>
                </m:rPr>
                <m:t>)</m:t>
              </m:r>
              <m:r>
                <m:t> </m:t>
              </m:r>
              <m:r>
                <m:t>d</m:t>
              </m:r>
              <m:r>
                <m:t>τ</m:t>
              </m:r>
              <m:r>
                <m:rPr>
                  <m:sty m:val="p"/>
                </m:rPr>
                <m:t>,</m:t>
              </m:r>
            </m:e>
            <m:e>
              <m:sSubSup>
                <m:e>
                  <m:r>
                    <m:rPr>
                      <m:sty m:val="bi"/>
                    </m:rPr>
                    <m:t>W</m:t>
                  </m:r>
                </m:e>
                <m:sub>
                  <m:r>
                    <m:t>o</m:t>
                  </m:r>
                </m:sub>
                <m:sup>
                  <m:r>
                    <m:t>β</m:t>
                  </m:r>
                  <m:r>
                    <m:rPr>
                      <m:sty m:val="p"/>
                    </m:rPr>
                    <m:t>→</m:t>
                  </m:r>
                  <m:r>
                    <m:t>α</m:t>
                  </m:r>
                </m:sup>
              </m:sSubSup>
              <m:r>
                <m:rPr>
                  <m:sty m:val="p"/>
                </m:rPr>
                <m:t>(</m:t>
              </m:r>
              <m:sSub>
                <m:e>
                  <m:r>
                    <m:t>t</m:t>
                  </m:r>
                </m:e>
                <m:sub>
                  <m:r>
                    <m:t>0</m:t>
                  </m:r>
                </m:sub>
              </m:sSub>
              <m:r>
                <m:rPr>
                  <m:sty m:val="p"/>
                </m:rPr>
                <m:t>,</m:t>
              </m:r>
              <m:sSub>
                <m:e>
                  <m:r>
                    <m:t>t</m:t>
                  </m:r>
                </m:e>
                <m:sub>
                  <m:r>
                    <m:t>1</m:t>
                  </m:r>
                </m:sub>
              </m:sSub>
              <m:r>
                <m:rPr>
                  <m:sty m:val="p"/>
                </m:rPr>
                <m:t>)</m:t>
              </m:r>
              <m:r>
                <m:t>&amp;</m:t>
              </m:r>
              <m:r>
                <m:t> </m:t>
              </m:r>
              <m:r>
                <m:rPr>
                  <m:sty m:val="p"/>
                </m:rPr>
                <m:t>≜</m:t>
              </m:r>
              <m:r>
                <m:t> </m:t>
              </m:r>
              <m:nary>
                <m:naryPr>
                  <m:chr m:val="∫"/>
                  <m:limLoc m:val="subSup"/>
                  <m:subHide m:val="off"/>
                  <m:supHide m:val="off"/>
                </m:naryPr>
                <m:sub>
                  <m:sSub>
                    <m:e>
                      <m:r>
                        <m:t>t</m:t>
                      </m:r>
                    </m:e>
                    <m:sub>
                      <m:r>
                        <m:t>0</m:t>
                      </m:r>
                    </m:sub>
                  </m:sSub>
                </m:sub>
                <m:sup>
                  <m:sSub>
                    <m:e>
                      <m:r>
                        <m:t>t</m:t>
                      </m:r>
                    </m:e>
                    <m:sub>
                      <m:r>
                        <m:t>1</m:t>
                      </m:r>
                    </m:sub>
                  </m:sSub>
                </m:sup>
                <m:e>
                  <m:sSup>
                    <m:e>
                      <m:r>
                        <m:rPr>
                          <m:sty m:val="b"/>
                        </m:rPr>
                        <m:t>Φ</m:t>
                      </m:r>
                    </m:e>
                    <m:sup>
                      <m:r>
                        <m:t>α</m:t>
                      </m:r>
                      <m:r>
                        <m:t> </m:t>
                      </m:r>
                      <m:r>
                        <m:rPr>
                          <m:sty m:val="p"/>
                        </m:rPr>
                        <m:t>⊤</m:t>
                      </m:r>
                    </m:sup>
                  </m:sSup>
                </m:e>
              </m:nary>
              <m:r>
                <m:rPr>
                  <m:sty m:val="p"/>
                </m:rPr>
                <m:t>(</m:t>
              </m:r>
              <m:r>
                <m:t>τ</m:t>
              </m:r>
              <m:r>
                <m:rPr>
                  <m:sty m:val="p"/>
                </m:rPr>
                <m:t>,</m:t>
              </m:r>
              <m:sSub>
                <m:e>
                  <m:r>
                    <m:t>t</m:t>
                  </m:r>
                </m:e>
                <m:sub>
                  <m:r>
                    <m:t>0</m:t>
                  </m:r>
                </m:sub>
              </m:sSub>
              <m:r>
                <m:rPr>
                  <m:sty m:val="p"/>
                </m:rPr>
                <m:t>)</m:t>
              </m:r>
              <m:r>
                <m:t> </m:t>
              </m:r>
              <m:sSup>
                <m:e>
                  <m:r>
                    <m:rPr>
                      <m:sty m:val="bi"/>
                    </m:rPr>
                    <m:t>C</m:t>
                  </m:r>
                </m:e>
                <m:sup>
                  <m:r>
                    <m:t>​</m:t>
                  </m:r>
                  <m:r>
                    <m:rPr>
                      <m:sty m:val="p"/>
                    </m:rPr>
                    <m:t>⊤</m:t>
                  </m:r>
                </m:sup>
              </m:sSup>
              <m:r>
                <m:rPr>
                  <m:sty m:val="p"/>
                </m:rPr>
                <m:t>(</m:t>
              </m:r>
              <m:r>
                <m:t>τ</m:t>
              </m:r>
              <m:r>
                <m:rPr>
                  <m:sty m:val="p"/>
                </m:rPr>
                <m:t>)</m:t>
              </m:r>
              <m:r>
                <m:t> </m:t>
              </m:r>
              <m:r>
                <m:rPr>
                  <m:sty m:val="bi"/>
                </m:rPr>
                <m:t>C</m:t>
              </m:r>
              <m:r>
                <m:rPr>
                  <m:sty m:val="p"/>
                </m:rPr>
                <m:t>(</m:t>
              </m:r>
              <m:r>
                <m:t>τ</m:t>
              </m:r>
              <m:r>
                <m:rPr>
                  <m:sty m:val="p"/>
                </m:rPr>
                <m:t>)</m:t>
              </m:r>
              <m:r>
                <m:t> </m:t>
              </m:r>
              <m:sSup>
                <m:e>
                  <m:r>
                    <m:rPr>
                      <m:sty m:val="b"/>
                    </m:rPr>
                    <m:t>Φ</m:t>
                  </m:r>
                </m:e>
                <m:sup>
                  <m:r>
                    <m:t>α</m:t>
                  </m:r>
                </m:sup>
              </m:sSup>
              <m:r>
                <m:rPr>
                  <m:sty m:val="p"/>
                </m:rPr>
                <m:t>(</m:t>
              </m:r>
              <m:r>
                <m:t>τ</m:t>
              </m:r>
              <m:r>
                <m:rPr>
                  <m:sty m:val="p"/>
                </m:rPr>
                <m:t>,</m:t>
              </m:r>
              <m:sSub>
                <m:e>
                  <m:r>
                    <m:t>t</m:t>
                  </m:r>
                </m:e>
                <m:sub>
                  <m:r>
                    <m:t>0</m:t>
                  </m:r>
                </m:sub>
              </m:sSub>
              <m:r>
                <m:rPr>
                  <m:sty m:val="p"/>
                </m:rPr>
                <m:t>)</m:t>
              </m:r>
              <m:r>
                <m:t> </m:t>
              </m:r>
              <m:r>
                <m:t>d</m:t>
              </m:r>
              <m:r>
                <m:t>τ</m:t>
              </m:r>
              <m:r>
                <m:rPr>
                  <m:sty m:val="p"/>
                </m:rPr>
                <m:t>.</m:t>
              </m:r>
            </m:e>
          </m:eqArr>
        </m:oMath>
      </m:oMathPara>
    </w:p>
    <w:p>
      <w:pPr>
        <w:pStyle w:val="FirstParagraph"/>
      </w:pPr>
      <w:r>
        <w:t xml:space="preserve">The</w:t>
      </w:r>
      <w:r>
        <w:t xml:space="preserve"> </w:t>
      </w:r>
      <w:r>
        <w:rPr>
          <w:i/>
          <w:iCs/>
        </w:rPr>
        <w:t xml:space="preserve">reachability</w:t>
      </w:r>
      <w:r>
        <w:t xml:space="preserve"> </w:t>
      </w:r>
      <w:r>
        <w:t xml:space="preserve">Gramian</w:t>
      </w:r>
      <w:r>
        <w:t xml:space="preserve"> </w:t>
      </w:r>
      <m:oMath>
        <m:sSubSup>
          <m:e>
            <m:r>
              <m:rPr>
                <m:sty m:val="bi"/>
              </m:rPr>
              <m:t>W</m:t>
            </m:r>
          </m:e>
          <m:sub>
            <m:r>
              <m:t>r</m:t>
            </m:r>
          </m:sub>
          <m:sup>
            <m:r>
              <m:t>β</m:t>
            </m:r>
            <m:r>
              <m:rPr>
                <m:sty m:val="p"/>
              </m:rPr>
              <m:t>→</m:t>
            </m:r>
            <m:r>
              <m:t>α</m:t>
            </m:r>
          </m:sup>
        </m:sSubSup>
      </m:oMath>
      <w:r>
        <w:t xml:space="preserve"> </w:t>
      </w:r>
      <w:r>
        <w:t xml:space="preserve">(Eq. </w:t>
      </w:r>
      <w:hyperlink w:anchor="eq:supp-interareal-control-Wr-def">
        <w:r>
          <w:rPr>
            <w:rStyle w:val="Hyperlink"/>
          </w:rPr>
          <w:t xml:space="preserve">[eq:supp-interareal-control-Wr-def]</w:t>
        </w:r>
      </w:hyperlink>
      <w:r>
        <w:t xml:space="preserve">) measures how much of target subsystem</w:t>
      </w:r>
      <w:r>
        <w:t xml:space="preserve"> </w:t>
      </w:r>
      <m:oMath>
        <m:r>
          <m:t>α</m:t>
        </m:r>
      </m:oMath>
      <w:r>
        <w:t xml:space="preserve">’s state space at the final time</w:t>
      </w:r>
      <w:r>
        <w:t xml:space="preserve"> </w:t>
      </w:r>
      <m:oMath>
        <m:sSub>
          <m:e>
            <m:r>
              <m:t>t</m:t>
            </m:r>
          </m:e>
          <m:sub>
            <m:r>
              <m:t>1</m:t>
            </m:r>
          </m:sub>
        </m:sSub>
      </m:oMath>
      <w:r>
        <w:t xml:space="preserve"> </w:t>
      </w:r>
      <w:r>
        <w:t xml:space="preserve">can be reached from a unit-energy input applied through source subsystem</w:t>
      </w:r>
      <w:r>
        <w:t xml:space="preserve"> </w:t>
      </w:r>
      <m:oMath>
        <m:r>
          <m:t>β</m:t>
        </m:r>
      </m:oMath>
      <w:r>
        <w:t xml:space="preserve"> </w:t>
      </w:r>
      <w:r>
        <w:t xml:space="preserve">over</w:t>
      </w:r>
      <w:r>
        <w:t xml:space="preserve"> </w:t>
      </w:r>
      <m:oMath>
        <m:r>
          <m:rPr>
            <m:sty m:val="p"/>
          </m:rPr>
          <m:t>[</m:t>
        </m:r>
        <m:sSub>
          <m:e>
            <m:r>
              <m:t>t</m:t>
            </m:r>
          </m:e>
          <m:sub>
            <m:r>
              <m:t>0</m:t>
            </m:r>
          </m:sub>
        </m:sSub>
        <m:r>
          <m:rPr>
            <m:sty m:val="p"/>
          </m:rPr>
          <m:t>,</m:t>
        </m:r>
        <m:sSub>
          <m:e>
            <m:r>
              <m:t>t</m:t>
            </m:r>
          </m:e>
          <m:sub>
            <m:r>
              <m:t>1</m:t>
            </m:r>
          </m:sub>
        </m:sSub>
        <m:r>
          <m:rPr>
            <m:sty m:val="p"/>
          </m:rPr>
          <m:t>]</m:t>
        </m:r>
      </m:oMath>
      <w:r>
        <w:t xml:space="preserve">;</w:t>
      </w:r>
      <w:r>
        <w:t xml:space="preserve"> </w:t>
      </w:r>
      <m:oMath>
        <m:r>
          <m:rPr>
            <m:sty m:val="p"/>
          </m:rPr>
          <m:t>t</m:t>
        </m:r>
        <m:r>
          <m:rPr>
            <m:sty m:val="p"/>
          </m:rPr>
          <m:t>r</m:t>
        </m:r>
        <m:r>
          <m:t> </m:t>
        </m:r>
        <m:sSub>
          <m:e>
            <m:r>
              <m:rPr>
                <m:sty m:val="bi"/>
              </m:rPr>
              <m:t>W</m:t>
            </m:r>
          </m:e>
          <m:sub>
            <m:r>
              <m:t>r</m:t>
            </m:r>
          </m:sub>
        </m:sSub>
      </m:oMath>
      <w:r>
        <w:t xml:space="preserve"> </w:t>
      </w:r>
      <w:r>
        <w:t xml:space="preserve">summarizes the total reachable volume, and</w:t>
      </w:r>
      <w:r>
        <w:t xml:space="preserve"> </w:t>
      </w:r>
      <m:oMath>
        <m:sSub>
          <m:e>
            <m:r>
              <m:t>λ</m:t>
            </m:r>
          </m:e>
          <m:sub>
            <m:r>
              <m:rPr>
                <m:sty m:val="p"/>
              </m:rPr>
              <m:t>min</m:t>
            </m:r>
          </m:sub>
        </m:sSub>
        <m:r>
          <m:rPr>
            <m:sty m:val="p"/>
          </m:rPr>
          <m:t>(</m:t>
        </m:r>
        <m:sSub>
          <m:e>
            <m:r>
              <m:rPr>
                <m:sty m:val="bi"/>
              </m:rPr>
              <m:t>W</m:t>
            </m:r>
          </m:e>
          <m:sub>
            <m:r>
              <m:t>r</m:t>
            </m:r>
          </m:sub>
        </m:sSub>
        <m:r>
          <m:rPr>
            <m:sty m:val="p"/>
          </m:rPr>
          <m:t>)</m:t>
        </m:r>
      </m:oMath>
      <w:r>
        <w:t xml:space="preserve"> </w:t>
      </w:r>
      <w:r>
        <w:t xml:space="preserve">the worst-case direction. The</w:t>
      </w:r>
      <w:r>
        <w:t xml:space="preserve"> </w:t>
      </w:r>
      <w:r>
        <w:rPr>
          <w:i/>
          <w:iCs/>
        </w:rPr>
        <w:t xml:space="preserve">controllability</w:t>
      </w:r>
      <w:r>
        <w:t xml:space="preserve"> </w:t>
      </w:r>
      <w:r>
        <w:t xml:space="preserve">Gramian</w:t>
      </w:r>
      <w:r>
        <w:t xml:space="preserve"> </w:t>
      </w:r>
      <m:oMath>
        <m:sSubSup>
          <m:e>
            <m:r>
              <m:rPr>
                <m:sty m:val="bi"/>
              </m:rPr>
              <m:t>W</m:t>
            </m:r>
          </m:e>
          <m:sub>
            <m:r>
              <m:t>c</m:t>
            </m:r>
          </m:sub>
          <m:sup>
            <m:r>
              <m:t>β</m:t>
            </m:r>
            <m:r>
              <m:rPr>
                <m:sty m:val="p"/>
              </m:rPr>
              <m:t>→</m:t>
            </m:r>
            <m:r>
              <m:t>α</m:t>
            </m:r>
          </m:sup>
        </m:sSubSup>
      </m:oMath>
      <w:r>
        <w:t xml:space="preserve"> </w:t>
      </w:r>
      <w:r>
        <w:t xml:space="preserve">(Eq. </w:t>
      </w:r>
      <w:hyperlink w:anchor="eq:supp-interareal-control-Wc-def">
        <w:r>
          <w:rPr>
            <w:rStyle w:val="Hyperlink"/>
          </w:rPr>
          <w:t xml:space="preserve">[eq:supp-interareal-control-Wc-def]</w:t>
        </w:r>
      </w:hyperlink>
      <w:r>
        <w:t xml:space="preserve">) is the same input–output coupling propagated to the initial time</w:t>
      </w:r>
      <w:r>
        <w:t xml:space="preserve"> </w:t>
      </w:r>
      <m:oMath>
        <m:sSub>
          <m:e>
            <m:r>
              <m:t>t</m:t>
            </m:r>
          </m:e>
          <m:sub>
            <m:r>
              <m:t>0</m:t>
            </m:r>
          </m:sub>
        </m:sSub>
      </m:oMath>
      <w:r>
        <w:t xml:space="preserve">; equivalently,</w:t>
      </w:r>
      <w:r>
        <w:t xml:space="preserve"> </w:t>
      </w:r>
      <m:oMath>
        <m:r>
          <m:rPr>
            <m:sty m:val="p"/>
          </m:rPr>
          <m:t>t</m:t>
        </m:r>
        <m:r>
          <m:rPr>
            <m:sty m:val="p"/>
          </m:rPr>
          <m:t>r</m:t>
        </m:r>
        <m:r>
          <m:t> </m:t>
        </m:r>
        <m:sSubSup>
          <m:e>
            <m:r>
              <m:rPr>
                <m:sty m:val="bi"/>
              </m:rPr>
              <m:t>W</m:t>
            </m:r>
          </m:e>
          <m:sub>
            <m:r>
              <m:t>c</m:t>
            </m:r>
          </m:sub>
          <m:sup>
            <m:r>
              <m:rPr>
                <m:sty m:val="p"/>
              </m:rPr>
              <m:t>−</m:t>
            </m:r>
            <m:r>
              <m:t>1</m:t>
            </m:r>
          </m:sup>
        </m:sSubSup>
      </m:oMath>
      <w:r>
        <w:t xml:space="preserve"> </w:t>
      </w:r>
      <w:r>
        <w:t xml:space="preserve">is the minimum input energy required to drive</w:t>
      </w:r>
      <w:r>
        <w:t xml:space="preserve"> </w:t>
      </w:r>
      <m:oMath>
        <m:r>
          <m:t>α</m:t>
        </m:r>
      </m:oMath>
      <w:r>
        <w:t xml:space="preserve"> </w:t>
      </w:r>
      <w:r>
        <w:t xml:space="preserve">from a unit-norm state at</w:t>
      </w:r>
      <w:r>
        <w:t xml:space="preserve"> </w:t>
      </w:r>
      <m:oMath>
        <m:sSub>
          <m:e>
            <m:r>
              <m:t>t</m:t>
            </m:r>
          </m:e>
          <m:sub>
            <m:r>
              <m:t>0</m:t>
            </m:r>
          </m:sub>
        </m:sSub>
      </m:oMath>
      <w:r>
        <w:t xml:space="preserve"> </w:t>
      </w:r>
      <w:r>
        <w:t xml:space="preserve">to the origin at</w:t>
      </w:r>
      <w:r>
        <w:t xml:space="preserve"> </w:t>
      </w:r>
      <m:oMath>
        <m:sSub>
          <m:e>
            <m:r>
              <m:t>t</m:t>
            </m:r>
          </m:e>
          <m:sub>
            <m:r>
              <m:t>1</m:t>
            </m:r>
          </m:sub>
        </m:sSub>
      </m:oMath>
      <w:r>
        <w:t xml:space="preserve">. The</w:t>
      </w:r>
      <w:r>
        <w:t xml:space="preserve"> </w:t>
      </w:r>
      <w:r>
        <w:rPr>
          <w:i/>
          <w:iCs/>
        </w:rPr>
        <w:t xml:space="preserve">observability</w:t>
      </w:r>
      <w:r>
        <w:t xml:space="preserve"> </w:t>
      </w:r>
      <w:r>
        <w:t xml:space="preserve">Gramian</w:t>
      </w:r>
      <w:r>
        <w:t xml:space="preserve"> </w:t>
      </w:r>
      <m:oMath>
        <m:sSubSup>
          <m:e>
            <m:r>
              <m:rPr>
                <m:sty m:val="bi"/>
              </m:rPr>
              <m:t>W</m:t>
            </m:r>
          </m:e>
          <m:sub>
            <m:r>
              <m:t>o</m:t>
            </m:r>
          </m:sub>
          <m:sup>
            <m:r>
              <m:t>β</m:t>
            </m:r>
            <m:r>
              <m:rPr>
                <m:sty m:val="p"/>
              </m:rPr>
              <m:t>→</m:t>
            </m:r>
            <m:r>
              <m:t>α</m:t>
            </m:r>
          </m:sup>
        </m:sSubSup>
      </m:oMath>
      <w:r>
        <w:t xml:space="preserve"> </w:t>
      </w:r>
      <w:r>
        <w:t xml:space="preserve">(Eq. </w:t>
      </w:r>
      <w:hyperlink w:anchor="eq:supp-interareal-control-Wo-def">
        <w:r>
          <w:rPr>
            <w:rStyle w:val="Hyperlink"/>
          </w:rPr>
          <w:t xml:space="preserve">[eq:supp-interareal-control-Wo-def]</w:t>
        </w:r>
      </w:hyperlink>
      <w:r>
        <w:t xml:space="preserve">) measures how strongly perturbations to</w:t>
      </w:r>
      <w:r>
        <w:t xml:space="preserve"> </w:t>
      </w:r>
      <m:oMath>
        <m:r>
          <m:t>α</m:t>
        </m:r>
      </m:oMath>
      <w:r>
        <w:t xml:space="preserve">’s state at</w:t>
      </w:r>
      <w:r>
        <w:t xml:space="preserve"> </w:t>
      </w:r>
      <m:oMath>
        <m:sSub>
          <m:e>
            <m:r>
              <m:t>t</m:t>
            </m:r>
          </m:e>
          <m:sub>
            <m:r>
              <m:t>0</m:t>
            </m:r>
          </m:sub>
        </m:sSub>
      </m:oMath>
      <w:r>
        <w:t xml:space="preserve"> </w:t>
      </w:r>
      <w:r>
        <w:t xml:space="preserve">are read off by</w:t>
      </w:r>
      <w:r>
        <w:t xml:space="preserve"> </w:t>
      </w:r>
      <m:oMath>
        <m:r>
          <m:t>β</m:t>
        </m:r>
      </m:oMath>
      <w:r>
        <w:t xml:space="preserve"> </w:t>
      </w:r>
      <w:r>
        <w:t xml:space="preserve">over</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via the target-to-source coupling</w:t>
      </w:r>
      <w:r>
        <w:t xml:space="preserve"> </w:t>
      </w:r>
      <m:oMath>
        <m:r>
          <m:rPr>
            <m:sty m:val="bi"/>
          </m:rPr>
          <m:t>C</m:t>
        </m:r>
      </m:oMath>
      <w:r>
        <w:t xml:space="preserve">—i.e., how well source area</w:t>
      </w:r>
      <w:r>
        <w:t xml:space="preserve"> </w:t>
      </w:r>
      <m:oMath>
        <m:r>
          <m:t>β</m:t>
        </m:r>
      </m:oMath>
      <w:r>
        <w:t xml:space="preserve"> </w:t>
      </w:r>
      <w:r>
        <w:t xml:space="preserve">observes target area</w:t>
      </w:r>
      <w:r>
        <w:t xml:space="preserve"> </w:t>
      </w:r>
      <m:oMath>
        <m:r>
          <m:t>α</m:t>
        </m:r>
      </m:oMath>
      <w:r>
        <w:t xml:space="preserve">’s activity. As with reach, the</w:t>
      </w:r>
      <w:r>
        <w:t xml:space="preserve"> </w:t>
      </w:r>
      <m:oMath>
        <m:r>
          <m:t>β</m:t>
        </m:r>
        <m:r>
          <m:rPr>
            <m:sty m:val="p"/>
          </m:rPr>
          <m:t>→</m:t>
        </m:r>
        <m:r>
          <m:t>α</m:t>
        </m:r>
      </m:oMath>
      <w:r>
        <w:t xml:space="preserve"> </w:t>
      </w:r>
      <w:r>
        <w:t xml:space="preserve">superscript denotes the actor-on-target direction (here,</w:t>
      </w:r>
      <w:r>
        <w:t xml:space="preserve"> </w:t>
      </w:r>
      <m:oMath>
        <m:r>
          <m:t>β</m:t>
        </m:r>
      </m:oMath>
      <w:r>
        <w:t xml:space="preserve"> </w:t>
      </w:r>
      <w:r>
        <w:t xml:space="preserve">observing</w:t>
      </w:r>
      <w:r>
        <w:t xml:space="preserve"> </w:t>
      </w:r>
      <m:oMath>
        <m:r>
          <m:t>α</m:t>
        </m:r>
      </m:oMath>
      <w:r>
        <w:t xml:space="preserve">); it is the natural dual of</w:t>
      </w:r>
      <w:r>
        <w:t xml:space="preserve"> </w:t>
      </w:r>
      <m:oMath>
        <m:sSubSup>
          <m:e>
            <m:r>
              <m:rPr>
                <m:sty m:val="bi"/>
              </m:rPr>
              <m:t>W</m:t>
            </m:r>
          </m:e>
          <m:sub>
            <m:r>
              <m:t>r</m:t>
            </m:r>
          </m:sub>
          <m:sup>
            <m:r>
              <m:t>β</m:t>
            </m:r>
            <m:r>
              <m:rPr>
                <m:sty m:val="p"/>
              </m:rPr>
              <m:t>→</m:t>
            </m:r>
            <m:r>
              <m:t>α</m:t>
            </m:r>
          </m:sup>
        </m:sSubSup>
      </m:oMath>
      <w:r>
        <w:t xml:space="preserve"> </w:t>
      </w:r>
      <w:r>
        <w:t xml:space="preserve">along the same reference trajectory. We do not report observability summaries in the chapter but include the definition for completeness because</w:t>
      </w:r>
      <w:r>
        <w:t xml:space="preserve"> </w:t>
      </w:r>
      <w:r>
        <w:rPr>
          <w:rStyle w:val="VerbatimChar"/>
        </w:rPr>
        <w:t xml:space="preserve">JacobianODE/control/gramians.py</w:t>
      </w:r>
      <w:r>
        <w:t xml:space="preserve"> </w:t>
      </w:r>
      <w:r>
        <w:t xml:space="preserve">accepts</w:t>
      </w:r>
      <w:r>
        <w:t xml:space="preserve"> </w:t>
      </w:r>
      <m:oMath>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p"/>
          </m:rPr>
          <m:t>(</m:t>
        </m:r>
        <m:r>
          <m:rPr>
            <m:sty m:val="p"/>
          </m:rPr>
          <m:t>exp</m:t>
        </m:r>
        <m:r>
          <m:rPr>
            <m:sty m:val="p"/>
          </m:rPr>
          <m:t>(</m:t>
        </m:r>
        <m:sSup>
          <m:e>
            <m:r>
              <m:rPr>
                <m:sty m:val="bi"/>
              </m:rPr>
              <m:t>J</m:t>
            </m:r>
          </m:e>
          <m:sup>
            <m:r>
              <m:t>α</m:t>
            </m:r>
            <m:r>
              <m:rPr>
                <m:sty m:val="p"/>
              </m:rPr>
              <m:t>→</m:t>
            </m:r>
            <m:r>
              <m:t>α</m:t>
            </m:r>
          </m:sup>
        </m:sSup>
        <m:r>
          <m:rPr>
            <m:sty m:val="p"/>
          </m:rPr>
          <m:t>Δ</m:t>
        </m:r>
        <m:r>
          <m:t>t</m:t>
        </m:r>
        <m:r>
          <m:rPr>
            <m:sty m:val="p"/>
          </m:rPr>
          <m:t>)</m:t>
        </m:r>
        <m:r>
          <m:rPr>
            <m:sty m:val="p"/>
          </m:rPr>
          <m:t>,</m:t>
        </m:r>
        <m:r>
          <m:t> </m:t>
        </m:r>
        <m:sSup>
          <m:e>
            <m:r>
              <m:rPr>
                <m:sty m:val="bi"/>
              </m:rPr>
              <m:t>J</m:t>
            </m:r>
          </m:e>
          <m:sup>
            <m:r>
              <m:t>β</m:t>
            </m:r>
            <m:r>
              <m:rPr>
                <m:sty m:val="p"/>
              </m:rPr>
              <m:t>→</m:t>
            </m:r>
            <m:r>
              <m:t>α</m:t>
            </m:r>
          </m:sup>
        </m:sSup>
        <m:r>
          <m:rPr>
            <m:sty m:val="p"/>
          </m:rPr>
          <m:t>,</m:t>
        </m:r>
        <m:r>
          <m:t> </m:t>
        </m:r>
        <m:sSup>
          <m:e>
            <m:r>
              <m:rPr>
                <m:sty m:val="bi"/>
              </m:rPr>
              <m:t>J</m:t>
            </m:r>
          </m:e>
          <m:sup>
            <m:r>
              <m:t>α</m:t>
            </m:r>
            <m:r>
              <m:rPr>
                <m:sty m:val="p"/>
              </m:rPr>
              <m:t>→</m:t>
            </m:r>
            <m:r>
              <m:t>β</m:t>
            </m:r>
          </m:sup>
        </m:sSup>
        <m:r>
          <m:rPr>
            <m:sty m:val="p"/>
          </m:rPr>
          <m:t>)</m:t>
        </m:r>
      </m:oMath>
      <w:r>
        <w:t xml:space="preserve"> </w:t>
      </w:r>
      <w:r>
        <w:t xml:space="preserve">and computes all three Gramians simultaneously by the same square-root QR mechanics.</w:t>
      </w:r>
    </w:p>
    <w:bookmarkEnd w:id="95"/>
    <w:bookmarkStart w:id="101" w:name="supp:interareal-control-gramian-qr"/>
    <w:p>
      <w:pPr>
        <w:pStyle w:val="Heading3"/>
      </w:pPr>
      <w:r>
        <w:t xml:space="preserve">Square-root QR iteration and numerical stability</w:t>
      </w:r>
    </w:p>
    <w:p>
      <w:pPr>
        <w:pStyle w:val="FirstParagraph"/>
      </w:pPr>
      <w:r>
        <w:t xml:space="preserve">We compute the time-varying reachability, controllability, and observability Gramians along the reference trajectory by a low-rank square-root QR iteration </w:t>
      </w:r>
      <w:r>
        <w:t xml:space="preserve">(Antsaklis and Michel 2006)</w:t>
      </w:r>
      <w:r>
        <w:t xml:space="preserve">, which preserves rank across time steps and keeps the Gramian spectrum reliably computable even when the dynamic range spans many orders of magnitude (as it does for chaotic latents). Implementation lives in</w:t>
      </w:r>
      <w:r>
        <w:t xml:space="preserve"> </w:t>
      </w:r>
      <w:r>
        <w:rPr>
          <w:rStyle w:val="VerbatimChar"/>
        </w:rPr>
        <w:t xml:space="preserve">JacobianODE/control/gramians.py</w:t>
      </w:r>
      <w:r>
        <w:t xml:space="preserve">.</w:t>
      </w:r>
    </w:p>
    <w:p>
      <w:pPr>
        <w:pStyle w:val="BodyText"/>
      </w:pPr>
      <w:r>
        <w:t xml:space="preserve">Discretize the LTV system along the trajectory at step</w:t>
      </w:r>
      <w:r>
        <w:t xml:space="preserve"> </w:t>
      </w:r>
      <m:oMath>
        <m:r>
          <m:rPr>
            <m:sty m:val="p"/>
          </m:rPr>
          <m:t>Δ</m:t>
        </m:r>
        <m:r>
          <m:t>t</m:t>
        </m:r>
      </m:oMath>
      <w:r>
        <w:t xml:space="preserve">,</w:t>
      </w:r>
      <w:r>
        <w:t xml:space="preserve"> </w:t>
      </w:r>
      <m:oMath>
        <m:sSub>
          <m:e>
            <m:r>
              <m:rPr>
                <m:sty m:val="bi"/>
              </m:rPr>
              <m:t>A</m:t>
            </m:r>
          </m:e>
          <m:sub>
            <m:r>
              <m:t>k</m:t>
            </m:r>
          </m:sub>
        </m:sSub>
        <m:r>
          <m:rPr>
            <m:sty m:val="p"/>
          </m:rPr>
          <m:t>=</m:t>
        </m:r>
        <m:r>
          <m:rPr>
            <m:sty m:val="p"/>
          </m:rPr>
          <m:t>exp</m:t>
        </m:r>
        <m:r>
          <m:rPr>
            <m:sty m:val="p"/>
          </m:rPr>
          <m:t>(</m:t>
        </m:r>
        <m:sSup>
          <m:e>
            <m:r>
              <m:rPr>
                <m:sty m:val="bi"/>
              </m:rPr>
              <m:t>J</m:t>
            </m:r>
          </m:e>
          <m:sup>
            <m:r>
              <m:t>α</m:t>
            </m:r>
            <m:r>
              <m:rPr>
                <m:sty m:val="p"/>
              </m:rPr>
              <m:t>→</m:t>
            </m:r>
            <m:r>
              <m:t>α</m:t>
            </m:r>
          </m:sup>
        </m:sSup>
        <m:r>
          <m:rPr>
            <m:sty m:val="p"/>
          </m:rPr>
          <m:t>(</m:t>
        </m:r>
        <m:r>
          <m:rPr>
            <m:sty m:val="bi"/>
          </m:rPr>
          <m:t>z</m:t>
        </m:r>
        <m:r>
          <m:rPr>
            <m:sty m:val="p"/>
          </m:rPr>
          <m:t>(</m:t>
        </m:r>
        <m:sSub>
          <m:e>
            <m:r>
              <m:t>t</m:t>
            </m:r>
          </m:e>
          <m:sub>
            <m:r>
              <m:t>k</m:t>
            </m:r>
          </m:sub>
        </m:sSub>
        <m:r>
          <m:rPr>
            <m:sty m:val="p"/>
          </m:rPr>
          <m:t>)</m:t>
        </m:r>
        <m:r>
          <m:rPr>
            <m:sty m:val="p"/>
          </m:rPr>
          <m:t>)</m:t>
        </m:r>
        <m:r>
          <m:rPr>
            <m:sty m:val="p"/>
          </m:rPr>
          <m:t>Δ</m:t>
        </m:r>
        <m:r>
          <m:t>t</m:t>
        </m:r>
        <m:r>
          <m:rPr>
            <m:sty m:val="p"/>
          </m:rPr>
          <m:t>)</m:t>
        </m:r>
      </m:oMath>
      <w:r>
        <w:t xml:space="preserve">,</w:t>
      </w:r>
      <w:r>
        <w:t xml:space="preserve"> </w:t>
      </w:r>
      <m:oMath>
        <m:sSub>
          <m:e>
            <m:r>
              <m:rPr>
                <m:sty m:val="bi"/>
              </m:rPr>
              <m:t>B</m:t>
            </m:r>
          </m:e>
          <m:sub>
            <m:r>
              <m:t>k</m:t>
            </m:r>
          </m:sub>
        </m:sSub>
        <m:r>
          <m:rPr>
            <m:sty m:val="p"/>
          </m:rPr>
          <m:t>=</m:t>
        </m:r>
        <m:sSup>
          <m:e>
            <m:r>
              <m:rPr>
                <m:sty m:val="bi"/>
              </m:rPr>
              <m:t>J</m:t>
            </m:r>
          </m:e>
          <m:sup>
            <m:r>
              <m:t>β</m:t>
            </m:r>
            <m:r>
              <m:rPr>
                <m:sty m:val="p"/>
              </m:rPr>
              <m:t>→</m:t>
            </m:r>
            <m:r>
              <m:t>α</m:t>
            </m:r>
          </m:sup>
        </m:sSup>
        <m:r>
          <m:rPr>
            <m:sty m:val="p"/>
          </m:rPr>
          <m:t>(</m:t>
        </m:r>
        <m:r>
          <m:rPr>
            <m:sty m:val="bi"/>
          </m:rPr>
          <m:t>z</m:t>
        </m:r>
        <m:r>
          <m:rPr>
            <m:sty m:val="p"/>
          </m:rPr>
          <m:t>(</m:t>
        </m:r>
        <m:sSub>
          <m:e>
            <m:r>
              <m:t>t</m:t>
            </m:r>
          </m:e>
          <m:sub>
            <m:r>
              <m:t>k</m:t>
            </m:r>
          </m:sub>
        </m:sSub>
        <m:r>
          <m:rPr>
            <m:sty m:val="p"/>
          </m:rPr>
          <m:t>)</m:t>
        </m:r>
        <m:r>
          <m:rPr>
            <m:sty m:val="p"/>
          </m:rPr>
          <m:t>)</m:t>
        </m:r>
      </m:oMath>
      <w:r>
        <w:t xml:space="preserve">. The square-root factor</w:t>
      </w:r>
      <w:r>
        <w:t xml:space="preserve"> </w:t>
      </w:r>
      <m:oMath>
        <m:sSub>
          <m:e>
            <m:r>
              <m:rPr>
                <m:sty m:val="bi"/>
              </m:rPr>
              <m:t>S</m:t>
            </m:r>
          </m:e>
          <m:sub>
            <m:r>
              <m:t>r</m:t>
            </m:r>
            <m:r>
              <m:rPr>
                <m:sty m:val="p"/>
              </m:rPr>
              <m:t>,</m:t>
            </m:r>
            <m:r>
              <m:t>k</m:t>
            </m:r>
          </m:sub>
        </m:sSub>
      </m:oMath>
      <w:r>
        <w:t xml:space="preserve"> </w:t>
      </w:r>
      <w:r>
        <w:t xml:space="preserve">of the reachability Gramian at step</w:t>
      </w:r>
      <w:r>
        <w:t xml:space="preserve"> </w:t>
      </w:r>
      <m:oMath>
        <m:r>
          <m:t>k</m:t>
        </m:r>
      </m:oMath>
      <w:r>
        <w:t xml:space="preserve"> </w:t>
      </w:r>
      <w:r>
        <w:t xml:space="preserve">is initialized to zero and updated by</w:t>
      </w:r>
    </w:p>
    <w:p>
      <w:pPr>
        <w:pStyle w:val="BodyText"/>
      </w:pPr>
      <m:oMathPara>
        <m:oMathParaPr>
          <m:jc m:val="center"/>
        </m:oMathParaPr>
        <m:oMath>
          <m:sSub>
            <m:e>
              <m:r>
                <m:rPr>
                  <m:sty m:val="bi"/>
                </m:rPr>
                <m:t>Z</m:t>
              </m:r>
            </m:e>
            <m:sub>
              <m:r>
                <m:t>k</m:t>
              </m:r>
            </m:sub>
          </m:sSub>
          <m:r>
            <m:t> </m:t>
          </m:r>
          <m:r>
            <m:rPr>
              <m:sty m:val="p"/>
            </m:rPr>
            <m:t>=</m:t>
          </m:r>
          <m:r>
            <m:t> </m:t>
          </m:r>
          <m:d>
            <m:dPr>
              <m:begChr m:val="["/>
              <m:sepChr m:val=""/>
              <m:endChr m:val="]"/>
              <m:grow/>
            </m:dPr>
            <m:e>
              <m:m>
                <m:mPr>
                  <m:baseJc m:val="center"/>
                  <m:plcHide m:val="on"/>
                  <m:mcs>
                    <m:mc>
                      <m:mcPr>
                        <m:mcJc m:val="center"/>
                        <m:count m:val="1"/>
                      </m:mcPr>
                    </m:mc>
                  </m:mcs>
                </m:mPr>
                <m:mr>
                  <m:e>
                    <m:sSub>
                      <m:e>
                        <m:r>
                          <m:rPr>
                            <m:sty m:val="bi"/>
                          </m:rPr>
                          <m:t>A</m:t>
                        </m:r>
                      </m:e>
                      <m:sub>
                        <m:r>
                          <m:t>k</m:t>
                        </m:r>
                      </m:sub>
                    </m:sSub>
                    <m:r>
                      <m:t> </m:t>
                    </m:r>
                    <m:sSubSup>
                      <m:e>
                        <m:r>
                          <m:rPr>
                            <m:sty m:val="bi"/>
                          </m:rPr>
                          <m:t>S</m:t>
                        </m:r>
                      </m:e>
                      <m:sub>
                        <m:r>
                          <m:t>r</m:t>
                        </m:r>
                        <m:r>
                          <m:rPr>
                            <m:sty m:val="p"/>
                          </m:rPr>
                          <m:t>,</m:t>
                        </m:r>
                        <m:r>
                          <m:t>k</m:t>
                        </m:r>
                      </m:sub>
                      <m:sup>
                        <m:r>
                          <m:t>​</m:t>
                        </m:r>
                        <m:r>
                          <m:rPr>
                            <m:sty m:val="p"/>
                          </m:rPr>
                          <m:t>⊤</m:t>
                        </m:r>
                      </m:sup>
                    </m:sSubSup>
                  </m:e>
                </m:mr>
                <m:mr>
                  <m:e>
                    <m:sSub>
                      <m:e>
                        <m:r>
                          <m:rPr>
                            <m:sty m:val="bi"/>
                          </m:rPr>
                          <m:t>B</m:t>
                        </m:r>
                      </m:e>
                      <m:sub>
                        <m:r>
                          <m:t>k</m:t>
                        </m:r>
                      </m:sub>
                    </m:sSub>
                    <m:rad>
                      <m:radPr>
                        <m:degHide m:val="on"/>
                      </m:radPr>
                      <m:deg/>
                      <m:e>
                        <m:r>
                          <m:rPr>
                            <m:sty m:val="p"/>
                          </m:rPr>
                          <m:t>Δ</m:t>
                        </m:r>
                        <m:r>
                          <m:t>t</m:t>
                        </m:r>
                      </m:e>
                    </m:rad>
                  </m:e>
                </m:mr>
              </m:m>
            </m:e>
          </m:d>
          <m:r>
            <m:rPr>
              <m:sty m:val="p"/>
            </m:rPr>
            <m:t>,</m:t>
          </m:r>
          <m:r>
            <m:t>  </m:t>
          </m:r>
          <m:sSubSup>
            <m:e>
              <m:r>
                <m:rPr>
                  <m:sty m:val="bi"/>
                </m:rPr>
                <m:t>Z</m:t>
              </m:r>
            </m:e>
            <m:sub>
              <m:r>
                <m:t>k</m:t>
              </m:r>
            </m:sub>
            <m:sup>
              <m:r>
                <m:t>​</m:t>
              </m:r>
              <m:r>
                <m:rPr>
                  <m:sty m:val="p"/>
                </m:rPr>
                <m:t>⊤</m:t>
              </m:r>
            </m:sup>
          </m:sSubSup>
          <m:r>
            <m:t> </m:t>
          </m:r>
          <m:r>
            <m:rPr>
              <m:sty m:val="p"/>
            </m:rPr>
            <m:t>=</m:t>
          </m:r>
          <m:r>
            <m:t> </m:t>
          </m:r>
          <m:sSub>
            <m:e>
              <m:r>
                <m:rPr>
                  <m:sty m:val="bi"/>
                </m:rPr>
                <m:t>Q</m:t>
              </m:r>
            </m:e>
            <m:sub>
              <m:r>
                <m:t>k</m:t>
              </m:r>
            </m:sub>
          </m:sSub>
          <m:r>
            <m:t> </m:t>
          </m:r>
          <m:sSub>
            <m:e>
              <m:r>
                <m:rPr>
                  <m:sty m:val="bi"/>
                </m:rPr>
                <m:t>R</m:t>
              </m:r>
            </m:e>
            <m:sub>
              <m:r>
                <m:t>k</m:t>
              </m:r>
            </m:sub>
          </m:sSub>
          <m:r>
            <m:t> </m:t>
          </m:r>
          <m:r>
            <m:rPr>
              <m:sty m:val="p"/>
            </m:rPr>
            <m:t>(</m:t>
          </m:r>
          <m:r>
            <m:rPr>
              <m:nor/>
              <m:sty m:val="p"/>
            </m:rPr>
            <m:t>reduced QR</m:t>
          </m:r>
          <m:r>
            <m:rPr>
              <m:sty m:val="p"/>
            </m:rPr>
            <m:t>)</m:t>
          </m:r>
          <m:r>
            <m:rPr>
              <m:sty m:val="p"/>
            </m:rPr>
            <m:t>,</m:t>
          </m:r>
          <m:r>
            <m:t>  </m:t>
          </m:r>
          <m:sSub>
            <m:e>
              <m:r>
                <m:rPr>
                  <m:sty m:val="bi"/>
                </m:rPr>
                <m:t>S</m:t>
              </m:r>
            </m:e>
            <m:sub>
              <m:r>
                <m:t>r</m:t>
              </m:r>
              <m:r>
                <m:rPr>
                  <m:sty m:val="p"/>
                </m:rPr>
                <m:t>,</m:t>
              </m:r>
              <m:r>
                <m:t>k</m:t>
              </m:r>
              <m:r>
                <m:rPr>
                  <m:sty m:val="p"/>
                </m:rPr>
                <m:t>+</m:t>
              </m:r>
              <m:r>
                <m:t>1</m:t>
              </m:r>
            </m:sub>
          </m:sSub>
          <m:r>
            <m:t> </m:t>
          </m:r>
          <m:r>
            <m:rPr>
              <m:sty m:val="p"/>
            </m:rPr>
            <m:t>=</m:t>
          </m:r>
          <m:r>
            <m:t> </m:t>
          </m:r>
          <m:sSubSup>
            <m:e>
              <m:r>
                <m:rPr>
                  <m:sty m:val="bi"/>
                </m:rPr>
                <m:t>R</m:t>
              </m:r>
            </m:e>
            <m:sub>
              <m:r>
                <m:t>k</m:t>
              </m:r>
            </m:sub>
            <m:sup>
              <m:r>
                <m:t>​</m:t>
              </m:r>
              <m:r>
                <m:rPr>
                  <m:sty m:val="p"/>
                </m:rPr>
                <m:t>⊤</m:t>
              </m:r>
            </m:sup>
          </m:sSubSup>
          <m:r>
            <m:rPr>
              <m:sty m:val="p"/>
            </m:rPr>
            <m:t>.</m:t>
          </m:r>
        </m:oMath>
      </m:oMathPara>
    </w:p>
    <w:p>
      <w:pPr>
        <w:pStyle w:val="FirstParagraph"/>
      </w:pPr>
      <w:r>
        <w:t xml:space="preserve">The reachability Gramian at horizon</w:t>
      </w:r>
      <w:r>
        <w:t xml:space="preserve"> </w:t>
      </w:r>
      <m:oMath>
        <m:r>
          <m:t>T</m:t>
        </m:r>
      </m:oMath>
      <w:r>
        <w:t xml:space="preserve"> </w:t>
      </w:r>
      <w:r>
        <w:t xml:space="preserve">is recovered as</w:t>
      </w:r>
      <w:r>
        <w:t xml:space="preserve"> </w:t>
      </w:r>
      <m:oMath>
        <m:sSub>
          <m:e>
            <m:r>
              <m:rPr>
                <m:sty m:val="bi"/>
              </m:rPr>
              <m:t>W</m:t>
            </m:r>
          </m:e>
          <m:sub>
            <m:r>
              <m:t>r</m:t>
            </m:r>
          </m:sub>
        </m:sSub>
        <m:r>
          <m:rPr>
            <m:sty m:val="p"/>
          </m:rPr>
          <m:t>=</m:t>
        </m:r>
        <m:sSub>
          <m:e>
            <m:r>
              <m:rPr>
                <m:sty m:val="bi"/>
              </m:rPr>
              <m:t>S</m:t>
            </m:r>
          </m:e>
          <m:sub>
            <m:r>
              <m:t>r</m:t>
            </m:r>
            <m:r>
              <m:rPr>
                <m:sty m:val="p"/>
              </m:rPr>
              <m:t>,</m:t>
            </m:r>
            <m:r>
              <m:t>T</m:t>
            </m:r>
          </m:sub>
        </m:sSub>
        <m:sSubSup>
          <m:e>
            <m:r>
              <m:rPr>
                <m:sty m:val="bi"/>
              </m:rPr>
              <m:t>S</m:t>
            </m:r>
          </m:e>
          <m:sub>
            <m:r>
              <m:t>r</m:t>
            </m:r>
            <m:r>
              <m:rPr>
                <m:sty m:val="p"/>
              </m:rPr>
              <m:t>,</m:t>
            </m:r>
            <m:r>
              <m:t>T</m:t>
            </m:r>
          </m:sub>
          <m:sup>
            <m:r>
              <m:t>​</m:t>
            </m:r>
            <m:r>
              <m:rPr>
                <m:sty m:val="p"/>
              </m:rPr>
              <m:t>⊤</m:t>
            </m:r>
          </m:sup>
        </m:sSubSup>
      </m:oMath>
      <w:r>
        <w:t xml:space="preserve">; the controllability Gramian is computed by the analogous backward sweep with</w:t>
      </w:r>
      <w:r>
        <w:t xml:space="preserve"> </w:t>
      </w:r>
      <m:oMath>
        <m:sSub>
          <m:e>
            <m:r>
              <m:rPr>
                <m:sty m:val="bi"/>
              </m:rPr>
              <m:t>P</m:t>
            </m:r>
          </m:e>
          <m:sub>
            <m:r>
              <m:t>k</m:t>
            </m:r>
          </m:sub>
        </m:sSub>
        <m:r>
          <m:rPr>
            <m:sty m:val="p"/>
          </m:rPr>
          <m:t>=</m:t>
        </m:r>
        <m:sSubSup>
          <m:e>
            <m:r>
              <m:rPr>
                <m:sty m:val="bi"/>
              </m:rPr>
              <m:t>A</m:t>
            </m:r>
          </m:e>
          <m:sub>
            <m:r>
              <m:t>k</m:t>
            </m:r>
          </m:sub>
          <m:sup>
            <m:r>
              <m:rPr>
                <m:sty m:val="p"/>
              </m:rPr>
              <m:t>−</m:t>
            </m:r>
            <m:r>
              <m:t>1</m:t>
            </m:r>
          </m:sup>
        </m:sSubSup>
      </m:oMath>
      <w:r>
        <w:t xml:space="preserve"> </w:t>
      </w:r>
      <w:r>
        <w:t xml:space="preserve">replacing</w:t>
      </w:r>
      <w:r>
        <w:t xml:space="preserve"> </w:t>
      </w:r>
      <m:oMath>
        <m:sSub>
          <m:e>
            <m:r>
              <m:rPr>
                <m:sty m:val="bi"/>
              </m:rPr>
              <m:t>A</m:t>
            </m:r>
          </m:e>
          <m:sub>
            <m:r>
              <m:t>k</m:t>
            </m:r>
          </m:sub>
        </m:sSub>
      </m:oMath>
      <w:r>
        <w:t xml:space="preserve">.</w:t>
      </w:r>
    </w:p>
    <w:bookmarkStart w:id="96" w:name="why-log-scaling-is-required."/>
    <w:p>
      <w:pPr>
        <w:pStyle w:val="Heading4"/>
      </w:pPr>
      <w:r>
        <w:t xml:space="preserve">Why log scaling is required.</w:t>
      </w:r>
    </w:p>
    <w:p>
      <w:pPr>
        <w:pStyle w:val="FirstParagraph"/>
      </w:pPr>
      <w:r>
        <w:t xml:space="preserve">For chaotic latents the dynamic range of</w:t>
      </w:r>
      <w:r>
        <w:t xml:space="preserve"> </w:t>
      </w:r>
      <m:oMath>
        <m:sSub>
          <m:e>
            <m:r>
              <m:rPr>
                <m:sty m:val="bi"/>
              </m:rPr>
              <m:t>S</m:t>
            </m:r>
          </m:e>
          <m:sub>
            <m:r>
              <m:t>r</m:t>
            </m:r>
            <m:r>
              <m:rPr>
                <m:sty m:val="p"/>
              </m:rPr>
              <m:t>,</m:t>
            </m:r>
            <m:r>
              <m:t>k</m:t>
            </m:r>
          </m:sub>
        </m:sSub>
      </m:oMath>
      <w:r>
        <w:t xml:space="preserve"> </w:t>
      </w:r>
      <w:r>
        <w:t xml:space="preserve">spans many orders of magnitude: the Frobenius norm grows or shrinks at rate</w:t>
      </w:r>
      <w:r>
        <w:t xml:space="preserve"> </w:t>
      </w:r>
      <m:oMath>
        <m:r>
          <m:rPr>
            <m:sty m:val="p"/>
          </m:rPr>
          <m:t>∼</m:t>
        </m:r>
        <m:sSup>
          <m:e>
            <m:r>
              <m:t>e</m:t>
            </m:r>
          </m:e>
          <m:sup>
            <m:sSub>
              <m:e>
                <m:r>
                  <m:t>λ</m:t>
                </m:r>
              </m:e>
              <m:sub>
                <m:r>
                  <m:rPr>
                    <m:sty m:val="p"/>
                  </m:rPr>
                  <m:t>max</m:t>
                </m:r>
              </m:sub>
            </m:sSub>
            <m:r>
              <m:t>k</m:t>
            </m:r>
            <m:r>
              <m:rPr>
                <m:sty m:val="p"/>
              </m:rPr>
              <m:t>Δ</m:t>
            </m:r>
            <m:r>
              <m:t>t</m:t>
            </m:r>
          </m:sup>
        </m:sSup>
      </m:oMath>
      <w:r>
        <w:t xml:space="preserve">. Over the</w:t>
      </w:r>
      <w:r>
        <w:t xml:space="preserve"> </w:t>
      </w:r>
      <m:oMath>
        <m:r>
          <m:t>10</m:t>
        </m:r>
        <m:r>
          <m:t> </m:t>
        </m:r>
        <m:r>
          <m:rPr>
            <m:sty m:val="p"/>
          </m:rPr>
          <m:t>m</m:t>
        </m:r>
        <m:r>
          <m:rPr>
            <m:sty m:val="p"/>
          </m:rPr>
          <m:t>s</m:t>
        </m:r>
      </m:oMath>
      <w:r>
        <w:t xml:space="preserve"> </w:t>
      </w:r>
      <w:r>
        <w:t xml:space="preserve">horizon used for the main-text Gramian summaries the per-trajectory factor is modest, but over the longer FTLE/asymptotic horizons used in §</w:t>
      </w:r>
      <w:hyperlink w:anchor="supp:interareal-control-lyap">
        <w:r>
          <w:rPr>
            <w:rStyle w:val="Hyperlink"/>
          </w:rPr>
          <w:t xml:space="preserve">9.5</w:t>
        </w:r>
      </w:hyperlink>
      <w:r>
        <w:t xml:space="preserve"> </w:t>
      </w:r>
      <w:r>
        <w:t xml:space="preserve">(</w:t>
      </w:r>
      <m:oMath>
        <m:r>
          <m:t>T</m:t>
        </m:r>
        <m:r>
          <m:rPr>
            <m:sty m:val="p"/>
          </m:rPr>
          <m:t>∼</m:t>
        </m:r>
        <m:sSup>
          <m:e>
            <m:r>
              <m:t>10</m:t>
            </m:r>
          </m:e>
          <m:sup>
            <m:r>
              <m:t>4</m:t>
            </m:r>
          </m:sup>
        </m:sSup>
      </m:oMath>
      <w:r>
        <w:t xml:space="preserve">–</w:t>
      </w:r>
      <m:oMath>
        <m:sSup>
          <m:e>
            <m:r>
              <m:t>10</m:t>
            </m:r>
          </m:e>
          <m:sup>
            <m:r>
              <m:t>5</m:t>
            </m:r>
          </m:sup>
        </m:sSup>
      </m:oMath>
      <w:r>
        <w:t xml:space="preserve"> </w:t>
      </w:r>
      <w:r>
        <w:t xml:space="preserve">samples) the unscaled</w:t>
      </w:r>
      <w:r>
        <w:t xml:space="preserve"> </w:t>
      </w:r>
      <m:oMath>
        <m:r>
          <m:rPr>
            <m:sty m:val="p"/>
          </m:rPr>
          <m:t>∥</m:t>
        </m:r>
        <m:sSub>
          <m:e>
            <m:r>
              <m:rPr>
                <m:sty m:val="bi"/>
              </m:rPr>
              <m:t>S</m:t>
            </m:r>
          </m:e>
          <m:sub>
            <m:r>
              <m:t>r</m:t>
            </m:r>
            <m:r>
              <m:rPr>
                <m:sty m:val="p"/>
              </m:rPr>
              <m:t>,</m:t>
            </m:r>
            <m:r>
              <m:t>k</m:t>
            </m:r>
          </m:sub>
        </m:sSub>
        <m:sSub>
          <m:e>
            <m:r>
              <m:rPr>
                <m:sty m:val="p"/>
              </m:rPr>
              <m:t>∥</m:t>
            </m:r>
          </m:e>
          <m:sub>
            <m:r>
              <m:t>F</m:t>
            </m:r>
          </m:sub>
        </m:sSub>
      </m:oMath>
      <w:r>
        <w:t xml:space="preserve"> </w:t>
      </w:r>
      <w:r>
        <w:t xml:space="preserve">leaves the</w:t>
      </w:r>
      <w:r>
        <w:t xml:space="preserve"> </w:t>
      </w:r>
      <w:r>
        <w:rPr>
          <w:rStyle w:val="VerbatimChar"/>
        </w:rPr>
        <w:t xml:space="preserve">float64</w:t>
      </w:r>
      <w:r>
        <w:t xml:space="preserve"> </w:t>
      </w:r>
      <w:r>
        <w:t xml:space="preserve">representable range entirely. The eigenvalues of</w:t>
      </w:r>
      <w:r>
        <w:t xml:space="preserve"> </w:t>
      </w:r>
      <m:oMath>
        <m:sSub>
          <m:e>
            <m:r>
              <m:rPr>
                <m:sty m:val="bi"/>
              </m:rPr>
              <m:t>W</m:t>
            </m:r>
          </m:e>
          <m:sub>
            <m:r>
              <m:t>r</m:t>
            </m:r>
          </m:sub>
        </m:sSub>
      </m:oMath>
      <w:r>
        <w:t xml:space="preserve"> </w:t>
      </w:r>
      <w:r>
        <w:t xml:space="preserve">inherit this dynamic range</w:t>
      </w:r>
      <w:r>
        <w:t xml:space="preserve"> </w:t>
      </w:r>
      <w:r>
        <w:rPr>
          <w:i/>
          <w:iCs/>
        </w:rPr>
        <w:t xml:space="preserve">squared</w:t>
      </w:r>
      <w:r>
        <w:t xml:space="preserve">, so naively computing</w:t>
      </w:r>
      <w:r>
        <w:t xml:space="preserve"> </w:t>
      </w:r>
      <m:oMath>
        <m:r>
          <m:rPr>
            <m:sty m:val="p"/>
          </m:rPr>
          <m:t>log</m:t>
        </m:r>
        <m:r>
          <m:rPr>
            <m:sty m:val="p"/>
          </m:rPr>
          <m:t>t</m:t>
        </m:r>
        <m:r>
          <m:rPr>
            <m:sty m:val="p"/>
          </m:rPr>
          <m:t>r</m:t>
        </m:r>
        <m:r>
          <m:t> </m:t>
        </m:r>
        <m:sSub>
          <m:e>
            <m:r>
              <m:rPr>
                <m:sty m:val="bi"/>
              </m:rPr>
              <m:t>W</m:t>
            </m:r>
          </m:e>
          <m:sub>
            <m:r>
              <m:t>r</m:t>
            </m:r>
          </m:sub>
        </m:sSub>
      </m:oMath>
      <w:r>
        <w:t xml:space="preserve"> </w:t>
      </w:r>
      <w:r>
        <w:t xml:space="preserve">or</w:t>
      </w:r>
      <w:r>
        <w:t xml:space="preserve"> </w:t>
      </w:r>
      <m:oMath>
        <m:r>
          <m:rPr>
            <m:sty m:val="p"/>
          </m:rPr>
          <m:t>log</m:t>
        </m:r>
        <m:sSub>
          <m:e>
            <m:r>
              <m:t>σ</m:t>
            </m:r>
          </m:e>
          <m:sub>
            <m:r>
              <m:t>i</m:t>
            </m:r>
          </m:sub>
        </m:sSub>
        <m:r>
          <m:rPr>
            <m:sty m:val="p"/>
          </m:rPr>
          <m:t>(</m:t>
        </m:r>
        <m:sSub>
          <m:e>
            <m:r>
              <m:rPr>
                <m:sty m:val="bi"/>
              </m:rPr>
              <m:t>W</m:t>
            </m:r>
          </m:e>
          <m:sub>
            <m:r>
              <m:t>r</m:t>
            </m:r>
          </m:sub>
        </m:sSub>
        <m:r>
          <m:rPr>
            <m:sty m:val="p"/>
          </m:rPr>
          <m:t>)</m:t>
        </m:r>
      </m:oMath>
      <w:r>
        <w:t xml:space="preserve"> </w:t>
      </w:r>
      <w:r>
        <w:t xml:space="preserve">on the unrescaled factor produces</w:t>
      </w:r>
      <w:r>
        <w:t xml:space="preserve"> </w:t>
      </w:r>
      <w:r>
        <w:rPr>
          <w:rStyle w:val="VerbatimChar"/>
        </w:rPr>
        <w:t xml:space="preserve">inf</w:t>
      </w:r>
      <w:r>
        <w:t xml:space="preserve">/</w:t>
      </w:r>
      <w:r>
        <w:rPr>
          <w:rStyle w:val="VerbatimChar"/>
        </w:rPr>
        <w:t xml:space="preserve">nan</w:t>
      </w:r>
      <w:r>
        <w:t xml:space="preserve">, or quietly saturates at the smallest representable singular value, long before the underlying signal has saturated.</w:t>
      </w:r>
    </w:p>
    <w:bookmarkEnd w:id="96"/>
    <w:bookmarkStart w:id="97" w:name="the-log-prefactor-decomposition."/>
    <w:p>
      <w:pPr>
        <w:pStyle w:val="Heading4"/>
      </w:pPr>
      <w:r>
        <w:t xml:space="preserve">The log-prefactor decomposition.</w:t>
      </w:r>
    </w:p>
    <w:p>
      <w:pPr>
        <w:pStyle w:val="FirstParagraph"/>
      </w:pPr>
      <w:r>
        <w:t xml:space="preserve">We avoid the overflow by representing the square-root factor as a product of an explicit log-domain scalar and a bounded matrix:</w:t>
      </w:r>
    </w:p>
    <w:p>
      <w:pPr>
        <w:pStyle w:val="BodyText"/>
      </w:pPr>
      <m:oMathPara>
        <m:oMathParaPr>
          <m:jc m:val="center"/>
        </m:oMathParaPr>
        <m:oMath>
          <m:sSub>
            <m:e>
              <m:r>
                <m:rPr>
                  <m:sty m:val="bi"/>
                </m:rPr>
                <m:t>S</m:t>
              </m:r>
            </m:e>
            <m:sub>
              <m:r>
                <m:t>r</m:t>
              </m:r>
              <m:r>
                <m:rPr>
                  <m:sty m:val="p"/>
                </m:rPr>
                <m:t>,</m:t>
              </m:r>
              <m:r>
                <m:t>k</m:t>
              </m:r>
            </m:sub>
          </m:sSub>
          <m:r>
            <m:t> </m:t>
          </m:r>
          <m:r>
            <m:rPr>
              <m:sty m:val="p"/>
            </m:rPr>
            <m:t>=</m:t>
          </m:r>
          <m:r>
            <m:t> </m:t>
          </m:r>
          <m:sSup>
            <m:e>
              <m:r>
                <m:t>e</m:t>
              </m:r>
            </m:e>
            <m:sup>
              <m:sSub>
                <m:e>
                  <m:r>
                    <m:t>ℓ</m:t>
                  </m:r>
                </m:e>
                <m:sub>
                  <m:r>
                    <m:t>k</m:t>
                  </m:r>
                </m:sub>
              </m:sSub>
            </m:sup>
          </m:sSup>
          <m:r>
            <m:t> </m:t>
          </m:r>
          <m:sSub>
            <m:e>
              <m:acc>
                <m:accPr>
                  <m:chr m:val="̃"/>
                </m:accPr>
                <m:e>
                  <m:r>
                    <m:rPr>
                      <m:sty m:val="bi"/>
                    </m:rPr>
                    <m:t>S</m:t>
                  </m:r>
                </m:e>
              </m:acc>
            </m:e>
            <m:sub>
              <m:r>
                <m:t>r</m:t>
              </m:r>
              <m:r>
                <m:rPr>
                  <m:sty m:val="p"/>
                </m:rPr>
                <m:t>,</m:t>
              </m:r>
              <m:r>
                <m:t>k</m:t>
              </m:r>
            </m:sub>
          </m:sSub>
          <m:r>
            <m:rPr>
              <m:sty m:val="p"/>
            </m:rPr>
            <m:t>,</m:t>
          </m:r>
          <m:r>
            <m:t>  </m:t>
          </m:r>
          <m:sSub>
            <m:e>
              <m:r>
                <m:t>ℓ</m:t>
              </m:r>
            </m:e>
            <m:sub>
              <m:r>
                <m:t>k</m:t>
              </m:r>
            </m:sub>
          </m:sSub>
          <m:r>
            <m:rPr>
              <m:sty m:val="p"/>
            </m:rPr>
            <m:t>∈</m:t>
          </m:r>
          <m:r>
            <m:rPr>
              <m:scr m:val="double-struck"/>
              <m:sty m:val="p"/>
            </m:rPr>
            <m:t>R</m:t>
          </m:r>
          <m:r>
            <m:rPr>
              <m:sty m:val="p"/>
            </m:rPr>
            <m:t>,</m:t>
          </m:r>
          <m:r>
            <m:t> </m:t>
          </m:r>
          <m:r>
            <m:rPr>
              <m:sty m:val="p"/>
            </m:rPr>
            <m:t>∥</m:t>
          </m:r>
          <m:sSub>
            <m:e>
              <m:acc>
                <m:accPr>
                  <m:chr m:val="̃"/>
                </m:accPr>
                <m:e>
                  <m:r>
                    <m:rPr>
                      <m:sty m:val="bi"/>
                    </m:rPr>
                    <m:t>S</m:t>
                  </m:r>
                </m:e>
              </m:acc>
            </m:e>
            <m:sub>
              <m:r>
                <m:t>r</m:t>
              </m:r>
              <m:r>
                <m:rPr>
                  <m:sty m:val="p"/>
                </m:rPr>
                <m:t>,</m:t>
              </m:r>
              <m:r>
                <m:t>k</m:t>
              </m:r>
            </m:sub>
          </m:sSub>
          <m:sSub>
            <m:e>
              <m:r>
                <m:rPr>
                  <m:sty m:val="p"/>
                </m:rPr>
                <m:t>∥</m:t>
              </m:r>
            </m:e>
            <m:sub>
              <m:r>
                <m:t>F</m:t>
              </m:r>
            </m:sub>
          </m:sSub>
          <m:r>
            <m:rPr>
              <m:sty m:val="p"/>
            </m:rPr>
            <m:t>≤</m:t>
          </m:r>
          <m:r>
            <m:t>1</m:t>
          </m:r>
          <m:r>
            <m:rPr>
              <m:sty m:val="p"/>
            </m:rPr>
            <m:t>,</m:t>
          </m:r>
        </m:oMath>
      </m:oMathPara>
    </w:p>
    <w:p>
      <w:pPr>
        <w:pStyle w:val="FirstParagraph"/>
      </w:pPr>
      <w:r>
        <w:t xml:space="preserve">where</w:t>
      </w:r>
      <w:r>
        <w:t xml:space="preserve"> </w:t>
      </w:r>
      <m:oMath>
        <m:sSub>
          <m:e>
            <m:r>
              <m:t>ℓ</m:t>
            </m:r>
          </m:e>
          <m:sub>
            <m:r>
              <m:t>k</m:t>
            </m:r>
          </m:sub>
        </m:sSub>
      </m:oMath>
      <w:r>
        <w:t xml:space="preserve"> </w:t>
      </w:r>
      <w:r>
        <w:t xml:space="preserve">accumulates the exponential magnitude and</w:t>
      </w:r>
      <w:r>
        <w:t xml:space="preserve"> </w:t>
      </w:r>
      <m:oMath>
        <m:sSub>
          <m:e>
            <m:acc>
              <m:accPr>
                <m:chr m:val="̃"/>
              </m:accPr>
              <m:e>
                <m:r>
                  <m:rPr>
                    <m:sty m:val="bi"/>
                  </m:rPr>
                  <m:t>S</m:t>
                </m:r>
              </m:e>
            </m:acc>
          </m:e>
          <m:sub>
            <m:r>
              <m:t>r</m:t>
            </m:r>
            <m:r>
              <m:rPr>
                <m:sty m:val="p"/>
              </m:rPr>
              <m:t>,</m:t>
            </m:r>
            <m:r>
              <m:t>k</m:t>
            </m:r>
          </m:sub>
        </m:sSub>
      </m:oMath>
      <w:r>
        <w:t xml:space="preserve"> </w:t>
      </w:r>
      <w:r>
        <w:t xml:space="preserve">is the rescaled factor whose Frobenius norm is bounded by 1 by construction. The Gramian itself satisfies</w:t>
      </w:r>
    </w:p>
    <w:p>
      <w:pPr>
        <w:pStyle w:val="BodyText"/>
      </w:pPr>
      <m:oMathPara>
        <m:oMathParaPr>
          <m:jc m:val="center"/>
        </m:oMathParaPr>
        <m:oMath>
          <m:sSub>
            <m:e>
              <m:r>
                <m:rPr>
                  <m:sty m:val="bi"/>
                </m:rPr>
                <m:t>W</m:t>
              </m:r>
            </m:e>
            <m:sub>
              <m:r>
                <m:t>r</m:t>
              </m:r>
              <m:r>
                <m:rPr>
                  <m:sty m:val="p"/>
                </m:rPr>
                <m:t>,</m:t>
              </m:r>
              <m:r>
                <m:t>k</m:t>
              </m:r>
            </m:sub>
          </m:sSub>
          <m:r>
            <m:t> </m:t>
          </m:r>
          <m:r>
            <m:rPr>
              <m:sty m:val="p"/>
            </m:rPr>
            <m:t>=</m:t>
          </m:r>
          <m:r>
            <m:t> </m:t>
          </m:r>
          <m:sSub>
            <m:e>
              <m:r>
                <m:rPr>
                  <m:sty m:val="bi"/>
                </m:rPr>
                <m:t>S</m:t>
              </m:r>
            </m:e>
            <m:sub>
              <m:r>
                <m:t>r</m:t>
              </m:r>
              <m:r>
                <m:rPr>
                  <m:sty m:val="p"/>
                </m:rPr>
                <m:t>,</m:t>
              </m:r>
              <m:r>
                <m:t>k</m:t>
              </m:r>
            </m:sub>
          </m:sSub>
          <m:sSubSup>
            <m:e>
              <m:r>
                <m:rPr>
                  <m:sty m:val="bi"/>
                </m:rPr>
                <m:t>S</m:t>
              </m:r>
            </m:e>
            <m:sub>
              <m:r>
                <m:t>r</m:t>
              </m:r>
              <m:r>
                <m:rPr>
                  <m:sty m:val="p"/>
                </m:rPr>
                <m:t>,</m:t>
              </m:r>
              <m:r>
                <m:t>k</m:t>
              </m:r>
            </m:sub>
            <m:sup>
              <m:r>
                <m:t>​</m:t>
              </m:r>
              <m:r>
                <m:rPr>
                  <m:sty m:val="p"/>
                </m:rPr>
                <m:t>⊤</m:t>
              </m:r>
            </m:sup>
          </m:sSubSup>
          <m:r>
            <m:t> </m:t>
          </m:r>
          <m:r>
            <m:rPr>
              <m:sty m:val="p"/>
            </m:rPr>
            <m:t>=</m:t>
          </m:r>
          <m:r>
            <m:t> </m:t>
          </m:r>
          <m:sSup>
            <m:e>
              <m:r>
                <m:t>e</m:t>
              </m:r>
            </m:e>
            <m:sup>
              <m:r>
                <m:t>2</m:t>
              </m:r>
              <m:sSub>
                <m:e>
                  <m:r>
                    <m:t>ℓ</m:t>
                  </m:r>
                </m:e>
                <m:sub>
                  <m:r>
                    <m:t>k</m:t>
                  </m:r>
                </m:sub>
              </m:sSub>
            </m:sup>
          </m:sSup>
          <m:r>
            <m:t> </m:t>
          </m:r>
          <m:sSub>
            <m:e>
              <m:acc>
                <m:accPr>
                  <m:chr m:val="̃"/>
                </m:accPr>
                <m:e>
                  <m:r>
                    <m:rPr>
                      <m:sty m:val="bi"/>
                    </m:rPr>
                    <m:t>S</m:t>
                  </m:r>
                </m:e>
              </m:acc>
            </m:e>
            <m:sub>
              <m:r>
                <m:t>r</m:t>
              </m:r>
              <m:r>
                <m:rPr>
                  <m:sty m:val="p"/>
                </m:rPr>
                <m:t>,</m:t>
              </m:r>
              <m:r>
                <m:t>k</m:t>
              </m:r>
            </m:sub>
          </m:sSub>
          <m:sSubSup>
            <m:e>
              <m:acc>
                <m:accPr>
                  <m:chr m:val="̃"/>
                </m:accPr>
                <m:e>
                  <m:r>
                    <m:rPr>
                      <m:sty m:val="bi"/>
                    </m:rPr>
                    <m:t>S</m:t>
                  </m:r>
                </m:e>
              </m:acc>
            </m:e>
            <m:sub>
              <m:r>
                <m:t>r</m:t>
              </m:r>
              <m:r>
                <m:rPr>
                  <m:sty m:val="p"/>
                </m:rPr>
                <m:t>,</m:t>
              </m:r>
              <m:r>
                <m:t>k</m:t>
              </m:r>
            </m:sub>
            <m:sup>
              <m:r>
                <m:t>​</m:t>
              </m:r>
              <m:r>
                <m:rPr>
                  <m:sty m:val="p"/>
                </m:rPr>
                <m:t>⊤</m:t>
              </m:r>
            </m:sup>
          </m:sSubSup>
          <m:r>
            <m:rPr>
              <m:sty m:val="p"/>
            </m:rPr>
            <m:t>,</m:t>
          </m:r>
        </m:oMath>
      </m:oMathPara>
    </w:p>
    <w:p>
      <w:pPr>
        <w:pStyle w:val="FirstParagraph"/>
      </w:pPr>
      <w:r>
        <w:t xml:space="preserve">so all eigenvalue and trace summaries factor into a closed-form</w:t>
      </w:r>
      <w:r>
        <w:t xml:space="preserve"> </w:t>
      </w:r>
      <m:oMath>
        <m:sSub>
          <m:e>
            <m:r>
              <m:t>ℓ</m:t>
            </m:r>
          </m:e>
          <m:sub>
            <m:r>
              <m:t>k</m:t>
            </m:r>
          </m:sub>
        </m:sSub>
      </m:oMath>
      <w:r>
        <w:t xml:space="preserve"> </w:t>
      </w:r>
      <w:r>
        <w:t xml:space="preserve">contribution plus a bounded contribution from</w:t>
      </w:r>
      <w:r>
        <w:t xml:space="preserve"> </w:t>
      </w:r>
      <m:oMath>
        <m:sSub>
          <m:e>
            <m:acc>
              <m:accPr>
                <m:chr m:val="̃"/>
              </m:accPr>
              <m:e>
                <m:r>
                  <m:rPr>
                    <m:sty m:val="bi"/>
                  </m:rPr>
                  <m:t>S</m:t>
                </m:r>
              </m:e>
            </m:acc>
          </m:e>
          <m:sub>
            <m:r>
              <m:t>r</m:t>
            </m:r>
            <m:r>
              <m:rPr>
                <m:sty m:val="p"/>
              </m:rPr>
              <m:t>,</m:t>
            </m:r>
            <m:r>
              <m:t>k</m:t>
            </m:r>
          </m:sub>
        </m:sSub>
      </m:oMath>
      <w:r>
        <w:t xml:space="preserve">.</w:t>
      </w:r>
    </w:p>
    <w:bookmarkEnd w:id="97"/>
    <w:bookmarkStart w:id="98" w:name="per-step-update."/>
    <w:p>
      <w:pPr>
        <w:pStyle w:val="Heading4"/>
      </w:pPr>
      <w:r>
        <w:t xml:space="preserve">Per-step update.</w:t>
      </w:r>
    </w:p>
    <w:p>
      <w:pPr>
        <w:pStyle w:val="FirstParagraph"/>
      </w:pPr>
      <w:r>
        <w:t xml:space="preserve">At step</w:t>
      </w:r>
      <w:r>
        <w:t xml:space="preserve"> </w:t>
      </w:r>
      <m:oMath>
        <m:r>
          <m:t>k</m:t>
        </m:r>
      </m:oMath>
      <w:r>
        <w:t xml:space="preserve"> </w:t>
      </w:r>
      <w:r>
        <w:t xml:space="preserve">we form the stacked matrix</w:t>
      </w:r>
    </w:p>
    <w:p>
      <w:pPr>
        <w:pStyle w:val="BodyText"/>
      </w:pPr>
      <m:oMathPara>
        <m:oMathParaPr>
          <m:jc m:val="center"/>
        </m:oMathParaPr>
        <m:oMath>
          <m:sSub>
            <m:e>
              <m:r>
                <m:rPr>
                  <m:sty m:val="bi"/>
                </m:rPr>
                <m:t>Z</m:t>
              </m:r>
            </m:e>
            <m:sub>
              <m:r>
                <m:t>k</m:t>
              </m:r>
            </m:sub>
          </m:sSub>
          <m:r>
            <m:t> </m:t>
          </m:r>
          <m:r>
            <m:rPr>
              <m:sty m:val="p"/>
            </m:rPr>
            <m:t>=</m:t>
          </m:r>
          <m:r>
            <m:t> </m:t>
          </m:r>
          <m:d>
            <m:dPr>
              <m:begChr m:val="["/>
              <m:sepChr m:val=""/>
              <m:endChr m:val="]"/>
              <m:grow/>
            </m:dPr>
            <m:e>
              <m:m>
                <m:mPr>
                  <m:baseJc m:val="center"/>
                  <m:plcHide m:val="on"/>
                  <m:mcs>
                    <m:mc>
                      <m:mcPr>
                        <m:mcJc m:val="center"/>
                        <m:count m:val="1"/>
                      </m:mcPr>
                    </m:mc>
                  </m:mcs>
                </m:mPr>
                <m:mr>
                  <m:e>
                    <m:sSub>
                      <m:e>
                        <m:r>
                          <m:rPr>
                            <m:sty m:val="bi"/>
                          </m:rPr>
                          <m:t>A</m:t>
                        </m:r>
                      </m:e>
                      <m:sub>
                        <m:r>
                          <m:t>k</m:t>
                        </m:r>
                      </m:sub>
                    </m:sSub>
                    <m:r>
                      <m:t> </m:t>
                    </m:r>
                    <m:sSubSup>
                      <m:e>
                        <m:acc>
                          <m:accPr>
                            <m:chr m:val="̃"/>
                          </m:accPr>
                          <m:e>
                            <m:r>
                              <m:rPr>
                                <m:sty m:val="bi"/>
                              </m:rPr>
                              <m:t>S</m:t>
                            </m:r>
                          </m:e>
                        </m:acc>
                      </m:e>
                      <m:sub>
                        <m:r>
                          <m:t>r</m:t>
                        </m:r>
                        <m:r>
                          <m:rPr>
                            <m:sty m:val="p"/>
                          </m:rPr>
                          <m:t>,</m:t>
                        </m:r>
                        <m:r>
                          <m:t>k</m:t>
                        </m:r>
                      </m:sub>
                      <m:sup>
                        <m:r>
                          <m:t>​</m:t>
                        </m:r>
                        <m:r>
                          <m:rPr>
                            <m:sty m:val="p"/>
                          </m:rPr>
                          <m:t>⊤</m:t>
                        </m:r>
                      </m:sup>
                    </m:sSubSup>
                  </m:e>
                </m:mr>
                <m:mr>
                  <m:e>
                    <m:sSup>
                      <m:e>
                        <m:r>
                          <m:t>e</m:t>
                        </m:r>
                      </m:e>
                      <m:sup>
                        <m:r>
                          <m:rPr>
                            <m:sty m:val="p"/>
                          </m:rPr>
                          <m:t>−</m:t>
                        </m:r>
                        <m:sSub>
                          <m:e>
                            <m:r>
                              <m:t>ℓ</m:t>
                            </m:r>
                          </m:e>
                          <m:sub>
                            <m:r>
                              <m:t>k</m:t>
                            </m:r>
                          </m:sub>
                        </m:sSub>
                      </m:sup>
                    </m:sSup>
                    <m:r>
                      <m:t> </m:t>
                    </m:r>
                    <m:sSub>
                      <m:e>
                        <m:r>
                          <m:rPr>
                            <m:sty m:val="bi"/>
                          </m:rPr>
                          <m:t>B</m:t>
                        </m:r>
                      </m:e>
                      <m:sub>
                        <m:r>
                          <m:t>k</m:t>
                        </m:r>
                      </m:sub>
                    </m:sSub>
                    <m:rad>
                      <m:radPr>
                        <m:degHide m:val="on"/>
                      </m:radPr>
                      <m:deg/>
                      <m:e>
                        <m:r>
                          <m:rPr>
                            <m:sty m:val="p"/>
                          </m:rPr>
                          <m:t>Δ</m:t>
                        </m:r>
                        <m:r>
                          <m:t>t</m:t>
                        </m:r>
                      </m:e>
                    </m:rad>
                  </m:e>
                </m:mr>
              </m:m>
            </m:e>
          </m:d>
          <m:r>
            <m:rPr>
              <m:sty m:val="p"/>
            </m:rPr>
            <m:t>,</m:t>
          </m:r>
        </m:oMath>
      </m:oMathPara>
    </w:p>
    <w:p>
      <w:pPr>
        <w:pStyle w:val="FirstParagraph"/>
      </w:pPr>
      <w:r>
        <w:t xml:space="preserve">where the driving term is itself rescaled by</w:t>
      </w:r>
      <w:r>
        <w:t xml:space="preserve"> </w:t>
      </w:r>
      <m:oMath>
        <m:sSup>
          <m:e>
            <m:r>
              <m:t>e</m:t>
            </m:r>
          </m:e>
          <m:sup>
            <m:r>
              <m:rPr>
                <m:sty m:val="p"/>
              </m:rPr>
              <m:t>−</m:t>
            </m:r>
            <m:sSub>
              <m:e>
                <m:r>
                  <m:t>ℓ</m:t>
                </m:r>
              </m:e>
              <m:sub>
                <m:r>
                  <m:t>k</m:t>
                </m:r>
              </m:sub>
            </m:sSub>
          </m:sup>
        </m:sSup>
      </m:oMath>
      <w:r>
        <w:t xml:space="preserve"> </w:t>
      </w:r>
      <w:r>
        <w:t xml:space="preserve">so that both blocks share the same log-domain reference. We then compute</w:t>
      </w:r>
      <w:r>
        <w:t xml:space="preserve"> </w:t>
      </w:r>
      <m:oMath>
        <m:sSub>
          <m:e>
            <m:r>
              <m:t>ρ</m:t>
            </m:r>
          </m:e>
          <m:sub>
            <m:r>
              <m:t>k</m:t>
            </m:r>
          </m:sub>
        </m:sSub>
        <m:r>
          <m:rPr>
            <m:sty m:val="p"/>
          </m:rPr>
          <m:t>=</m:t>
        </m:r>
        <m:r>
          <m:rPr>
            <m:sty m:val="p"/>
          </m:rPr>
          <m:t>max</m:t>
        </m:r>
        <m:r>
          <m:rPr>
            <m:sty m:val="p"/>
          </m:rPr>
          <m:t>(</m:t>
        </m:r>
        <m:r>
          <m:rPr>
            <m:sty m:val="p"/>
          </m:rPr>
          <m:t>∥</m:t>
        </m:r>
        <m:sSub>
          <m:e>
            <m:r>
              <m:rPr>
                <m:sty m:val="bi"/>
              </m:rPr>
              <m:t>Z</m:t>
            </m:r>
          </m:e>
          <m:sub>
            <m:r>
              <m:t>k</m:t>
            </m:r>
          </m:sub>
        </m:sSub>
        <m:sSub>
          <m:e>
            <m:r>
              <m:rPr>
                <m:sty m:val="p"/>
              </m:rPr>
              <m:t>∥</m:t>
            </m:r>
          </m:e>
          <m:sub>
            <m:r>
              <m:t>F</m:t>
            </m:r>
          </m:sub>
        </m:sSub>
        <m:r>
          <m:rPr>
            <m:sty m:val="p"/>
          </m:rPr>
          <m:t>,</m:t>
        </m:r>
        <m:r>
          <m:t> </m:t>
        </m:r>
        <m:r>
          <m:t>ϵ</m:t>
        </m:r>
        <m:r>
          <m:rPr>
            <m:sty m:val="p"/>
          </m:rPr>
          <m:t>)</m:t>
        </m:r>
      </m:oMath>
      <w:r>
        <w:t xml:space="preserve"> </w:t>
      </w:r>
      <w:r>
        <w:t xml:space="preserve">(floored at</w:t>
      </w:r>
      <w:r>
        <w:t xml:space="preserve"> </w:t>
      </w:r>
      <m:oMath>
        <m:r>
          <m:t>ϵ</m:t>
        </m:r>
        <m:r>
          <m:rPr>
            <m:sty m:val="p"/>
          </m:rPr>
          <m:t>=</m:t>
        </m:r>
        <m:r>
          <m:rPr>
            <m:scr m:val="monospace"/>
            <m:sty m:val="p"/>
          </m:rPr>
          <m:t>t</m:t>
        </m:r>
        <m:r>
          <m:rPr>
            <m:scr m:val="monospace"/>
            <m:sty m:val="p"/>
          </m:rPr>
          <m:t>o</m:t>
        </m:r>
        <m:r>
          <m:rPr>
            <m:scr m:val="monospace"/>
            <m:sty m:val="p"/>
          </m:rPr>
          <m:t>r</m:t>
        </m:r>
        <m:r>
          <m:rPr>
            <m:scr m:val="monospace"/>
            <m:sty m:val="p"/>
          </m:rPr>
          <m:t>c</m:t>
        </m:r>
        <m:r>
          <m:rPr>
            <m:scr m:val="monospace"/>
            <m:sty m:val="p"/>
          </m:rPr>
          <m:t>h</m:t>
        </m:r>
        <m:r>
          <m:rPr>
            <m:scr m:val="monospace"/>
            <m:sty m:val="p"/>
          </m:rPr>
          <m:t>.</m:t>
        </m:r>
        <m:r>
          <m:rPr>
            <m:scr m:val="monospace"/>
            <m:sty m:val="p"/>
          </m:rPr>
          <m:t>f</m:t>
        </m:r>
        <m:r>
          <m:rPr>
            <m:scr m:val="monospace"/>
            <m:sty m:val="p"/>
          </m:rPr>
          <m:t>i</m:t>
        </m:r>
        <m:r>
          <m:rPr>
            <m:scr m:val="monospace"/>
            <m:sty m:val="p"/>
          </m:rPr>
          <m:t>n</m:t>
        </m:r>
        <m:r>
          <m:rPr>
            <m:scr m:val="monospace"/>
            <m:sty m:val="p"/>
          </m:rPr>
          <m:t>f</m:t>
        </m:r>
        <m:r>
          <m:rPr>
            <m:scr m:val="monospace"/>
            <m:sty m:val="p"/>
          </m:rPr>
          <m:t>o</m:t>
        </m:r>
        <m:r>
          <m:rPr>
            <m:scr m:val="monospace"/>
            <m:sty m:val="p"/>
          </m:rPr>
          <m:t>(</m:t>
        </m:r>
        <m:r>
          <m:rPr>
            <m:scr m:val="monospace"/>
            <m:sty m:val="p"/>
          </m:rPr>
          <m:t>f</m:t>
        </m:r>
        <m:r>
          <m:rPr>
            <m:scr m:val="monospace"/>
            <m:sty m:val="p"/>
          </m:rPr>
          <m:t>l</m:t>
        </m:r>
        <m:r>
          <m:rPr>
            <m:scr m:val="monospace"/>
            <m:sty m:val="p"/>
          </m:rPr>
          <m:t>o</m:t>
        </m:r>
        <m:r>
          <m:rPr>
            <m:scr m:val="monospace"/>
            <m:sty m:val="p"/>
          </m:rPr>
          <m:t>a</m:t>
        </m:r>
        <m:r>
          <m:rPr>
            <m:scr m:val="monospace"/>
            <m:sty m:val="p"/>
          </m:rPr>
          <m:t>t</m:t>
        </m:r>
        <m:r>
          <m:rPr>
            <m:scr m:val="monospace"/>
            <m:sty m:val="p"/>
          </m:rPr>
          <m:t>64</m:t>
        </m:r>
        <m:r>
          <m:rPr>
            <m:scr m:val="monospace"/>
            <m:sty m:val="p"/>
          </m:rPr>
          <m:t>)</m:t>
        </m:r>
        <m:r>
          <m:rPr>
            <m:scr m:val="monospace"/>
            <m:sty m:val="p"/>
          </m:rPr>
          <m:t>.</m:t>
        </m:r>
        <m:r>
          <m:rPr>
            <m:scr m:val="monospace"/>
            <m:sty m:val="p"/>
          </m:rPr>
          <m:t>t</m:t>
        </m:r>
        <m:r>
          <m:rPr>
            <m:scr m:val="monospace"/>
            <m:sty m:val="p"/>
          </m:rPr>
          <m:t>i</m:t>
        </m:r>
        <m:r>
          <m:rPr>
            <m:scr m:val="monospace"/>
            <m:sty m:val="p"/>
          </m:rPr>
          <m:t>n</m:t>
        </m:r>
        <m:r>
          <m:rPr>
            <m:scr m:val="monospace"/>
            <m:sty m:val="p"/>
          </m:rPr>
          <m:t>y</m:t>
        </m:r>
      </m:oMath>
      <w:r>
        <w:t xml:space="preserve"> </w:t>
      </w:r>
      <w:r>
        <w:t xml:space="preserve">to avoid taking the log of zero on initial steps where</w:t>
      </w:r>
      <w:r>
        <w:t xml:space="preserve"> </w:t>
      </w:r>
      <m:oMath>
        <m:sSub>
          <m:e>
            <m:acc>
              <m:accPr>
                <m:chr m:val="̃"/>
              </m:accPr>
              <m:e>
                <m:r>
                  <m:rPr>
                    <m:sty m:val="bi"/>
                  </m:rPr>
                  <m:t>S</m:t>
                </m:r>
              </m:e>
            </m:acc>
          </m:e>
          <m:sub>
            <m:r>
              <m:t>r</m:t>
            </m:r>
            <m:r>
              <m:rPr>
                <m:sty m:val="p"/>
              </m:rPr>
              <m:t>,</m:t>
            </m:r>
            <m:r>
              <m:t>0</m:t>
            </m:r>
          </m:sub>
        </m:sSub>
        <m:r>
          <m:rPr>
            <m:sty m:val="p"/>
          </m:rPr>
          <m:t>=</m:t>
        </m:r>
        <m:r>
          <m:rPr>
            <m:sty m:val="b"/>
          </m:rPr>
          <m:t>0</m:t>
        </m:r>
      </m:oMath>
      <w:r>
        <w:t xml:space="preserve">), divide</w:t>
      </w:r>
      <w:r>
        <w:t xml:space="preserve"> </w:t>
      </w:r>
      <m:oMath>
        <m:sSub>
          <m:e>
            <m:r>
              <m:rPr>
                <m:sty m:val="bi"/>
              </m:rPr>
              <m:t>Z</m:t>
            </m:r>
          </m:e>
          <m:sub>
            <m:r>
              <m:t>k</m:t>
            </m:r>
          </m:sub>
        </m:sSub>
      </m:oMath>
      <w:r>
        <w:t xml:space="preserve"> </w:t>
      </w:r>
      <w:r>
        <w:t xml:space="preserve">by</w:t>
      </w:r>
      <w:r>
        <w:t xml:space="preserve"> </w:t>
      </w:r>
      <m:oMath>
        <m:sSub>
          <m:e>
            <m:r>
              <m:t>ρ</m:t>
            </m:r>
          </m:e>
          <m:sub>
            <m:r>
              <m:t>k</m:t>
            </m:r>
          </m:sub>
        </m:sSub>
      </m:oMath>
      <w:r>
        <w:t xml:space="preserve">, reduced-QR-factor the result, and accumulate</w:t>
      </w:r>
      <w:r>
        <w:t xml:space="preserve"> </w:t>
      </w:r>
      <m:oMath>
        <m:r>
          <m:rPr>
            <m:sty m:val="p"/>
          </m:rPr>
          <m:t>log</m:t>
        </m:r>
        <m:sSub>
          <m:e>
            <m:r>
              <m:t>ρ</m:t>
            </m:r>
          </m:e>
          <m:sub>
            <m:r>
              <m:t>k</m:t>
            </m:r>
          </m:sub>
        </m:sSub>
      </m:oMath>
      <w:r>
        <w:t xml:space="preserve"> </w:t>
      </w:r>
      <w:r>
        <w:t xml:space="preserve">into</w:t>
      </w:r>
      <w:r>
        <w:t xml:space="preserve"> </w:t>
      </w:r>
      <m:oMath>
        <m:r>
          <m:t>ℓ</m:t>
        </m:r>
      </m:oMath>
      <w:r>
        <w:t xml:space="preserve">:</w:t>
      </w:r>
    </w:p>
    <w:p>
      <w:pPr>
        <w:pStyle w:val="BodyText"/>
      </w:pPr>
      <m:oMathPara>
        <m:oMathParaPr>
          <m:jc m:val="center"/>
        </m:oMathParaPr>
        <m:oMath>
          <m:f>
            <m:fPr>
              <m:type m:val="bar"/>
            </m:fPr>
            <m:num>
              <m:sSub>
                <m:e>
                  <m:r>
                    <m:rPr>
                      <m:sty m:val="bi"/>
                    </m:rPr>
                    <m:t>Z</m:t>
                  </m:r>
                </m:e>
                <m:sub>
                  <m:r>
                    <m:t>k</m:t>
                  </m:r>
                </m:sub>
              </m:sSub>
            </m:num>
            <m:den>
              <m:sSub>
                <m:e>
                  <m:r>
                    <m:t>ρ</m:t>
                  </m:r>
                </m:e>
                <m:sub>
                  <m:r>
                    <m:t>k</m:t>
                  </m:r>
                </m:sub>
              </m:sSub>
            </m:den>
          </m:f>
          <m:r>
            <m:t> </m:t>
          </m:r>
          <m:r>
            <m:rPr>
              <m:sty m:val="p"/>
            </m:rPr>
            <m:t>=</m:t>
          </m:r>
          <m:r>
            <m:t> </m:t>
          </m:r>
          <m:sSub>
            <m:e>
              <m:r>
                <m:rPr>
                  <m:sty m:val="bi"/>
                </m:rPr>
                <m:t>Q</m:t>
              </m:r>
            </m:e>
            <m:sub>
              <m:r>
                <m:t>k</m:t>
              </m:r>
            </m:sub>
          </m:sSub>
          <m:r>
            <m:t> </m:t>
          </m:r>
          <m:sSub>
            <m:e>
              <m:acc>
                <m:accPr>
                  <m:chr m:val="̃"/>
                </m:accPr>
                <m:e>
                  <m:r>
                    <m:rPr>
                      <m:sty m:val="bi"/>
                    </m:rPr>
                    <m:t>R</m:t>
                  </m:r>
                </m:e>
              </m:acc>
            </m:e>
            <m:sub>
              <m:r>
                <m:t>k</m:t>
              </m:r>
            </m:sub>
          </m:sSub>
          <m:r>
            <m:rPr>
              <m:sty m:val="p"/>
            </m:rPr>
            <m:t>,</m:t>
          </m:r>
          <m:r>
            <m:t>  </m:t>
          </m:r>
          <m:sSub>
            <m:e>
              <m:acc>
                <m:accPr>
                  <m:chr m:val="̃"/>
                </m:accPr>
                <m:e>
                  <m:r>
                    <m:rPr>
                      <m:sty m:val="bi"/>
                    </m:rPr>
                    <m:t>S</m:t>
                  </m:r>
                </m:e>
              </m:acc>
            </m:e>
            <m:sub>
              <m:r>
                <m:t>r</m:t>
              </m:r>
              <m:r>
                <m:rPr>
                  <m:sty m:val="p"/>
                </m:rPr>
                <m:t>,</m:t>
              </m:r>
              <m:r>
                <m:t>k</m:t>
              </m:r>
              <m:r>
                <m:rPr>
                  <m:sty m:val="p"/>
                </m:rPr>
                <m:t>+</m:t>
              </m:r>
              <m:r>
                <m:t>1</m:t>
              </m:r>
            </m:sub>
          </m:sSub>
          <m:r>
            <m:t> </m:t>
          </m:r>
          <m:r>
            <m:rPr>
              <m:sty m:val="p"/>
            </m:rPr>
            <m:t>=</m:t>
          </m:r>
          <m:r>
            <m:t> </m:t>
          </m:r>
          <m:sSubSup>
            <m:e>
              <m:acc>
                <m:accPr>
                  <m:chr m:val="̃"/>
                </m:accPr>
                <m:e>
                  <m:r>
                    <m:rPr>
                      <m:sty m:val="bi"/>
                    </m:rPr>
                    <m:t>R</m:t>
                  </m:r>
                </m:e>
              </m:acc>
            </m:e>
            <m:sub>
              <m:r>
                <m:t>k</m:t>
              </m:r>
            </m:sub>
            <m:sup>
              <m:r>
                <m:t>​</m:t>
              </m:r>
              <m:r>
                <m:rPr>
                  <m:sty m:val="p"/>
                </m:rPr>
                <m:t>⊤</m:t>
              </m:r>
            </m:sup>
          </m:sSubSup>
          <m:r>
            <m:rPr>
              <m:sty m:val="p"/>
            </m:rPr>
            <m:t>,</m:t>
          </m:r>
          <m:r>
            <m:t>  </m:t>
          </m:r>
          <m:sSub>
            <m:e>
              <m:r>
                <m:t>ℓ</m:t>
              </m:r>
            </m:e>
            <m:sub>
              <m:r>
                <m:t>k</m:t>
              </m:r>
              <m:r>
                <m:rPr>
                  <m:sty m:val="p"/>
                </m:rPr>
                <m:t>+</m:t>
              </m:r>
              <m:r>
                <m:t>1</m:t>
              </m:r>
            </m:sub>
          </m:sSub>
          <m:r>
            <m:t> </m:t>
          </m:r>
          <m:r>
            <m:rPr>
              <m:sty m:val="p"/>
            </m:rPr>
            <m:t>=</m:t>
          </m:r>
          <m:r>
            <m:t> </m:t>
          </m:r>
          <m:sSub>
            <m:e>
              <m:r>
                <m:t>ℓ</m:t>
              </m:r>
            </m:e>
            <m:sub>
              <m:r>
                <m:t>k</m:t>
              </m:r>
            </m:sub>
          </m:sSub>
          <m:r>
            <m:rPr>
              <m:sty m:val="p"/>
            </m:rPr>
            <m:t>+</m:t>
          </m:r>
          <m:r>
            <m:rPr>
              <m:sty m:val="p"/>
            </m:rPr>
            <m:t>log</m:t>
          </m:r>
          <m:sSub>
            <m:e>
              <m:r>
                <m:t>ρ</m:t>
              </m:r>
            </m:e>
            <m:sub>
              <m:r>
                <m:t>k</m:t>
              </m:r>
            </m:sub>
          </m:sSub>
          <m:r>
            <m:rPr>
              <m:sty m:val="p"/>
            </m:rPr>
            <m:t>.</m:t>
          </m:r>
        </m:oMath>
      </m:oMathPara>
    </w:p>
    <w:p>
      <w:pPr>
        <w:pStyle w:val="FirstParagraph"/>
      </w:pPr>
      <w:r>
        <w:t xml:space="preserve">Substituting Eq. </w:t>
      </w:r>
      <w:hyperlink w:anchor="Xbfadfb75eb275160bac2f637dc50d795374ee94">
        <w:r>
          <w:rPr>
            <w:rStyle w:val="Hyperlink"/>
          </w:rPr>
          <w:t xml:space="preserve">[eq:supp-interareal-control-gram-logfactor]</w:t>
        </w:r>
      </w:hyperlink>
      <w:r>
        <w:t xml:space="preserve"> </w:t>
      </w:r>
      <w:r>
        <w:t xml:space="preserve">into the Gramian recurrence</w:t>
      </w:r>
      <w:r>
        <w:t xml:space="preserve"> </w:t>
      </w:r>
      <m:oMath>
        <m:sSub>
          <m:e>
            <m:r>
              <m:rPr>
                <m:sty m:val="bi"/>
              </m:rPr>
              <m:t>W</m:t>
            </m:r>
          </m:e>
          <m:sub>
            <m:r>
              <m:t>r</m:t>
            </m:r>
            <m:r>
              <m:rPr>
                <m:sty m:val="p"/>
              </m:rPr>
              <m:t>,</m:t>
            </m:r>
            <m:r>
              <m:t>k</m:t>
            </m:r>
            <m:r>
              <m:rPr>
                <m:sty m:val="p"/>
              </m:rPr>
              <m:t>+</m:t>
            </m:r>
            <m:r>
              <m:t>1</m:t>
            </m:r>
          </m:sub>
        </m:sSub>
        <m:r>
          <m:rPr>
            <m:sty m:val="p"/>
          </m:rPr>
          <m:t>=</m:t>
        </m:r>
        <m:sSub>
          <m:e>
            <m:r>
              <m:rPr>
                <m:sty m:val="bi"/>
              </m:rPr>
              <m:t>A</m:t>
            </m:r>
          </m:e>
          <m:sub>
            <m:r>
              <m:t>k</m:t>
            </m:r>
          </m:sub>
        </m:sSub>
        <m:sSub>
          <m:e>
            <m:r>
              <m:rPr>
                <m:sty m:val="bi"/>
              </m:rPr>
              <m:t>W</m:t>
            </m:r>
          </m:e>
          <m:sub>
            <m:r>
              <m:t>r</m:t>
            </m:r>
            <m:r>
              <m:rPr>
                <m:sty m:val="p"/>
              </m:rPr>
              <m:t>,</m:t>
            </m:r>
            <m:r>
              <m:t>k</m:t>
            </m:r>
          </m:sub>
        </m:sSub>
        <m:sSubSup>
          <m:e>
            <m:r>
              <m:rPr>
                <m:sty m:val="bi"/>
              </m:rPr>
              <m:t>A</m:t>
            </m:r>
          </m:e>
          <m:sub>
            <m:r>
              <m:t>k</m:t>
            </m:r>
          </m:sub>
          <m:sup>
            <m:r>
              <m:t>​</m:t>
            </m:r>
            <m:r>
              <m:rPr>
                <m:sty m:val="p"/>
              </m:rPr>
              <m:t>⊤</m:t>
            </m:r>
          </m:sup>
        </m:sSubSup>
        <m:r>
          <m:rPr>
            <m:sty m:val="p"/>
          </m:rPr>
          <m:t>+</m:t>
        </m:r>
        <m:sSub>
          <m:e>
            <m:r>
              <m:rPr>
                <m:sty m:val="bi"/>
              </m:rPr>
              <m:t>B</m:t>
            </m:r>
          </m:e>
          <m:sub>
            <m:r>
              <m:t>k</m:t>
            </m:r>
          </m:sub>
        </m:sSub>
        <m:sSubSup>
          <m:e>
            <m:r>
              <m:rPr>
                <m:sty m:val="bi"/>
              </m:rPr>
              <m:t>B</m:t>
            </m:r>
          </m:e>
          <m:sub>
            <m:r>
              <m:t>k</m:t>
            </m:r>
          </m:sub>
          <m:sup>
            <m:r>
              <m:t>​</m:t>
            </m:r>
            <m:r>
              <m:rPr>
                <m:sty m:val="p"/>
              </m:rPr>
              <m:t>⊤</m:t>
            </m:r>
          </m:sup>
        </m:sSubSup>
        <m:r>
          <m:rPr>
            <m:sty m:val="p"/>
          </m:rPr>
          <m:t>Δ</m:t>
        </m:r>
        <m:r>
          <m:t>t</m:t>
        </m:r>
      </m:oMath>
      <w:r>
        <w:t xml:space="preserve"> </w:t>
      </w:r>
      <w:r>
        <w:t xml:space="preserve">and using</w:t>
      </w:r>
      <w:r>
        <w:t xml:space="preserve"> </w:t>
      </w:r>
      <m:oMath>
        <m:sSubSup>
          <m:e>
            <m:r>
              <m:rPr>
                <m:sty m:val="bi"/>
              </m:rPr>
              <m:t>Z</m:t>
            </m:r>
          </m:e>
          <m:sub>
            <m:r>
              <m:t>k</m:t>
            </m:r>
          </m:sub>
          <m:sup>
            <m:r>
              <m:t>​</m:t>
            </m:r>
            <m:r>
              <m:rPr>
                <m:sty m:val="p"/>
              </m:rPr>
              <m:t>⊤</m:t>
            </m:r>
          </m:sup>
        </m:sSubSup>
        <m:sSub>
          <m:e>
            <m:r>
              <m:rPr>
                <m:sty m:val="bi"/>
              </m:rPr>
              <m:t>Z</m:t>
            </m:r>
          </m:e>
          <m:sub>
            <m:r>
              <m:t>k</m:t>
            </m:r>
          </m:sub>
        </m:sSub>
        <m:r>
          <m:rPr>
            <m:sty m:val="p"/>
          </m:rPr>
          <m:t>=</m:t>
        </m:r>
        <m:sSubSup>
          <m:e>
            <m:acc>
              <m:accPr>
                <m:chr m:val="̃"/>
              </m:accPr>
              <m:e>
                <m:r>
                  <m:rPr>
                    <m:sty m:val="bi"/>
                  </m:rPr>
                  <m:t>R</m:t>
                </m:r>
              </m:e>
            </m:acc>
          </m:e>
          <m:sub>
            <m:r>
              <m:t>k</m:t>
            </m:r>
          </m:sub>
          <m:sup>
            <m:r>
              <m:t>​</m:t>
            </m:r>
            <m:r>
              <m:rPr>
                <m:sty m:val="p"/>
              </m:rPr>
              <m:t>⊤</m:t>
            </m:r>
          </m:sup>
        </m:sSubSup>
        <m:sSub>
          <m:e>
            <m:acc>
              <m:accPr>
                <m:chr m:val="̃"/>
              </m:accPr>
              <m:e>
                <m:r>
                  <m:rPr>
                    <m:sty m:val="bi"/>
                  </m:rPr>
                  <m:t>R</m:t>
                </m:r>
              </m:e>
            </m:acc>
          </m:e>
          <m:sub>
            <m:r>
              <m:t>k</m:t>
            </m:r>
          </m:sub>
        </m:sSub>
      </m:oMath>
      <w:r>
        <w:t xml:space="preserve"> </w:t>
      </w:r>
      <w:r>
        <w:t xml:space="preserve">verifies that Eq. </w:t>
      </w:r>
      <w:hyperlink w:anchor="eq:supp-interareal-control-gram-qrstep">
        <w:r>
          <w:rPr>
            <w:rStyle w:val="Hyperlink"/>
          </w:rPr>
          <w:t xml:space="preserve">[eq:supp-interareal-control-gram-qrstep]</w:t>
        </w:r>
      </w:hyperlink>
      <w:r>
        <w:t xml:space="preserve"> </w:t>
      </w:r>
      <w:r>
        <w:t xml:space="preserve">preserves the invariant:</w:t>
      </w:r>
      <w:r>
        <w:t xml:space="preserve"> </w:t>
      </w:r>
      <m:oMath>
        <m:sSub>
          <m:e>
            <m:r>
              <m:rPr>
                <m:sty m:val="bi"/>
              </m:rPr>
              <m:t>W</m:t>
            </m:r>
          </m:e>
          <m:sub>
            <m:r>
              <m:t>r</m:t>
            </m:r>
            <m:r>
              <m:rPr>
                <m:sty m:val="p"/>
              </m:rPr>
              <m:t>,</m:t>
            </m:r>
            <m:r>
              <m:t>k</m:t>
            </m:r>
            <m:r>
              <m:rPr>
                <m:sty m:val="p"/>
              </m:rPr>
              <m:t>+</m:t>
            </m:r>
            <m:r>
              <m:t>1</m:t>
            </m:r>
          </m:sub>
        </m:sSub>
        <m:r>
          <m:rPr>
            <m:sty m:val="p"/>
          </m:rPr>
          <m:t>=</m:t>
        </m:r>
        <m:sSup>
          <m:e>
            <m:r>
              <m:t>e</m:t>
            </m:r>
          </m:e>
          <m:sup>
            <m:r>
              <m:t>2</m:t>
            </m:r>
            <m:sSub>
              <m:e>
                <m:r>
                  <m:t>ℓ</m:t>
                </m:r>
              </m:e>
              <m:sub>
                <m:r>
                  <m:t>k</m:t>
                </m:r>
              </m:sub>
            </m:sSub>
          </m:sup>
        </m:sSup>
        <m:sSubSup>
          <m:e>
            <m:r>
              <m:t>ρ</m:t>
            </m:r>
          </m:e>
          <m:sub>
            <m:r>
              <m:t>k</m:t>
            </m:r>
          </m:sub>
          <m:sup>
            <m:r>
              <m:t>2</m:t>
            </m:r>
          </m:sup>
        </m:sSubSup>
        <m:r>
          <m:t> </m:t>
        </m:r>
        <m:sSub>
          <m:e>
            <m:acc>
              <m:accPr>
                <m:chr m:val="̃"/>
              </m:accPr>
              <m:e>
                <m:r>
                  <m:rPr>
                    <m:sty m:val="bi"/>
                  </m:rPr>
                  <m:t>S</m:t>
                </m:r>
              </m:e>
            </m:acc>
          </m:e>
          <m:sub>
            <m:r>
              <m:t>r</m:t>
            </m:r>
            <m:r>
              <m:rPr>
                <m:sty m:val="p"/>
              </m:rPr>
              <m:t>,</m:t>
            </m:r>
            <m:r>
              <m:t>k</m:t>
            </m:r>
            <m:r>
              <m:rPr>
                <m:sty m:val="p"/>
              </m:rPr>
              <m:t>+</m:t>
            </m:r>
            <m:r>
              <m:t>1</m:t>
            </m:r>
          </m:sub>
        </m:sSub>
        <m:sSubSup>
          <m:e>
            <m:acc>
              <m:accPr>
                <m:chr m:val="̃"/>
              </m:accPr>
              <m:e>
                <m:r>
                  <m:rPr>
                    <m:sty m:val="bi"/>
                  </m:rPr>
                  <m:t>S</m:t>
                </m:r>
              </m:e>
            </m:acc>
          </m:e>
          <m:sub>
            <m:r>
              <m:t>r</m:t>
            </m:r>
            <m:r>
              <m:rPr>
                <m:sty m:val="p"/>
              </m:rPr>
              <m:t>,</m:t>
            </m:r>
            <m:r>
              <m:t>k</m:t>
            </m:r>
            <m:r>
              <m:rPr>
                <m:sty m:val="p"/>
              </m:rPr>
              <m:t>+</m:t>
            </m:r>
            <m:r>
              <m:t>1</m:t>
            </m:r>
          </m:sub>
          <m:sup>
            <m:r>
              <m:t>​</m:t>
            </m:r>
            <m:r>
              <m:rPr>
                <m:sty m:val="p"/>
              </m:rPr>
              <m:t>⊤</m:t>
            </m:r>
          </m:sup>
        </m:sSubSup>
        <m:r>
          <m:rPr>
            <m:sty m:val="p"/>
          </m:rPr>
          <m:t>=</m:t>
        </m:r>
        <m:sSup>
          <m:e>
            <m:r>
              <m:t>e</m:t>
            </m:r>
          </m:e>
          <m:sup>
            <m:r>
              <m:t>2</m:t>
            </m:r>
            <m:sSub>
              <m:e>
                <m:r>
                  <m:t>ℓ</m:t>
                </m:r>
              </m:e>
              <m:sub>
                <m:r>
                  <m:t>k</m:t>
                </m:r>
                <m:r>
                  <m:rPr>
                    <m:sty m:val="p"/>
                  </m:rPr>
                  <m:t>+</m:t>
                </m:r>
                <m:r>
                  <m:t>1</m:t>
                </m:r>
              </m:sub>
            </m:sSub>
          </m:sup>
        </m:sSup>
        <m:sSub>
          <m:e>
            <m:acc>
              <m:accPr>
                <m:chr m:val="̃"/>
              </m:accPr>
              <m:e>
                <m:r>
                  <m:rPr>
                    <m:sty m:val="bi"/>
                  </m:rPr>
                  <m:t>S</m:t>
                </m:r>
              </m:e>
            </m:acc>
          </m:e>
          <m:sub>
            <m:r>
              <m:t>r</m:t>
            </m:r>
            <m:r>
              <m:rPr>
                <m:sty m:val="p"/>
              </m:rPr>
              <m:t>,</m:t>
            </m:r>
            <m:r>
              <m:t>k</m:t>
            </m:r>
            <m:r>
              <m:rPr>
                <m:sty m:val="p"/>
              </m:rPr>
              <m:t>+</m:t>
            </m:r>
            <m:r>
              <m:t>1</m:t>
            </m:r>
          </m:sub>
        </m:sSub>
        <m:sSubSup>
          <m:e>
            <m:acc>
              <m:accPr>
                <m:chr m:val="̃"/>
              </m:accPr>
              <m:e>
                <m:r>
                  <m:rPr>
                    <m:sty m:val="bi"/>
                  </m:rPr>
                  <m:t>S</m:t>
                </m:r>
              </m:e>
            </m:acc>
          </m:e>
          <m:sub>
            <m:r>
              <m:t>r</m:t>
            </m:r>
            <m:r>
              <m:rPr>
                <m:sty m:val="p"/>
              </m:rPr>
              <m:t>,</m:t>
            </m:r>
            <m:r>
              <m:t>k</m:t>
            </m:r>
            <m:r>
              <m:rPr>
                <m:sty m:val="p"/>
              </m:rPr>
              <m:t>+</m:t>
            </m:r>
            <m:r>
              <m:t>1</m:t>
            </m:r>
          </m:sub>
          <m:sup>
            <m:r>
              <m:t>​</m:t>
            </m:r>
            <m:r>
              <m:rPr>
                <m:sty m:val="p"/>
              </m:rPr>
              <m:t>⊤</m:t>
            </m:r>
          </m:sup>
        </m:sSubSup>
      </m:oMath>
      <w:r>
        <w:t xml:space="preserve">. The bound</w:t>
      </w:r>
      <w:r>
        <w:t xml:space="preserve"> </w:t>
      </w:r>
      <m:oMath>
        <m:r>
          <m:rPr>
            <m:sty m:val="p"/>
          </m:rPr>
          <m:t>∥</m:t>
        </m:r>
        <m:sSub>
          <m:e>
            <m:acc>
              <m:accPr>
                <m:chr m:val="̃"/>
              </m:accPr>
              <m:e>
                <m:r>
                  <m:rPr>
                    <m:sty m:val="bi"/>
                  </m:rPr>
                  <m:t>S</m:t>
                </m:r>
              </m:e>
            </m:acc>
          </m:e>
          <m:sub>
            <m:r>
              <m:t>r</m:t>
            </m:r>
            <m:r>
              <m:rPr>
                <m:sty m:val="p"/>
              </m:rPr>
              <m:t>,</m:t>
            </m:r>
            <m:r>
              <m:t>k</m:t>
            </m:r>
            <m:r>
              <m:rPr>
                <m:sty m:val="p"/>
              </m:rPr>
              <m:t>+</m:t>
            </m:r>
            <m:r>
              <m:t>1</m:t>
            </m:r>
          </m:sub>
        </m:sSub>
        <m:sSub>
          <m:e>
            <m:r>
              <m:rPr>
                <m:sty m:val="p"/>
              </m:rPr>
              <m:t>∥</m:t>
            </m:r>
          </m:e>
          <m:sub>
            <m:r>
              <m:t>F</m:t>
            </m:r>
          </m:sub>
        </m:sSub>
        <m:r>
          <m:rPr>
            <m:sty m:val="p"/>
          </m:rPr>
          <m:t>≤</m:t>
        </m:r>
        <m:r>
          <m:t>1</m:t>
        </m:r>
      </m:oMath>
      <w:r>
        <w:t xml:space="preserve"> </w:t>
      </w:r>
      <w:r>
        <w:t xml:space="preserve">follows from</w:t>
      </w:r>
      <w:r>
        <w:t xml:space="preserve"> </w:t>
      </w:r>
      <m:oMath>
        <m:r>
          <m:rPr>
            <m:sty m:val="p"/>
          </m:rPr>
          <m:t>∥</m:t>
        </m:r>
        <m:sSub>
          <m:e>
            <m:acc>
              <m:accPr>
                <m:chr m:val="̃"/>
              </m:accPr>
              <m:e>
                <m:r>
                  <m:rPr>
                    <m:sty m:val="bi"/>
                  </m:rPr>
                  <m:t>R</m:t>
                </m:r>
              </m:e>
            </m:acc>
          </m:e>
          <m:sub>
            <m:r>
              <m:t>k</m:t>
            </m:r>
          </m:sub>
        </m:sSub>
        <m:sSub>
          <m:e>
            <m:r>
              <m:rPr>
                <m:sty m:val="p"/>
              </m:rPr>
              <m:t>∥</m:t>
            </m:r>
          </m:e>
          <m:sub>
            <m:r>
              <m:t>F</m:t>
            </m:r>
          </m:sub>
        </m:sSub>
        <m:r>
          <m:rPr>
            <m:sty m:val="p"/>
          </m:rPr>
          <m:t>=</m:t>
        </m:r>
        <m:r>
          <m:rPr>
            <m:sty m:val="p"/>
          </m:rPr>
          <m:t>∥</m:t>
        </m:r>
        <m:sSub>
          <m:e>
            <m:r>
              <m:rPr>
                <m:sty m:val="bi"/>
              </m:rPr>
              <m:t>Q</m:t>
            </m:r>
          </m:e>
          <m:sub>
            <m:r>
              <m:t>k</m:t>
            </m:r>
          </m:sub>
        </m:sSub>
        <m:sSub>
          <m:e>
            <m:acc>
              <m:accPr>
                <m:chr m:val="̃"/>
              </m:accPr>
              <m:e>
                <m:r>
                  <m:rPr>
                    <m:sty m:val="bi"/>
                  </m:rPr>
                  <m:t>R</m:t>
                </m:r>
              </m:e>
            </m:acc>
          </m:e>
          <m:sub>
            <m:r>
              <m:t>k</m:t>
            </m:r>
          </m:sub>
        </m:sSub>
        <m:sSub>
          <m:e>
            <m:r>
              <m:rPr>
                <m:sty m:val="p"/>
              </m:rPr>
              <m:t>∥</m:t>
            </m:r>
          </m:e>
          <m:sub>
            <m:r>
              <m:t>F</m:t>
            </m:r>
          </m:sub>
        </m:sSub>
        <m:r>
          <m:rPr>
            <m:sty m:val="p"/>
          </m:rPr>
          <m:t>=</m:t>
        </m:r>
        <m:r>
          <m:rPr>
            <m:sty m:val="p"/>
          </m:rPr>
          <m:t>∥</m:t>
        </m:r>
        <m:sSub>
          <m:e>
            <m:r>
              <m:rPr>
                <m:sty m:val="bi"/>
              </m:rPr>
              <m:t>Z</m:t>
            </m:r>
          </m:e>
          <m:sub>
            <m:r>
              <m:t>k</m:t>
            </m:r>
          </m:sub>
        </m:sSub>
        <m:r>
          <m:rPr>
            <m:sty m:val="p"/>
          </m:rPr>
          <m:t>/</m:t>
        </m:r>
        <m:sSub>
          <m:e>
            <m:r>
              <m:t>ρ</m:t>
            </m:r>
          </m:e>
          <m:sub>
            <m:r>
              <m:t>k</m:t>
            </m:r>
          </m:sub>
        </m:sSub>
        <m:sSub>
          <m:e>
            <m:r>
              <m:rPr>
                <m:sty m:val="p"/>
              </m:rPr>
              <m:t>∥</m:t>
            </m:r>
          </m:e>
          <m:sub>
            <m:r>
              <m:t>F</m:t>
            </m:r>
          </m:sub>
        </m:sSub>
        <m:r>
          <m:rPr>
            <m:sty m:val="p"/>
          </m:rPr>
          <m:t>≤</m:t>
        </m:r>
        <m:r>
          <m:t>1</m:t>
        </m:r>
      </m:oMath>
      <w:r>
        <w:t xml:space="preserve">.</w:t>
      </w:r>
    </w:p>
    <w:bookmarkEnd w:id="98"/>
    <w:bookmarkStart w:id="99" w:name="X4b20da11f5edfc296c4b8005f5c04e1be306d55"/>
    <w:p>
      <w:pPr>
        <w:pStyle w:val="Heading4"/>
      </w:pPr>
      <w:r>
        <w:t xml:space="preserve">Recovering log-trace and per-mode log-eigenvalues.</w:t>
      </w:r>
    </w:p>
    <w:p>
      <w:pPr>
        <w:pStyle w:val="FirstParagraph"/>
      </w:pPr>
      <w:r>
        <w:t xml:space="preserve">At horizon</w:t>
      </w:r>
      <w:r>
        <w:t xml:space="preserve"> </w:t>
      </w:r>
      <m:oMath>
        <m:r>
          <m:t>T</m:t>
        </m:r>
      </m:oMath>
      <w:r>
        <w:t xml:space="preserve"> </w:t>
      </w:r>
      <w:r>
        <w:t xml:space="preserve">we recover the summaries used in the chapter (§</w:t>
      </w:r>
      <w:hyperlink w:anchor="sec:interareal-control-results">
        <w:r>
          <w:rPr>
            <w:rStyle w:val="Hyperlink"/>
          </w:rPr>
          <w:t xml:space="preserve">4</w:t>
        </w:r>
      </w:hyperlink>
      <w:r>
        <w:t xml:space="preserve">) from the pair</w:t>
      </w:r>
      <w:r>
        <w:t xml:space="preserve"> </w:t>
      </w:r>
      <m:oMath>
        <m:r>
          <m:rPr>
            <m:sty m:val="p"/>
          </m:rPr>
          <m:t>(</m:t>
        </m:r>
        <m:sSub>
          <m:e>
            <m:acc>
              <m:accPr>
                <m:chr m:val="̃"/>
              </m:accPr>
              <m:e>
                <m:r>
                  <m:rPr>
                    <m:sty m:val="bi"/>
                  </m:rPr>
                  <m:t>S</m:t>
                </m:r>
              </m:e>
            </m:acc>
          </m:e>
          <m:sub>
            <m:r>
              <m:t>r</m:t>
            </m:r>
            <m:r>
              <m:rPr>
                <m:sty m:val="p"/>
              </m:rPr>
              <m:t>,</m:t>
            </m:r>
            <m:r>
              <m:t>T</m:t>
            </m:r>
          </m:sub>
        </m:sSub>
        <m:r>
          <m:rPr>
            <m:sty m:val="p"/>
          </m:rPr>
          <m:t>,</m:t>
        </m:r>
        <m:sSub>
          <m:e>
            <m:r>
              <m:t>ℓ</m:t>
            </m:r>
          </m:e>
          <m:sub>
            <m:r>
              <m:t>T</m:t>
            </m:r>
          </m:sub>
        </m:sSub>
        <m:r>
          <m:rPr>
            <m:sty m:val="p"/>
          </m:rPr>
          <m:t>)</m:t>
        </m:r>
      </m:oMath>
      <w:r>
        <w:t xml:space="preserve">. The log-trace is</w:t>
      </w:r>
    </w:p>
    <w:p>
      <w:pPr>
        <w:pStyle w:val="BodyText"/>
      </w:pPr>
      <m:oMathPara>
        <m:oMathParaPr>
          <m:jc m:val="center"/>
        </m:oMathParaPr>
        <m:oMath>
          <m:r>
            <m:rPr>
              <m:sty m:val="p"/>
            </m:rPr>
            <m:t>log</m:t>
          </m:r>
          <m:r>
            <m:rPr>
              <m:sty m:val="p"/>
            </m:rPr>
            <m:t>t</m:t>
          </m:r>
          <m:r>
            <m:rPr>
              <m:sty m:val="p"/>
            </m:rPr>
            <m:t>r</m:t>
          </m:r>
          <m:r>
            <m:t> </m:t>
          </m:r>
          <m:sSub>
            <m:e>
              <m:r>
                <m:rPr>
                  <m:sty m:val="bi"/>
                </m:rPr>
                <m:t>W</m:t>
              </m:r>
            </m:e>
            <m:sub>
              <m:r>
                <m:t>r</m:t>
              </m:r>
            </m:sub>
          </m:sSub>
          <m:r>
            <m:rPr>
              <m:sty m:val="p"/>
            </m:rPr>
            <m:t>(</m:t>
          </m:r>
          <m:sSub>
            <m:e>
              <m:r>
                <m:t>t</m:t>
              </m:r>
            </m:e>
            <m:sub>
              <m:r>
                <m:t>0</m:t>
              </m:r>
            </m:sub>
          </m:sSub>
          <m:r>
            <m:rPr>
              <m:sty m:val="p"/>
            </m:rPr>
            <m:t>,</m:t>
          </m:r>
          <m:sSub>
            <m:e>
              <m:r>
                <m:t>t</m:t>
              </m:r>
            </m:e>
            <m:sub>
              <m:r>
                <m:t>0</m:t>
              </m:r>
            </m:sub>
          </m:sSub>
          <m:r>
            <m:rPr>
              <m:sty m:val="p"/>
            </m:rPr>
            <m:t>+</m:t>
          </m:r>
          <m:r>
            <m:t>T</m:t>
          </m:r>
          <m:r>
            <m:rPr>
              <m:sty m:val="p"/>
            </m:rPr>
            <m:t>Δ</m:t>
          </m:r>
          <m:r>
            <m:t>t</m:t>
          </m:r>
          <m:r>
            <m:rPr>
              <m:sty m:val="p"/>
            </m:rPr>
            <m:t>)</m:t>
          </m:r>
          <m:r>
            <m:t> </m:t>
          </m:r>
          <m:r>
            <m:rPr>
              <m:sty m:val="p"/>
            </m:rPr>
            <m:t>=</m:t>
          </m:r>
          <m:r>
            <m:t> </m:t>
          </m:r>
          <m:r>
            <m:t>2</m:t>
          </m:r>
          <m:sSub>
            <m:e>
              <m:r>
                <m:t>ℓ</m:t>
              </m:r>
            </m:e>
            <m:sub>
              <m:r>
                <m:t>T</m:t>
              </m:r>
            </m:sub>
          </m:sSub>
          <m:r>
            <m:rPr>
              <m:sty m:val="p"/>
            </m:rPr>
            <m:t>+</m:t>
          </m:r>
          <m:r>
            <m:rPr>
              <m:sty m:val="p"/>
            </m:rPr>
            <m:t>log</m:t>
          </m:r>
          <m:r>
            <m:rPr>
              <m:sty m:val="p"/>
            </m:rPr>
            <m:t>∥</m:t>
          </m:r>
          <m:sSub>
            <m:e>
              <m:acc>
                <m:accPr>
                  <m:chr m:val="̃"/>
                </m:accPr>
                <m:e>
                  <m:r>
                    <m:rPr>
                      <m:sty m:val="bi"/>
                    </m:rPr>
                    <m:t>S</m:t>
                  </m:r>
                </m:e>
              </m:acc>
            </m:e>
            <m:sub>
              <m:r>
                <m:t>r</m:t>
              </m:r>
              <m:r>
                <m:rPr>
                  <m:sty m:val="p"/>
                </m:rPr>
                <m:t>,</m:t>
              </m:r>
              <m:r>
                <m:t>T</m:t>
              </m:r>
            </m:sub>
          </m:sSub>
          <m:sSubSup>
            <m:e>
              <m:r>
                <m:rPr>
                  <m:sty m:val="p"/>
                </m:rPr>
                <m:t>∥</m:t>
              </m:r>
            </m:e>
            <m:sub>
              <m:r>
                <m:t>F</m:t>
              </m:r>
            </m:sub>
            <m:sup>
              <m:r>
                <m:t>2</m:t>
              </m:r>
            </m:sup>
          </m:sSubSup>
          <m:r>
            <m:rPr>
              <m:sty m:val="p"/>
            </m:rPr>
            <m:t>,</m:t>
          </m:r>
        </m:oMath>
      </m:oMathPara>
    </w:p>
    <w:p>
      <w:pPr>
        <w:pStyle w:val="FirstParagraph"/>
      </w:pPr>
      <w:r>
        <w:t xml:space="preserve">and the per-mode log-eigenvalues come from the SVD</w:t>
      </w:r>
      <w:r>
        <w:t xml:space="preserve"> </w:t>
      </w:r>
      <m:oMath>
        <m:sSub>
          <m:e>
            <m:acc>
              <m:accPr>
                <m:chr m:val="̃"/>
              </m:accPr>
              <m:e>
                <m:r>
                  <m:rPr>
                    <m:sty m:val="bi"/>
                  </m:rPr>
                  <m:t>S</m:t>
                </m:r>
              </m:e>
            </m:acc>
          </m:e>
          <m:sub>
            <m:r>
              <m:t>r</m:t>
            </m:r>
            <m:r>
              <m:rPr>
                <m:sty m:val="p"/>
              </m:rPr>
              <m:t>,</m:t>
            </m:r>
            <m:r>
              <m:t>T</m:t>
            </m:r>
          </m:sub>
        </m:sSub>
        <m:r>
          <m:rPr>
            <m:sty m:val="p"/>
          </m:rPr>
          <m:t>=</m:t>
        </m:r>
        <m:acc>
          <m:accPr>
            <m:chr m:val="̃"/>
          </m:accPr>
          <m:e>
            <m:r>
              <m:rPr>
                <m:sty m:val="bi"/>
              </m:rPr>
              <m:t>U</m:t>
            </m:r>
          </m:e>
        </m:acc>
        <m:r>
          <m:t> </m:t>
        </m:r>
        <m:r>
          <m:rPr>
            <m:sty m:val="p"/>
          </m:rPr>
          <m:t>d</m:t>
        </m:r>
        <m:r>
          <m:rPr>
            <m:sty m:val="p"/>
          </m:rPr>
          <m:t>i</m:t>
        </m:r>
        <m:r>
          <m:rPr>
            <m:sty m:val="p"/>
          </m:rPr>
          <m:t>a</m:t>
        </m:r>
        <m:r>
          <m:rPr>
            <m:sty m:val="p"/>
          </m:rPr>
          <m:t>g</m:t>
        </m:r>
        <m:r>
          <m:rPr>
            <m:sty m:val="p"/>
          </m:rPr>
          <m:t>(</m:t>
        </m:r>
        <m:sSub>
          <m:e>
            <m:acc>
              <m:accPr>
                <m:chr m:val="̃"/>
              </m:accPr>
              <m:e>
                <m:r>
                  <m:t>σ</m:t>
                </m:r>
              </m:e>
            </m:acc>
          </m:e>
          <m:sub>
            <m:r>
              <m:t>i</m:t>
            </m:r>
          </m:sub>
        </m:sSub>
        <m:r>
          <m:rPr>
            <m:sty m:val="p"/>
          </m:rPr>
          <m:t>)</m:t>
        </m:r>
        <m:r>
          <m:t> </m:t>
        </m:r>
        <m:sSup>
          <m:e>
            <m:acc>
              <m:accPr>
                <m:chr m:val="̃"/>
              </m:accPr>
              <m:e>
                <m:r>
                  <m:rPr>
                    <m:sty m:val="bi"/>
                  </m:rPr>
                  <m:t>V</m:t>
                </m:r>
              </m:e>
            </m:acc>
          </m:e>
          <m:sup>
            <m:r>
              <m:t>​</m:t>
            </m:r>
            <m:r>
              <m:rPr>
                <m:sty m:val="p"/>
              </m:rPr>
              <m:t>⊤</m:t>
            </m:r>
          </m:sup>
        </m:sSup>
      </m:oMath>
      <w:r>
        <w:t xml:space="preserve">:</w:t>
      </w:r>
    </w:p>
    <w:p>
      <w:pPr>
        <w:pStyle w:val="BodyText"/>
      </w:pPr>
      <m:oMathPara>
        <m:oMathParaPr>
          <m:jc m:val="center"/>
        </m:oMathParaPr>
        <m:oMath>
          <m:r>
            <m:rPr>
              <m:sty m:val="p"/>
            </m:rPr>
            <m:t>log</m:t>
          </m:r>
          <m:sSub>
            <m:e>
              <m:r>
                <m:t>λ</m:t>
              </m:r>
            </m:e>
            <m:sub>
              <m:r>
                <m:t>i</m:t>
              </m:r>
            </m:sub>
          </m:sSub>
          <m:r>
            <m:rPr>
              <m:sty m:val="p"/>
            </m:rPr>
            <m:t>(</m:t>
          </m:r>
          <m:sSub>
            <m:e>
              <m:r>
                <m:rPr>
                  <m:sty m:val="bi"/>
                </m:rPr>
                <m:t>W</m:t>
              </m:r>
            </m:e>
            <m:sub>
              <m:r>
                <m:t>r</m:t>
              </m:r>
            </m:sub>
          </m:sSub>
          <m:r>
            <m:rPr>
              <m:sty m:val="p"/>
            </m:rPr>
            <m:t>)</m:t>
          </m:r>
          <m:r>
            <m:t> </m:t>
          </m:r>
          <m:r>
            <m:rPr>
              <m:sty m:val="p"/>
            </m:rPr>
            <m:t>=</m:t>
          </m:r>
          <m:r>
            <m:t> </m:t>
          </m:r>
          <m:r>
            <m:rPr>
              <m:sty m:val="p"/>
            </m:rPr>
            <m:t>log</m:t>
          </m:r>
          <m:sSubSup>
            <m:e>
              <m:r>
                <m:t>σ</m:t>
              </m:r>
            </m:e>
            <m:sub>
              <m:r>
                <m:t>i</m:t>
              </m:r>
            </m:sub>
            <m:sup>
              <m:r>
                <m:t>2</m:t>
              </m:r>
            </m:sup>
          </m:sSubSup>
          <m:r>
            <m:rPr>
              <m:sty m:val="p"/>
            </m:rPr>
            <m:t>(</m:t>
          </m:r>
          <m:sSub>
            <m:e>
              <m:r>
                <m:rPr>
                  <m:sty m:val="bi"/>
                </m:rPr>
                <m:t>S</m:t>
              </m:r>
            </m:e>
            <m:sub>
              <m:r>
                <m:t>r</m:t>
              </m:r>
              <m:r>
                <m:rPr>
                  <m:sty m:val="p"/>
                </m:rPr>
                <m:t>,</m:t>
              </m:r>
              <m:r>
                <m:t>T</m:t>
              </m:r>
            </m:sub>
          </m:sSub>
          <m:r>
            <m:rPr>
              <m:sty m:val="p"/>
            </m:rPr>
            <m:t>)</m:t>
          </m:r>
          <m:r>
            <m:t> </m:t>
          </m:r>
          <m:r>
            <m:rPr>
              <m:sty m:val="p"/>
            </m:rPr>
            <m:t>=</m:t>
          </m:r>
          <m:r>
            <m:t> </m:t>
          </m:r>
          <m:r>
            <m:t>2</m:t>
          </m:r>
          <m:sSub>
            <m:e>
              <m:r>
                <m:t>ℓ</m:t>
              </m:r>
            </m:e>
            <m:sub>
              <m:r>
                <m:t>T</m:t>
              </m:r>
            </m:sub>
          </m:sSub>
          <m:r>
            <m:rPr>
              <m:sty m:val="p"/>
            </m:rPr>
            <m:t>+</m:t>
          </m:r>
          <m:r>
            <m:t>2</m:t>
          </m:r>
          <m:r>
            <m:rPr>
              <m:sty m:val="p"/>
            </m:rPr>
            <m:t>log</m:t>
          </m:r>
          <m:d>
            <m:dPr>
              <m:begChr m:val="("/>
              <m:sepChr m:val=""/>
              <m:endChr m:val=")"/>
              <m:grow/>
            </m:dPr>
            <m:e>
              <m:r>
                <m:rPr>
                  <m:sty m:val="p"/>
                </m:rPr>
                <m:t>max</m:t>
              </m:r>
              <m:r>
                <m:rPr>
                  <m:sty m:val="p"/>
                </m:rPr>
                <m:t>(</m:t>
              </m:r>
              <m:sSub>
                <m:e>
                  <m:acc>
                    <m:accPr>
                      <m:chr m:val="̃"/>
                    </m:accPr>
                    <m:e>
                      <m:r>
                        <m:t>σ</m:t>
                      </m:r>
                    </m:e>
                  </m:acc>
                </m:e>
                <m:sub>
                  <m:r>
                    <m:t>i</m:t>
                  </m:r>
                </m:sub>
              </m:sSub>
              <m:r>
                <m:rPr>
                  <m:sty m:val="p"/>
                </m:rPr>
                <m:t>,</m:t>
              </m:r>
              <m:r>
                <m:t> </m:t>
              </m:r>
              <m:r>
                <m:t>ϵ</m:t>
              </m:r>
              <m:r>
                <m:rPr>
                  <m:sty m:val="p"/>
                </m:rPr>
                <m:t>)</m:t>
              </m:r>
            </m:e>
          </m:d>
          <m:r>
            <m:rPr>
              <m:sty m:val="p"/>
            </m:rPr>
            <m:t>.</m:t>
          </m:r>
        </m:oMath>
      </m:oMathPara>
    </w:p>
    <w:p>
      <w:pPr>
        <w:pStyle w:val="FirstParagraph"/>
      </w:pPr>
      <w:r>
        <w:t xml:space="preserve">The inverse-log-trace</w:t>
      </w:r>
      <w:r>
        <w:t xml:space="preserve"> </w:t>
      </w:r>
      <m:oMath>
        <m:r>
          <m:rPr>
            <m:sty m:val="p"/>
          </m:rPr>
          <m:t>log</m:t>
        </m:r>
        <m:r>
          <m:rPr>
            <m:sty m:val="p"/>
          </m:rPr>
          <m:t>t</m:t>
        </m:r>
        <m:r>
          <m:rPr>
            <m:sty m:val="p"/>
          </m:rPr>
          <m:t>r</m:t>
        </m:r>
        <m:r>
          <m:t> </m:t>
        </m:r>
        <m:sSubSup>
          <m:e>
            <m:r>
              <m:rPr>
                <m:sty m:val="bi"/>
              </m:rPr>
              <m:t>W</m:t>
            </m:r>
          </m:e>
          <m:sub>
            <m:r>
              <m:t>r</m:t>
            </m:r>
          </m:sub>
          <m:sup>
            <m:r>
              <m:rPr>
                <m:sty m:val="p"/>
              </m:rPr>
              <m:t>−</m:t>
            </m:r>
            <m:r>
              <m:t>1</m:t>
            </m:r>
          </m:sup>
        </m:sSubSup>
      </m:oMath>
      <w:r>
        <w:t xml:space="preserve"> </w:t>
      </w:r>
      <w:r>
        <w:t xml:space="preserve">is computed entirely in the log domain via the log-sum-exp identity on the per-mode log-eigenvalues, so the smallest eigenvalues (which dominate</w:t>
      </w:r>
      <w:r>
        <w:t xml:space="preserve"> </w:t>
      </w:r>
      <m:oMath>
        <m:r>
          <m:rPr>
            <m:sty m:val="p"/>
          </m:rPr>
          <m:t>t</m:t>
        </m:r>
        <m:r>
          <m:rPr>
            <m:sty m:val="p"/>
          </m:rPr>
          <m:t>r</m:t>
        </m:r>
        <m:r>
          <m:t> </m:t>
        </m:r>
        <m:sSubSup>
          <m:e>
            <m:r>
              <m:rPr>
                <m:sty m:val="bi"/>
              </m:rPr>
              <m:t>W</m:t>
            </m:r>
          </m:e>
          <m:sub>
            <m:r>
              <m:t>r</m:t>
            </m:r>
          </m:sub>
          <m:sup>
            <m:r>
              <m:rPr>
                <m:sty m:val="p"/>
              </m:rPr>
              <m:t>−</m:t>
            </m:r>
            <m:r>
              <m:t>1</m:t>
            </m:r>
          </m:sup>
        </m:sSubSup>
      </m:oMath>
      <w:r>
        <w:t xml:space="preserve"> </w:t>
      </w:r>
      <w:r>
        <w:t xml:space="preserve">but are most vulnerable to underflow) are recovered without intermediate exponentiation.</w:t>
      </w:r>
    </w:p>
    <w:bookmarkEnd w:id="99"/>
    <w:bookmarkStart w:id="100" w:name="numerical-safeguards."/>
    <w:p>
      <w:pPr>
        <w:pStyle w:val="Heading4"/>
      </w:pPr>
      <w:r>
        <w:t xml:space="preserve">Numerical safeguards.</w:t>
      </w:r>
    </w:p>
    <w:p>
      <w:pPr>
        <w:pStyle w:val="FirstParagraph"/>
      </w:pPr>
      <w:r>
        <w:t xml:space="preserve">The full square-root QR iteration runs in</w:t>
      </w:r>
      <w:r>
        <w:t xml:space="preserve"> </w:t>
      </w:r>
      <w:r>
        <w:rPr>
          <w:rStyle w:val="VerbatimChar"/>
        </w:rPr>
        <w:t xml:space="preserve">float64</w:t>
      </w:r>
      <w:r>
        <w:t xml:space="preserve">; no intermediates are downcast. The SVD on the rescaled factor uses</w:t>
      </w:r>
      <w:r>
        <w:t xml:space="preserve"> </w:t>
      </w:r>
      <w:r>
        <w:rPr>
          <w:rStyle w:val="VerbatimChar"/>
        </w:rPr>
        <w:t xml:space="preserve">torch.linalg.svd</w:t>
      </w:r>
      <w:r>
        <w:t xml:space="preserve"> </w:t>
      </w:r>
      <w:r>
        <w:t xml:space="preserve">with</w:t>
      </w:r>
      <w:r>
        <w:t xml:space="preserve"> </w:t>
      </w:r>
      <w:r>
        <w:rPr>
          <w:rStyle w:val="VerbatimChar"/>
        </w:rPr>
        <w:t xml:space="preserve">driver=’gesvd’</w:t>
      </w:r>
      <w:r>
        <w:t xml:space="preserve"> </w:t>
      </w:r>
      <w:r>
        <w:t xml:space="preserve">(the more numerically stable QR-based driver, preferred over</w:t>
      </w:r>
      <w:r>
        <w:t xml:space="preserve"> </w:t>
      </w:r>
      <w:r>
        <w:rPr>
          <w:rStyle w:val="VerbatimChar"/>
        </w:rPr>
        <w:t xml:space="preserve">’gesdd’</w:t>
      </w:r>
      <w:r>
        <w:t xml:space="preserve"> </w:t>
      </w:r>
      <w:r>
        <w:t xml:space="preserve">for the ill-conditioned rescaled factors that arise near the smallest singular values), and singular values are clamped at</w:t>
      </w:r>
      <w:r>
        <w:t xml:space="preserve"> </w:t>
      </w:r>
      <m:oMath>
        <m:r>
          <m:t>ϵ</m:t>
        </m:r>
      </m:oMath>
      <w:r>
        <w:t xml:space="preserve"> </w:t>
      </w:r>
      <w:r>
        <w:t xml:space="preserve">before taking logarithms. The log-prefactor floor</w:t>
      </w:r>
      <w:r>
        <w:t xml:space="preserve"> </w:t>
      </w:r>
      <m:oMath>
        <m:sSub>
          <m:e>
            <m:r>
              <m:t>ρ</m:t>
            </m:r>
          </m:e>
          <m:sub>
            <m:r>
              <m:t>k</m:t>
            </m:r>
          </m:sub>
        </m:sSub>
        <m:r>
          <m:rPr>
            <m:sty m:val="p"/>
          </m:rPr>
          <m:t>≥</m:t>
        </m:r>
        <m:r>
          <m:t>ϵ</m:t>
        </m:r>
      </m:oMath>
      <w:r>
        <w:t xml:space="preserve"> </w:t>
      </w:r>
      <w:r>
        <w:t xml:space="preserve">guarantees that</w:t>
      </w:r>
      <w:r>
        <w:t xml:space="preserve"> </w:t>
      </w:r>
      <m:oMath>
        <m:sSub>
          <m:e>
            <m:r>
              <m:t>ℓ</m:t>
            </m:r>
          </m:e>
          <m:sub>
            <m:r>
              <m:t>k</m:t>
            </m:r>
          </m:sub>
        </m:sSub>
      </m:oMath>
      <w:r>
        <w:t xml:space="preserve"> </w:t>
      </w:r>
      <w:r>
        <w:t xml:space="preserve">stays in the</w:t>
      </w:r>
      <w:r>
        <w:t xml:space="preserve"> </w:t>
      </w:r>
      <w:r>
        <w:rPr>
          <w:rStyle w:val="VerbatimChar"/>
        </w:rPr>
        <w:t xml:space="preserve">float64</w:t>
      </w:r>
      <w:r>
        <w:t xml:space="preserve"> </w:t>
      </w:r>
      <w:r>
        <w:t xml:space="preserve">range even on initial steps where</w:t>
      </w:r>
      <w:r>
        <w:t xml:space="preserve"> </w:t>
      </w:r>
      <m:oMath>
        <m:sSub>
          <m:e>
            <m:r>
              <m:rPr>
                <m:sty m:val="bi"/>
              </m:rPr>
              <m:t>Z</m:t>
            </m:r>
          </m:e>
          <m:sub>
            <m:r>
              <m:t>0</m:t>
            </m:r>
          </m:sub>
        </m:sSub>
        <m:r>
          <m:rPr>
            <m:sty m:val="p"/>
          </m:rPr>
          <m:t>=</m:t>
        </m:r>
        <m:r>
          <m:rPr>
            <m:sty m:val="p"/>
          </m:rPr>
          <m:t>[</m:t>
        </m:r>
        <m:r>
          <m:rPr>
            <m:sty m:val="b"/>
          </m:rPr>
          <m:t>0</m:t>
        </m:r>
        <m:r>
          <m:rPr>
            <m:sty m:val="p"/>
          </m:rPr>
          <m:t>;</m:t>
        </m:r>
        <m:r>
          <m:t> </m:t>
        </m:r>
        <m:sSub>
          <m:e>
            <m:r>
              <m:rPr>
                <m:sty m:val="bi"/>
              </m:rPr>
              <m:t>B</m:t>
            </m:r>
          </m:e>
          <m:sub>
            <m:r>
              <m:t>0</m:t>
            </m:r>
          </m:sub>
        </m:sSub>
        <m:rad>
          <m:radPr>
            <m:degHide m:val="on"/>
          </m:radPr>
          <m:deg/>
          <m:e>
            <m:r>
              <m:rPr>
                <m:sty m:val="p"/>
              </m:rPr>
              <m:t>Δ</m:t>
            </m:r>
            <m:r>
              <m:t>t</m:t>
            </m:r>
          </m:e>
        </m:rad>
        <m:r>
          <m:rPr>
            <m:sty m:val="p"/>
          </m:rPr>
          <m:t>]</m:t>
        </m:r>
      </m:oMath>
      <w:r>
        <w:t xml:space="preserve"> </w:t>
      </w:r>
      <w:r>
        <w:t xml:space="preserve">would otherwise have a vanishingly small Frobenius norm.</w:t>
      </w:r>
    </w:p>
    <w:p>
      <w:pPr>
        <w:pStyle w:val="BodyText"/>
      </w:pPr>
      <w:r>
        <w:t xml:space="preserve">The horizon used for the main-text propofol analyses is</w:t>
      </w:r>
      <w:r>
        <w:t xml:space="preserve"> </w:t>
      </w:r>
      <m:oMath>
        <m:sSub>
          <m:e>
            <m:r>
              <m:t>t</m:t>
            </m:r>
          </m:e>
          <m:sub>
            <m:r>
              <m:t>1</m:t>
            </m:r>
          </m:sub>
        </m:sSub>
        <m:r>
          <m:rPr>
            <m:sty m:val="p"/>
          </m:rPr>
          <m:t>−</m:t>
        </m:r>
        <m:sSub>
          <m:e>
            <m:r>
              <m:t>t</m:t>
            </m:r>
          </m:e>
          <m:sub>
            <m:r>
              <m:t>0</m:t>
            </m:r>
          </m:sub>
        </m:sSub>
        <m:r>
          <m:rPr>
            <m:sty m:val="p"/>
          </m:rPr>
          <m:t>=</m:t>
        </m:r>
        <m:r>
          <m:t>10</m:t>
        </m:r>
        <m:r>
          <m:rPr>
            <m:sty m:val="p"/>
          </m:rPr>
          <m:t>Δ</m:t>
        </m:r>
        <m:r>
          <m:t>t</m:t>
        </m:r>
      </m:oMath>
      <w:r>
        <w:t xml:space="preserve"> </w:t>
      </w:r>
      <w:r>
        <w:t xml:space="preserve">at</w:t>
      </w:r>
      <w:r>
        <w:t xml:space="preserve"> </w:t>
      </w:r>
      <m:oMath>
        <m:r>
          <m:rPr>
            <m:sty m:val="p"/>
          </m:rPr>
          <m:t>Δ</m:t>
        </m:r>
        <m:r>
          <m:t>t</m:t>
        </m:r>
        <m:r>
          <m:rPr>
            <m:sty m:val="p"/>
          </m:rPr>
          <m:t>=</m:t>
        </m:r>
        <m:r>
          <m:t>1</m:t>
        </m:r>
        <m:r>
          <m:t> </m:t>
        </m:r>
        <m:r>
          <m:rPr>
            <m:sty m:val="p"/>
          </m:rPr>
          <m:t>m</m:t>
        </m:r>
        <m:r>
          <m:rPr>
            <m:sty m:val="p"/>
          </m:rPr>
          <m:t>s</m:t>
        </m:r>
      </m:oMath>
      <w:r>
        <w:t xml:space="preserve">, i.e., a</w:t>
      </w:r>
      <w:r>
        <w:t xml:space="preserve"> </w:t>
      </w:r>
      <m:oMath>
        <m:r>
          <m:t>10</m:t>
        </m:r>
        <m:r>
          <m:t> </m:t>
        </m:r>
        <m:r>
          <m:rPr>
            <m:sty m:val="p"/>
          </m:rPr>
          <m:t>m</m:t>
        </m:r>
        <m:r>
          <m:rPr>
            <m:sty m:val="p"/>
          </m:rPr>
          <m:t>s</m:t>
        </m:r>
      </m:oMath>
      <w:r>
        <w:t xml:space="preserve"> </w:t>
      </w:r>
      <w:r>
        <w:t xml:space="preserve">window.</w:t>
      </w:r>
    </w:p>
    <w:bookmarkEnd w:id="100"/>
    <w:bookmarkEnd w:id="101"/>
    <w:bookmarkStart w:id="102" w:name="supp:interareal-control-gramian-metric"/>
    <w:p>
      <w:pPr>
        <w:pStyle w:val="Heading3"/>
      </w:pPr>
      <w:r>
        <w:t xml:space="preserve">Metric-adjusted Gramians</w:t>
      </w:r>
    </w:p>
    <w:p>
      <w:pPr>
        <w:pStyle w:val="FirstParagraph"/>
      </w:pPr>
      <w:r>
        <w:t xml:space="preserve">Theorem </w:t>
      </w:r>
      <w:hyperlink w:anchor="thm:supp-interareal-control-gram-inv">
        <w:r>
          <w:rPr>
            <w:rStyle w:val="Hyperlink"/>
          </w:rPr>
          <w:t xml:space="preserve">1</w:t>
        </w:r>
      </w:hyperlink>
      <w:r>
        <w:t xml:space="preserve"> </w:t>
      </w:r>
      <w:r>
        <w:t xml:space="preserve">guarantees that the pairwise reachability Gramian is preserved under an isometric direct-sum encoder. The NICE–Cayley encoder is volume-preserving but in general not isometric, so we additionally provide a metric-adjusted variant of the Gramian (</w:t>
      </w:r>
      <w:r>
        <w:rPr>
          <w:rStyle w:val="VerbatimChar"/>
        </w:rPr>
        <w:t xml:space="preserve">JacobianODE/control/gramians_metric.py</w:t>
      </w:r>
      <w:r>
        <w:t xml:space="preserve">) that re-weights the input matrix</w:t>
      </w:r>
      <w:r>
        <w:t xml:space="preserve"> </w:t>
      </w:r>
      <m:oMath>
        <m:r>
          <m:rPr>
            <m:sty m:val="bi"/>
          </m:rPr>
          <m:t>B</m:t>
        </m:r>
      </m:oMath>
      <w:r>
        <w:t xml:space="preserve"> </w:t>
      </w:r>
      <w:r>
        <w:t xml:space="preserve">by an arbitrary per-step right-factor</w:t>
      </w:r>
      <w:r>
        <w:t xml:space="preserve"> </w:t>
      </w:r>
      <m:oMath>
        <m:sSub>
          <m:e>
            <m:r>
              <m:rPr>
                <m:sty m:val="bi"/>
              </m:rPr>
              <m:t>B</m:t>
            </m:r>
          </m:e>
          <m:sub>
            <m:r>
              <m:rPr>
                <m:sty m:val="p"/>
              </m:rPr>
              <m:t>f</m:t>
            </m:r>
            <m:r>
              <m:rPr>
                <m:sty m:val="p"/>
              </m:rPr>
              <m:t>a</m:t>
            </m:r>
            <m:r>
              <m:rPr>
                <m:sty m:val="p"/>
              </m:rPr>
              <m:t>c</m:t>
            </m:r>
            <m:r>
              <m:rPr>
                <m:sty m:val="p"/>
              </m:rPr>
              <m:t>t</m:t>
            </m:r>
            <m:r>
              <m:rPr>
                <m:sty m:val="p"/>
              </m:rPr>
              <m:t>o</m:t>
            </m:r>
            <m:r>
              <m:rPr>
                <m:sty m:val="p"/>
              </m:rPr>
              <m:t>r</m:t>
            </m:r>
          </m:sub>
        </m:sSub>
        <m:r>
          <m:rPr>
            <m:sty m:val="p"/>
          </m:rPr>
          <m:t>(</m:t>
        </m:r>
        <m:r>
          <m:t>τ</m:t>
        </m:r>
        <m:r>
          <m:rPr>
            <m:sty m:val="p"/>
          </m:rPr>
          <m:t>)</m:t>
        </m:r>
      </m:oMath>
      <w:r>
        <w:t xml:space="preserve">:</w:t>
      </w:r>
    </w:p>
    <w:p>
      <w:pPr>
        <w:pStyle w:val="BodyText"/>
      </w:pPr>
      <m:oMathPara>
        <m:oMathParaPr>
          <m:jc m:val="center"/>
        </m:oMathParaPr>
        <m:oMath>
          <m:sSubSup>
            <m:e>
              <m:r>
                <m:rPr>
                  <m:sty m:val="bi"/>
                </m:rPr>
                <m:t>W</m:t>
              </m:r>
            </m:e>
            <m:sub>
              <m:r>
                <m:t>r</m:t>
              </m:r>
            </m:sub>
            <m:sup>
              <m:r>
                <m:rPr>
                  <m:sty m:val="p"/>
                </m:rPr>
                <m:t>m</m:t>
              </m:r>
              <m:r>
                <m:rPr>
                  <m:sty m:val="p"/>
                </m:rPr>
                <m:t>e</m:t>
              </m:r>
              <m:r>
                <m:rPr>
                  <m:sty m:val="p"/>
                </m:rPr>
                <m:t>t</m:t>
              </m:r>
              <m:r>
                <m:rPr>
                  <m:sty m:val="p"/>
                </m:rPr>
                <m:t>r</m:t>
              </m:r>
              <m:r>
                <m:rPr>
                  <m:sty m:val="p"/>
                </m:rPr>
                <m:t>i</m:t>
              </m:r>
              <m:r>
                <m:rPr>
                  <m:sty m:val="p"/>
                </m:rPr>
                <m:t>c</m:t>
              </m:r>
            </m:sup>
          </m:sSubSup>
          <m:r>
            <m:rPr>
              <m:sty m:val="p"/>
            </m:rPr>
            <m:t>(</m:t>
          </m:r>
          <m:sSub>
            <m:e>
              <m:r>
                <m:t>t</m:t>
              </m:r>
            </m:e>
            <m:sub>
              <m:r>
                <m:t>0</m:t>
              </m:r>
            </m:sub>
          </m:sSub>
          <m:r>
            <m:rPr>
              <m:sty m:val="p"/>
            </m:rPr>
            <m:t>,</m:t>
          </m:r>
          <m:sSub>
            <m:e>
              <m:r>
                <m:t>t</m:t>
              </m:r>
            </m:e>
            <m:sub>
              <m:r>
                <m:t>1</m:t>
              </m:r>
            </m:sub>
          </m:sSub>
          <m:r>
            <m:rPr>
              <m:sty m:val="p"/>
            </m:rPr>
            <m:t>)</m:t>
          </m:r>
          <m:r>
            <m:t> </m:t>
          </m:r>
          <m:r>
            <m:rPr>
              <m:sty m:val="p"/>
            </m:rPr>
            <m:t>=</m:t>
          </m:r>
          <m:r>
            <m:t> </m:t>
          </m:r>
          <m:nary>
            <m:naryPr>
              <m:chr m:val="∫"/>
              <m:limLoc m:val="subSup"/>
              <m:subHide m:val="off"/>
              <m:supHide m:val="off"/>
            </m:naryPr>
            <m:sub>
              <m:sSub>
                <m:e>
                  <m:r>
                    <m:t>t</m:t>
                  </m:r>
                </m:e>
                <m:sub>
                  <m:r>
                    <m:t>0</m:t>
                  </m:r>
                </m:sub>
              </m:sSub>
            </m:sub>
            <m:sup>
              <m:sSub>
                <m:e>
                  <m:r>
                    <m:t>t</m:t>
                  </m:r>
                </m:e>
                <m:sub>
                  <m:r>
                    <m:t>1</m:t>
                  </m:r>
                </m:sub>
              </m:sSub>
            </m:sup>
            <m:e>
              <m:sSup>
                <m:e>
                  <m:r>
                    <m:rPr>
                      <m:sty m:val="b"/>
                    </m:rPr>
                    <m:t>Φ</m:t>
                  </m:r>
                </m:e>
                <m:sup>
                  <m:r>
                    <m:t>α</m:t>
                  </m:r>
                </m:sup>
              </m:sSup>
            </m:e>
          </m:nary>
          <m:r>
            <m:rPr>
              <m:sty m:val="p"/>
            </m:rPr>
            <m:t>(</m:t>
          </m:r>
          <m:sSub>
            <m:e>
              <m:r>
                <m:t>t</m:t>
              </m:r>
            </m:e>
            <m:sub>
              <m:r>
                <m:t>1</m:t>
              </m:r>
            </m:sub>
          </m:sSub>
          <m:r>
            <m:rPr>
              <m:sty m:val="p"/>
            </m:rPr>
            <m:t>,</m:t>
          </m:r>
          <m:r>
            <m:t>τ</m:t>
          </m:r>
          <m:r>
            <m:rPr>
              <m:sty m:val="p"/>
            </m:rPr>
            <m:t>)</m:t>
          </m:r>
          <m:r>
            <m:t> </m:t>
          </m:r>
          <m:r>
            <m:rPr>
              <m:sty m:val="bi"/>
            </m:rPr>
            <m:t>B</m:t>
          </m:r>
          <m:r>
            <m:rPr>
              <m:sty m:val="p"/>
            </m:rPr>
            <m:t>(</m:t>
          </m:r>
          <m:r>
            <m:t>τ</m:t>
          </m:r>
          <m:r>
            <m:rPr>
              <m:sty m:val="p"/>
            </m:rPr>
            <m:t>)</m:t>
          </m:r>
          <m:r>
            <m:t> </m:t>
          </m:r>
          <m:sSub>
            <m:e>
              <m:r>
                <m:rPr>
                  <m:sty m:val="bi"/>
                </m:rPr>
                <m:t>B</m:t>
              </m:r>
            </m:e>
            <m:sub>
              <m:r>
                <m:rPr>
                  <m:sty m:val="p"/>
                </m:rPr>
                <m:t>f</m:t>
              </m:r>
              <m:r>
                <m:rPr>
                  <m:sty m:val="p"/>
                </m:rPr>
                <m:t>a</m:t>
              </m:r>
              <m:r>
                <m:rPr>
                  <m:sty m:val="p"/>
                </m:rPr>
                <m:t>c</m:t>
              </m:r>
              <m:r>
                <m:rPr>
                  <m:sty m:val="p"/>
                </m:rPr>
                <m:t>t</m:t>
              </m:r>
              <m:r>
                <m:rPr>
                  <m:sty m:val="p"/>
                </m:rPr>
                <m:t>o</m:t>
              </m:r>
              <m:r>
                <m:rPr>
                  <m:sty m:val="p"/>
                </m:rPr>
                <m:t>r</m:t>
              </m:r>
            </m:sub>
          </m:sSub>
          <m:r>
            <m:rPr>
              <m:sty m:val="p"/>
            </m:rPr>
            <m:t>(</m:t>
          </m:r>
          <m:r>
            <m:t>τ</m:t>
          </m:r>
          <m:r>
            <m:rPr>
              <m:sty m:val="p"/>
            </m:rPr>
            <m:t>)</m:t>
          </m:r>
          <m:r>
            <m:t> </m:t>
          </m:r>
          <m:sSub>
            <m:e>
              <m:r>
                <m:rPr>
                  <m:sty m:val="bi"/>
                </m:rPr>
                <m:t>B</m:t>
              </m:r>
            </m:e>
            <m:sub>
              <m:r>
                <m:rPr>
                  <m:sty m:val="p"/>
                </m:rPr>
                <m:t>f</m:t>
              </m:r>
              <m:r>
                <m:rPr>
                  <m:sty m:val="p"/>
                </m:rPr>
                <m:t>a</m:t>
              </m:r>
              <m:r>
                <m:rPr>
                  <m:sty m:val="p"/>
                </m:rPr>
                <m:t>c</m:t>
              </m:r>
              <m:r>
                <m:rPr>
                  <m:sty m:val="p"/>
                </m:rPr>
                <m:t>t</m:t>
              </m:r>
              <m:r>
                <m:rPr>
                  <m:sty m:val="p"/>
                </m:rPr>
                <m:t>o</m:t>
              </m:r>
              <m:r>
                <m:rPr>
                  <m:sty m:val="p"/>
                </m:rPr>
                <m:t>r</m:t>
              </m:r>
            </m:sub>
          </m:sSub>
          <m:r>
            <m:rPr>
              <m:sty m:val="p"/>
            </m:rPr>
            <m:t>(</m:t>
          </m:r>
          <m:r>
            <m:t>τ</m:t>
          </m:r>
          <m:sSup>
            <m:e>
              <m:r>
                <m:rPr>
                  <m:sty m:val="p"/>
                </m:rPr>
                <m:t>)</m:t>
              </m:r>
            </m:e>
            <m:sup>
              <m:r>
                <m:t>​</m:t>
              </m:r>
              <m:r>
                <m:rPr>
                  <m:sty m:val="p"/>
                </m:rPr>
                <m:t>⊤</m:t>
              </m:r>
            </m:sup>
          </m:sSup>
          <m:r>
            <m:t> </m:t>
          </m:r>
          <m:sSup>
            <m:e>
              <m:r>
                <m:rPr>
                  <m:sty m:val="bi"/>
                </m:rPr>
                <m:t>B</m:t>
              </m:r>
            </m:e>
            <m:sup>
              <m:r>
                <m:t>​</m:t>
              </m:r>
              <m:r>
                <m:rPr>
                  <m:sty m:val="p"/>
                </m:rPr>
                <m:t>⊤</m:t>
              </m:r>
            </m:sup>
          </m:sSup>
          <m:r>
            <m:rPr>
              <m:sty m:val="p"/>
            </m:rPr>
            <m:t>(</m:t>
          </m:r>
          <m:r>
            <m:t>τ</m:t>
          </m:r>
          <m:r>
            <m:rPr>
              <m:sty m:val="p"/>
            </m:rPr>
            <m:t>)</m:t>
          </m:r>
          <m:r>
            <m:t> </m:t>
          </m:r>
          <m:sSup>
            <m:e>
              <m:r>
                <m:rPr>
                  <m:sty m:val="b"/>
                </m:rPr>
                <m:t>Φ</m:t>
              </m:r>
            </m:e>
            <m:sup>
              <m:r>
                <m:t>α</m:t>
              </m:r>
            </m:sup>
          </m:sSup>
          <m:r>
            <m:rPr>
              <m:sty m:val="p"/>
            </m:rPr>
            <m:t>(</m:t>
          </m:r>
          <m:sSub>
            <m:e>
              <m:r>
                <m:t>t</m:t>
              </m:r>
            </m:e>
            <m:sub>
              <m:r>
                <m:t>1</m:t>
              </m:r>
            </m:sub>
          </m:sSub>
          <m:r>
            <m:rPr>
              <m:sty m:val="p"/>
            </m:rPr>
            <m:t>,</m:t>
          </m:r>
          <m:r>
            <m:t>τ</m:t>
          </m:r>
          <m:sSup>
            <m:e>
              <m:r>
                <m:rPr>
                  <m:sty m:val="p"/>
                </m:rPr>
                <m:t>)</m:t>
              </m:r>
            </m:e>
            <m:sup>
              <m:r>
                <m:t>​</m:t>
              </m:r>
              <m:r>
                <m:rPr>
                  <m:sty m:val="p"/>
                </m:rPr>
                <m:t>⊤</m:t>
              </m:r>
            </m:sup>
          </m:sSup>
          <m:r>
            <m:t> </m:t>
          </m:r>
          <m:r>
            <m:t>d</m:t>
          </m:r>
          <m:r>
            <m:t>τ</m:t>
          </m:r>
          <m:r>
            <m:rPr>
              <m:sty m:val="p"/>
            </m:rPr>
            <m:t>.</m:t>
          </m:r>
        </m:oMath>
      </m:oMathPara>
    </w:p>
    <w:p>
      <w:pPr>
        <w:pStyle w:val="FirstParagraph"/>
      </w:pPr>
      <w:r>
        <w:t xml:space="preserve">The natural choice is</w:t>
      </w:r>
      <w:r>
        <w:t xml:space="preserve"> </w:t>
      </w:r>
      <m:oMath>
        <m:sSub>
          <m:e>
            <m:r>
              <m:rPr>
                <m:sty m:val="bi"/>
              </m:rPr>
              <m:t>B</m:t>
            </m:r>
          </m:e>
          <m:sub>
            <m:r>
              <m:rPr>
                <m:sty m:val="p"/>
              </m:rPr>
              <m:t>f</m:t>
            </m:r>
            <m:r>
              <m:rPr>
                <m:sty m:val="p"/>
              </m:rPr>
              <m:t>a</m:t>
            </m:r>
            <m:r>
              <m:rPr>
                <m:sty m:val="p"/>
              </m:rPr>
              <m:t>c</m:t>
            </m:r>
            <m:r>
              <m:rPr>
                <m:sty m:val="p"/>
              </m:rPr>
              <m:t>t</m:t>
            </m:r>
            <m:r>
              <m:rPr>
                <m:sty m:val="p"/>
              </m:rPr>
              <m:t>o</m:t>
            </m:r>
            <m:r>
              <m:rPr>
                <m:sty m:val="p"/>
              </m:rPr>
              <m:t>r</m:t>
            </m:r>
          </m:sub>
        </m:sSub>
        <m:r>
          <m:rPr>
            <m:sty m:val="p"/>
          </m:rPr>
          <m:t>=</m:t>
        </m:r>
        <m:sSubSup>
          <m:e>
            <m:r>
              <m:rPr>
                <m:sty m:val="bi"/>
              </m:rPr>
              <m:t>J</m:t>
            </m:r>
          </m:e>
          <m:sub>
            <m:r>
              <m:t>E</m:t>
            </m:r>
          </m:sub>
          <m:sup>
            <m:r>
              <m:rPr>
                <m:sty m:val="p"/>
              </m:rPr>
              <m:t>−</m:t>
            </m:r>
            <m:r>
              <m:rPr>
                <m:sty m:val="p"/>
              </m:rPr>
              <m:t>⊤</m:t>
            </m:r>
          </m:sup>
        </m:sSubSup>
      </m:oMath>
      <w:r>
        <w:t xml:space="preserve"> </w:t>
      </w:r>
      <w:r>
        <w:t xml:space="preserve">evaluated on the source-area input space at</w:t>
      </w:r>
      <w:r>
        <w:t xml:space="preserve"> </w:t>
      </w:r>
      <m:oMath>
        <m:r>
          <m:t>τ</m:t>
        </m:r>
      </m:oMath>
      <w:r>
        <w:t xml:space="preserve">, which gives</w:t>
      </w:r>
      <w:r>
        <w:t xml:space="preserve"> </w:t>
      </w:r>
      <m:oMath>
        <m:sSub>
          <m:e>
            <m:r>
              <m:rPr>
                <m:sty m:val="bi"/>
              </m:rPr>
              <m:t>B</m:t>
            </m:r>
          </m:e>
          <m:sub>
            <m:r>
              <m:rPr>
                <m:sty m:val="p"/>
              </m:rPr>
              <m:t>f</m:t>
            </m:r>
            <m:r>
              <m:rPr>
                <m:sty m:val="p"/>
              </m:rPr>
              <m:t>a</m:t>
            </m:r>
            <m:r>
              <m:rPr>
                <m:sty m:val="p"/>
              </m:rPr>
              <m:t>c</m:t>
            </m:r>
            <m:r>
              <m:rPr>
                <m:sty m:val="p"/>
              </m:rPr>
              <m:t>t</m:t>
            </m:r>
            <m:r>
              <m:rPr>
                <m:sty m:val="p"/>
              </m:rPr>
              <m:t>o</m:t>
            </m:r>
            <m:r>
              <m:rPr>
                <m:sty m:val="p"/>
              </m:rPr>
              <m:t>r</m:t>
            </m:r>
          </m:sub>
        </m:sSub>
        <m:sSubSup>
          <m:e>
            <m:r>
              <m:rPr>
                <m:sty m:val="bi"/>
              </m:rPr>
              <m:t>B</m:t>
            </m:r>
          </m:e>
          <m:sub>
            <m:r>
              <m:rPr>
                <m:sty m:val="p"/>
              </m:rPr>
              <m:t>f</m:t>
            </m:r>
            <m:r>
              <m:rPr>
                <m:sty m:val="p"/>
              </m:rPr>
              <m:t>a</m:t>
            </m:r>
            <m:r>
              <m:rPr>
                <m:sty m:val="p"/>
              </m:rPr>
              <m:t>c</m:t>
            </m:r>
            <m:r>
              <m:rPr>
                <m:sty m:val="p"/>
              </m:rPr>
              <m:t>t</m:t>
            </m:r>
            <m:r>
              <m:rPr>
                <m:sty m:val="p"/>
              </m:rPr>
              <m:t>o</m:t>
            </m:r>
            <m:r>
              <m:rPr>
                <m:sty m:val="p"/>
              </m:rPr>
              <m:t>r</m:t>
            </m:r>
          </m:sub>
          <m:sup>
            <m:r>
              <m:t>​</m:t>
            </m:r>
            <m:r>
              <m:rPr>
                <m:sty m:val="p"/>
              </m:rPr>
              <m:t>⊤</m:t>
            </m:r>
          </m:sup>
        </m:sSubSup>
        <m:r>
          <m:rPr>
            <m:sty m:val="p"/>
          </m:rPr>
          <m:t>=</m:t>
        </m:r>
        <m:r>
          <m:rPr>
            <m:sty m:val="p"/>
          </m:rPr>
          <m:t>(</m:t>
        </m:r>
        <m:sSub>
          <m:e>
            <m:r>
              <m:rPr>
                <m:sty m:val="bi"/>
              </m:rPr>
              <m:t>J</m:t>
            </m:r>
          </m:e>
          <m:sub>
            <m:r>
              <m:t>E</m:t>
            </m:r>
          </m:sub>
        </m:sSub>
        <m:sSubSup>
          <m:e>
            <m:r>
              <m:rPr>
                <m:sty m:val="bi"/>
              </m:rPr>
              <m:t>J</m:t>
            </m:r>
          </m:e>
          <m:sub>
            <m:r>
              <m:t>E</m:t>
            </m:r>
          </m:sub>
          <m:sup>
            <m:r>
              <m:t>​</m:t>
            </m:r>
            <m:r>
              <m:rPr>
                <m:sty m:val="p"/>
              </m:rPr>
              <m:t>⊤</m:t>
            </m:r>
          </m:sup>
        </m:sSubSup>
        <m:sSup>
          <m:e>
            <m:r>
              <m:rPr>
                <m:sty m:val="p"/>
              </m:rPr>
              <m:t>)</m:t>
            </m:r>
          </m:e>
          <m:sup>
            <m:r>
              <m:rPr>
                <m:sty m:val="p"/>
              </m:rPr>
              <m:t>−</m:t>
            </m:r>
            <m:r>
              <m:t>1</m:t>
            </m:r>
          </m:sup>
        </m:sSup>
        <m:r>
          <m:rPr>
            <m:sty m:val="p"/>
          </m:rPr>
          <m:t>=</m:t>
        </m:r>
        <m:sSup>
          <m:e>
            <m:r>
              <m:rPr>
                <m:sty m:val="bi"/>
              </m:rPr>
              <m:t>R</m:t>
            </m:r>
          </m:e>
          <m:sup>
            <m:r>
              <m:rPr>
                <m:sty m:val="p"/>
              </m:rPr>
              <m:t>#</m:t>
            </m:r>
          </m:sup>
        </m:sSup>
      </m:oMath>
      <w:r>
        <w:t xml:space="preserve">, the inverse of the induced latent-space metric (§</w:t>
      </w:r>
      <w:hyperlink w:anchor="supp:interareal-control-induced-metric">
        <w:r>
          <w:rPr>
            <w:rStyle w:val="Hyperlink"/>
          </w:rPr>
          <w:t xml:space="preserve">9.1.6</w:t>
        </w:r>
      </w:hyperlink>
      <w:r>
        <w:t xml:space="preserve">). Under this choice, control effort is measured in the obs-space-induced inner product on the latent control space rather than in the bare latent Euclidean inner product, which removes the residual non-isometry of the encoder from the reachability calculation. When the factors are absent (</w:t>
      </w:r>
      <m:oMath>
        <m:sSub>
          <m:e>
            <m:r>
              <m:rPr>
                <m:sty m:val="bi"/>
              </m:rPr>
              <m:t>B</m:t>
            </m:r>
          </m:e>
          <m:sub>
            <m:r>
              <m:rPr>
                <m:sty m:val="p"/>
              </m:rPr>
              <m:t>f</m:t>
            </m:r>
            <m:r>
              <m:rPr>
                <m:sty m:val="p"/>
              </m:rPr>
              <m:t>a</m:t>
            </m:r>
            <m:r>
              <m:rPr>
                <m:sty m:val="p"/>
              </m:rPr>
              <m:t>c</m:t>
            </m:r>
            <m:r>
              <m:rPr>
                <m:sty m:val="p"/>
              </m:rPr>
              <m:t>t</m:t>
            </m:r>
            <m:r>
              <m:rPr>
                <m:sty m:val="p"/>
              </m:rPr>
              <m:t>o</m:t>
            </m:r>
            <m:r>
              <m:rPr>
                <m:sty m:val="p"/>
              </m:rPr>
              <m:t>r</m:t>
            </m:r>
          </m:sub>
        </m:sSub>
        <m:r>
          <m:rPr>
            <m:sty m:val="p"/>
          </m:rPr>
          <m:t>=</m:t>
        </m:r>
        <m:r>
          <m:rPr>
            <m:sty m:val="bi"/>
          </m:rPr>
          <m:t>I</m:t>
        </m:r>
      </m:oMath>
      <w:r>
        <w:t xml:space="preserve">), the metric-adjusted routine reproduces the standard square-root QR iteration of §</w:t>
      </w:r>
      <w:hyperlink w:anchor="supp:interareal-control-gramian-qr">
        <w:r>
          <w:rPr>
            <w:rStyle w:val="Hyperlink"/>
          </w:rPr>
          <w:t xml:space="preserve">9.4.2</w:t>
        </w:r>
      </w:hyperlink>
      <w:r>
        <w:t xml:space="preserve"> </w:t>
      </w:r>
      <w:r>
        <w:t xml:space="preserve">numerically. The metric-adjusted variant is available in the codebase as an experimental construction; in the present paper, the production propofol-cohort figures use the standard square-root QR Gramian of §</w:t>
      </w:r>
      <w:hyperlink w:anchor="supp:interareal-control-gramian-qr">
        <w:r>
          <w:rPr>
            <w:rStyle w:val="Hyperlink"/>
          </w:rPr>
          <w:t xml:space="preserve">9.4.2</w:t>
        </w:r>
      </w:hyperlink>
      <w:r>
        <w:t xml:space="preserve"> </w:t>
      </w:r>
      <w:r>
        <w:t xml:space="preserve">(no metric adjustment), so the directional reach/ctrl log-trace summaries we report are invariants up to encoder-induced similarity rather than exact diffeomorphism invariants.</w:t>
      </w:r>
    </w:p>
    <w:bookmarkEnd w:id="102"/>
    <w:bookmarkEnd w:id="103"/>
    <w:bookmarkStart w:id="104" w:name="supp:interareal-control-lyap"/>
    <w:p>
      <w:pPr>
        <w:pStyle w:val="Heading2"/>
      </w:pPr>
      <w:r>
        <w:t xml:space="preserve">Lyapunov exponent computation</w:t>
      </w:r>
    </w:p>
    <w:p>
      <w:pPr>
        <w:pStyle w:val="FirstParagraph"/>
      </w:pPr>
      <w:r>
        <w:t xml:space="preserve">The Lyapunov spectrum of the latent dynamics is computed by discrete QR iteration </w:t>
      </w:r>
      <w:r>
        <w:t xml:space="preserve">(Dieci et al. 1997)</w:t>
      </w:r>
      <w:r>
        <w:t xml:space="preserve"> </w:t>
      </w:r>
      <w:r>
        <w:t xml:space="preserve">on the sequence of per-step generators</w:t>
      </w:r>
      <w:r>
        <w:t xml:space="preserve"> </w:t>
      </w:r>
      <m:oMath>
        <m:sSub>
          <m:e>
            <m:r>
              <m:rPr>
                <m:sty m:val="bi"/>
              </m:rPr>
              <m:t>A</m:t>
            </m:r>
          </m:e>
          <m:sub>
            <m:r>
              <m:t>k</m:t>
            </m:r>
          </m:sub>
        </m:sSub>
        <m:r>
          <m:rPr>
            <m:sty m:val="p"/>
          </m:rPr>
          <m:t>=</m:t>
        </m:r>
        <m:r>
          <m:rPr>
            <m:sty m:val="p"/>
          </m:rPr>
          <m:t>exp</m:t>
        </m:r>
        <m:r>
          <m:rPr>
            <m:sty m:val="p"/>
          </m:rPr>
          <m:t>(</m:t>
        </m:r>
        <m:sSup>
          <m:e>
            <m:acc>
              <m:accPr>
                <m:chr m:val="̂"/>
              </m:accPr>
              <m:e>
                <m:r>
                  <m:rPr>
                    <m:sty m:val="bi"/>
                  </m:rPr>
                  <m:t>J</m:t>
                </m:r>
              </m:e>
            </m:acc>
          </m:e>
          <m:sup>
            <m:r>
              <m:t>θ</m:t>
            </m:r>
          </m:sup>
        </m:sSup>
        <m:r>
          <m:rPr>
            <m:sty m:val="p"/>
          </m:rPr>
          <m:t>(</m:t>
        </m:r>
        <m:r>
          <m:rPr>
            <m:sty m:val="bi"/>
          </m:rPr>
          <m:t>z</m:t>
        </m:r>
        <m:r>
          <m:rPr>
            <m:sty m:val="p"/>
          </m:rPr>
          <m:t>(</m:t>
        </m:r>
        <m:sSub>
          <m:e>
            <m:r>
              <m:t>t</m:t>
            </m:r>
          </m:e>
          <m:sub>
            <m:r>
              <m:t>k</m:t>
            </m:r>
          </m:sub>
        </m:sSub>
        <m:r>
          <m:rPr>
            <m:sty m:val="p"/>
          </m:rPr>
          <m:t>)</m:t>
        </m:r>
        <m:r>
          <m:rPr>
            <m:sty m:val="p"/>
          </m:rPr>
          <m:t>)</m:t>
        </m:r>
        <m:r>
          <m:rPr>
            <m:sty m:val="p"/>
          </m:rPr>
          <m:t>Δ</m:t>
        </m:r>
        <m:r>
          <m:t>t</m:t>
        </m:r>
        <m:r>
          <m:rPr>
            <m:sty m:val="p"/>
          </m:rPr>
          <m:t>)</m:t>
        </m:r>
      </m:oMath>
      <w:r>
        <w:t xml:space="preserve">. Implementation lives in</w:t>
      </w:r>
      <w:r>
        <w:t xml:space="preserve"> </w:t>
      </w:r>
      <w:r>
        <w:rPr>
          <w:rStyle w:val="VerbatimChar"/>
        </w:rPr>
        <w:t xml:space="preserve">JacobianODE/jacobians/analysis.py:compute_lyaps</w:t>
      </w:r>
      <w:r>
        <w:t xml:space="preserve">.</w:t>
      </w:r>
    </w:p>
    <w:p>
      <w:pPr>
        <w:pStyle w:val="BodyText"/>
      </w:pPr>
      <w:r>
        <w:t xml:space="preserve">Starting from</w:t>
      </w:r>
      <w:r>
        <w:t xml:space="preserve"> </w:t>
      </w:r>
      <m:oMath>
        <m:sSub>
          <m:e>
            <m:r>
              <m:rPr>
                <m:sty m:val="bi"/>
              </m:rPr>
              <m:t>Q</m:t>
            </m:r>
          </m:e>
          <m:sub>
            <m:r>
              <m:t>0</m:t>
            </m:r>
          </m:sub>
        </m:sSub>
        <m:r>
          <m:rPr>
            <m:sty m:val="p"/>
          </m:rPr>
          <m:t>=</m:t>
        </m:r>
        <m:sSub>
          <m:e>
            <m:r>
              <m:rPr>
                <m:sty m:val="bi"/>
              </m:rPr>
              <m:t>I</m:t>
            </m:r>
          </m:e>
          <m:sub>
            <m:sSub>
              <m:e>
                <m:r>
                  <m:t>d</m:t>
                </m:r>
              </m:e>
              <m:sub>
                <m:r>
                  <m:rPr>
                    <m:sty m:val="p"/>
                  </m:rPr>
                  <m:t>d</m:t>
                </m:r>
                <m:r>
                  <m:rPr>
                    <m:sty m:val="p"/>
                  </m:rPr>
                  <m:t>y</m:t>
                </m:r>
                <m:r>
                  <m:rPr>
                    <m:sty m:val="p"/>
                  </m:rPr>
                  <m:t>n</m:t>
                </m:r>
              </m:sub>
            </m:sSub>
            <m:r>
              <m:rPr>
                <m:sty m:val="p"/>
              </m:rPr>
              <m:t>×</m:t>
            </m:r>
            <m:r>
              <m:t>k</m:t>
            </m:r>
          </m:sub>
        </m:sSub>
      </m:oMath>
      <w:r>
        <w:t xml:space="preserve"> </w:t>
      </w:r>
      <w:r>
        <w:t xml:space="preserve">for top-</w:t>
      </w:r>
      <m:oMath>
        <m:r>
          <m:t>k</m:t>
        </m:r>
      </m:oMath>
      <w:r>
        <w:t xml:space="preserve"> </w:t>
      </w:r>
      <w:r>
        <w:t xml:space="preserve">exponents (or</w:t>
      </w:r>
      <w:r>
        <w:t xml:space="preserve"> </w:t>
      </w:r>
      <m:oMath>
        <m:r>
          <m:t>k</m:t>
        </m:r>
        <m:r>
          <m:rPr>
            <m:sty m:val="p"/>
          </m:rPr>
          <m:t>=</m:t>
        </m:r>
        <m:sSub>
          <m:e>
            <m:r>
              <m:t>d</m:t>
            </m:r>
          </m:e>
          <m:sub>
            <m:r>
              <m:rPr>
                <m:sty m:val="p"/>
              </m:rPr>
              <m:t>d</m:t>
            </m:r>
            <m:r>
              <m:rPr>
                <m:sty m:val="p"/>
              </m:rPr>
              <m:t>y</m:t>
            </m:r>
            <m:r>
              <m:rPr>
                <m:sty m:val="p"/>
              </m:rPr>
              <m:t>n</m:t>
            </m:r>
          </m:sub>
        </m:sSub>
      </m:oMath>
      <w:r>
        <w:t xml:space="preserve"> </w:t>
      </w:r>
      <w:r>
        <w:t xml:space="preserve">for the full spectrum), at each step we QR-factor</w:t>
      </w:r>
    </w:p>
    <w:p>
      <w:pPr>
        <w:pStyle w:val="BodyText"/>
      </w:pPr>
      <m:oMathPara>
        <m:oMathParaPr>
          <m:jc m:val="center"/>
        </m:oMathParaPr>
        <m:oMath>
          <m:sSub>
            <m:e>
              <m:r>
                <m:rPr>
                  <m:sty m:val="bi"/>
                </m:rPr>
                <m:t>A</m:t>
              </m:r>
            </m:e>
            <m:sub>
              <m:r>
                <m:t>k</m:t>
              </m:r>
            </m:sub>
          </m:sSub>
          <m:r>
            <m:t> </m:t>
          </m:r>
          <m:sSub>
            <m:e>
              <m:r>
                <m:rPr>
                  <m:sty m:val="bi"/>
                </m:rPr>
                <m:t>Q</m:t>
              </m:r>
            </m:e>
            <m:sub>
              <m:r>
                <m:t>k</m:t>
              </m:r>
              <m:r>
                <m:rPr>
                  <m:sty m:val="p"/>
                </m:rPr>
                <m:t>−</m:t>
              </m:r>
              <m:r>
                <m:t>1</m:t>
              </m:r>
            </m:sub>
          </m:sSub>
          <m:r>
            <m:t> </m:t>
          </m:r>
          <m:r>
            <m:rPr>
              <m:sty m:val="p"/>
            </m:rPr>
            <m:t>=</m:t>
          </m:r>
          <m:r>
            <m:t> </m:t>
          </m:r>
          <m:sSub>
            <m:e>
              <m:r>
                <m:rPr>
                  <m:sty m:val="bi"/>
                </m:rPr>
                <m:t>Q</m:t>
              </m:r>
            </m:e>
            <m:sub>
              <m:r>
                <m:t>k</m:t>
              </m:r>
            </m:sub>
          </m:sSub>
          <m:r>
            <m:t> </m:t>
          </m:r>
          <m:sSub>
            <m:e>
              <m:r>
                <m:rPr>
                  <m:sty m:val="bi"/>
                </m:rPr>
                <m:t>R</m:t>
              </m:r>
            </m:e>
            <m:sub>
              <m:r>
                <m:t>k</m:t>
              </m:r>
            </m:sub>
          </m:sSub>
          <m:r>
            <m:rPr>
              <m:sty m:val="p"/>
            </m:rPr>
            <m:t>,</m:t>
          </m:r>
        </m:oMath>
      </m:oMathPara>
    </w:p>
    <w:p>
      <w:pPr>
        <w:pStyle w:val="FirstParagraph"/>
      </w:pPr>
      <w:r>
        <w:t xml:space="preserve">enforcing positive diagonal of</w:t>
      </w:r>
      <w:r>
        <w:t xml:space="preserve"> </w:t>
      </w:r>
      <m:oMath>
        <m:sSub>
          <m:e>
            <m:r>
              <m:rPr>
                <m:sty m:val="bi"/>
              </m:rPr>
              <m:t>R</m:t>
            </m:r>
          </m:e>
          <m:sub>
            <m:r>
              <m:t>k</m:t>
            </m:r>
          </m:sub>
        </m:sSub>
      </m:oMath>
      <w:r>
        <w:t xml:space="preserve"> </w:t>
      </w:r>
      <w:r>
        <w:t xml:space="preserve">by sign correction (column-wise multiplication of</w:t>
      </w:r>
      <w:r>
        <w:t xml:space="preserve"> </w:t>
      </w:r>
      <m:oMath>
        <m:sSub>
          <m:e>
            <m:r>
              <m:rPr>
                <m:sty m:val="bi"/>
              </m:rPr>
              <m:t>Q</m:t>
            </m:r>
          </m:e>
          <m:sub>
            <m:r>
              <m:t>k</m:t>
            </m:r>
          </m:sub>
        </m:sSub>
      </m:oMath>
      <w:r>
        <w:t xml:space="preserve"> </w:t>
      </w:r>
      <w:r>
        <w:t xml:space="preserve">by the sign of</w:t>
      </w:r>
      <w:r>
        <w:t xml:space="preserve"> </w:t>
      </w:r>
      <m:oMath>
        <m:r>
          <m:rPr>
            <m:sty m:val="p"/>
          </m:rPr>
          <m:t>d</m:t>
        </m:r>
        <m:r>
          <m:rPr>
            <m:sty m:val="p"/>
          </m:rPr>
          <m:t>i</m:t>
        </m:r>
        <m:r>
          <m:rPr>
            <m:sty m:val="p"/>
          </m:rPr>
          <m:t>a</m:t>
        </m:r>
        <m:r>
          <m:rPr>
            <m:sty m:val="p"/>
          </m:rPr>
          <m:t>g</m:t>
        </m:r>
        <m:r>
          <m:rPr>
            <m:sty m:val="p"/>
          </m:rPr>
          <m:t>(</m:t>
        </m:r>
        <m:sSub>
          <m:e>
            <m:r>
              <m:rPr>
                <m:sty m:val="bi"/>
              </m:rPr>
              <m:t>R</m:t>
            </m:r>
          </m:e>
          <m:sub>
            <m:r>
              <m:t>k</m:t>
            </m:r>
          </m:sub>
        </m:sSub>
        <m:r>
          <m:rPr>
            <m:sty m:val="p"/>
          </m:rPr>
          <m:t>)</m:t>
        </m:r>
      </m:oMath>
      <w:r>
        <w:t xml:space="preserve">), and accumulate the log-diagonal:</w:t>
      </w:r>
    </w:p>
    <w:p>
      <w:pPr>
        <w:pStyle w:val="BodyText"/>
      </w:pPr>
      <m:oMathPara>
        <m:oMathParaPr>
          <m:jc m:val="center"/>
        </m:oMathParaPr>
        <m:oMath>
          <m:sSub>
            <m:e>
              <m:r>
                <m:t>λ</m:t>
              </m:r>
            </m:e>
            <m:sub>
              <m:r>
                <m:t>i</m:t>
              </m:r>
            </m:sub>
          </m:sSub>
          <m:r>
            <m:t> </m:t>
          </m:r>
          <m:r>
            <m:rPr>
              <m:sty m:val="p"/>
            </m:rPr>
            <m:t>=</m:t>
          </m:r>
          <m:r>
            <m:t> </m:t>
          </m:r>
          <m:f>
            <m:fPr>
              <m:type m:val="bar"/>
            </m:fPr>
            <m:num>
              <m:r>
                <m:t>1</m:t>
              </m:r>
            </m:num>
            <m:den>
              <m:r>
                <m:t>T</m:t>
              </m:r>
              <m:r>
                <m:rPr>
                  <m:sty m:val="p"/>
                </m:rPr>
                <m:t>Δ</m:t>
              </m:r>
              <m:r>
                <m:t>t</m:t>
              </m:r>
            </m:den>
          </m:f>
          <m:nary>
            <m:naryPr>
              <m:chr m:val="∑"/>
              <m:limLoc m:val="undOvr"/>
              <m:subHide m:val="off"/>
              <m:supHide m:val="off"/>
            </m:naryPr>
            <m:sub>
              <m:r>
                <m:t>k</m:t>
              </m:r>
              <m:r>
                <m:rPr>
                  <m:sty m:val="p"/>
                </m:rPr>
                <m:t>=</m:t>
              </m:r>
              <m:r>
                <m:t>1</m:t>
              </m:r>
            </m:sub>
            <m:sup>
              <m:r>
                <m:t>T</m:t>
              </m:r>
            </m:sup>
            <m:e>
              <m:r>
                <m:rPr>
                  <m:sty m:val="p"/>
                </m:rPr>
                <m:t>log</m:t>
              </m:r>
            </m:e>
          </m:nary>
          <m:r>
            <m:rPr>
              <m:sty m:val="p"/>
            </m:rPr>
            <m:t>|</m:t>
          </m:r>
          <m:sSub>
            <m:e>
              <m:r>
                <m:t>R</m:t>
              </m:r>
            </m:e>
            <m:sub>
              <m:r>
                <m:t>k</m:t>
              </m:r>
              <m:r>
                <m:rPr>
                  <m:sty m:val="p"/>
                </m:rPr>
                <m:t>,</m:t>
              </m:r>
              <m:r>
                <m:t>i</m:t>
              </m:r>
              <m:r>
                <m:t>i</m:t>
              </m:r>
            </m:sub>
          </m:sSub>
          <m:r>
            <m:rPr>
              <m:sty m:val="p"/>
            </m:rPr>
            <m:t>|</m:t>
          </m:r>
          <m:r>
            <m:rPr>
              <m:sty m:val="p"/>
            </m:rPr>
            <m:t>,</m:t>
          </m:r>
          <m:r>
            <m:t>  </m:t>
          </m:r>
          <m:r>
            <m:t>i</m:t>
          </m:r>
          <m:r>
            <m:rPr>
              <m:sty m:val="p"/>
            </m:rPr>
            <m:t>=</m:t>
          </m:r>
          <m:r>
            <m:t>1</m:t>
          </m:r>
          <m:r>
            <m:rPr>
              <m:sty m:val="p"/>
            </m:rPr>
            <m:t>,</m:t>
          </m:r>
          <m:r>
            <m:rPr>
              <m:sty m:val="p"/>
            </m:rPr>
            <m:t>…</m:t>
          </m:r>
          <m:r>
            <m:rPr>
              <m:sty m:val="p"/>
            </m:rPr>
            <m:t>,</m:t>
          </m:r>
          <m:r>
            <m:t>k</m:t>
          </m:r>
          <m:r>
            <m:rPr>
              <m:sty m:val="p"/>
            </m:rPr>
            <m:t>.</m:t>
          </m:r>
        </m:oMath>
      </m:oMathPara>
    </w:p>
    <w:p>
      <w:pPr>
        <w:pStyle w:val="FirstParagraph"/>
      </w:pPr>
      <w:r>
        <w:t xml:space="preserve">The full asymptotic spectrum reported in the chapter (§</w:t>
      </w:r>
      <w:hyperlink w:anchor="sec:interareal-control-results">
        <w:r>
          <w:rPr>
            <w:rStyle w:val="Hyperlink"/>
          </w:rPr>
          <w:t xml:space="preserve">4</w:t>
        </w:r>
      </w:hyperlink>
      <w:r>
        <w:t xml:space="preserve">) uses the entire session-long trajectory (</w:t>
      </w:r>
      <m:oMath>
        <m:r>
          <m:t>T</m:t>
        </m:r>
        <m:r>
          <m:rPr>
            <m:sty m:val="p"/>
          </m:rPr>
          <m:t>≈</m:t>
        </m:r>
        <m:r>
          <m:t>30</m:t>
        </m:r>
        <m:r>
          <m:rPr>
            <m:sty m:val="p"/>
          </m:rPr>
          <m:t>,</m:t>
        </m:r>
        <m:r>
          <m:t>000</m:t>
        </m:r>
      </m:oMath>
      <w:r>
        <w:t xml:space="preserve"> </w:t>
      </w:r>
      <w:r>
        <w:t xml:space="preserve">samples per condition at</w:t>
      </w:r>
      <w:r>
        <w:t xml:space="preserve"> </w:t>
      </w:r>
      <m:oMath>
        <m:r>
          <m:t>1</m:t>
        </m:r>
        <m:r>
          <m:t> </m:t>
        </m:r>
        <m:r>
          <m:rPr>
            <m:sty m:val="p"/>
          </m:rPr>
          <m:t>k</m:t>
        </m:r>
        <m:r>
          <m:rPr>
            <m:sty m:val="p"/>
          </m:rPr>
          <m:t>H</m:t>
        </m:r>
        <m:r>
          <m:rPr>
            <m:sty m:val="p"/>
          </m:rPr>
          <m:t>z</m:t>
        </m:r>
      </m:oMath>
      <w:r>
        <w:t xml:space="preserve">). Per-step generators with</w:t>
      </w:r>
      <w:r>
        <w:t xml:space="preserve"> </w:t>
      </w:r>
      <m:oMath>
        <m:r>
          <m:rPr>
            <m:sty m:val="p"/>
          </m:rPr>
          <m:t>d</m:t>
        </m:r>
        <m:r>
          <m:rPr>
            <m:sty m:val="p"/>
          </m:rPr>
          <m:t>i</m:t>
        </m:r>
        <m:r>
          <m:rPr>
            <m:sty m:val="p"/>
          </m:rPr>
          <m:t>a</m:t>
        </m:r>
        <m:r>
          <m:rPr>
            <m:sty m:val="p"/>
          </m:rPr>
          <m:t>g</m:t>
        </m:r>
        <m:r>
          <m:rPr>
            <m:sty m:val="p"/>
          </m:rPr>
          <m:t>(</m:t>
        </m:r>
        <m:sSub>
          <m:e>
            <m:r>
              <m:rPr>
                <m:sty m:val="bi"/>
              </m:rPr>
              <m:t>R</m:t>
            </m:r>
          </m:e>
          <m:sub>
            <m:r>
              <m:t>k</m:t>
            </m:r>
          </m:sub>
        </m:sSub>
        <m:r>
          <m:rPr>
            <m:sty m:val="p"/>
          </m:rPr>
          <m:t>)</m:t>
        </m:r>
        <m:r>
          <m:rPr>
            <m:sty m:val="p"/>
          </m:rPr>
          <m:t>≤</m:t>
        </m:r>
        <m:r>
          <m:t>0</m:t>
        </m:r>
      </m:oMath>
      <w:r>
        <w:t xml:space="preserve"> </w:t>
      </w:r>
      <w:r>
        <w:t xml:space="preserve">are filtered to avoid</w:t>
      </w:r>
      <w:r>
        <w:t xml:space="preserve"> </w:t>
      </w:r>
      <m:oMath>
        <m:r>
          <m:rPr>
            <m:sty m:val="p"/>
          </m:rPr>
          <m:t>−</m:t>
        </m:r>
        <m:r>
          <m:rPr>
            <m:sty m:val="p"/>
          </m:rPr>
          <m:t>∞</m:t>
        </m:r>
      </m:oMath>
      <w:r>
        <w:t xml:space="preserve"> </w:t>
      </w:r>
      <w:r>
        <w:t xml:space="preserve">contributions to the log sum, and the surviving counts per direction are tracked separately so the divisor reflects valid contributions only. The exponents are sorted in descending order at the end and divided by</w:t>
      </w:r>
      <w:r>
        <w:t xml:space="preserve"> </w:t>
      </w:r>
      <m:oMath>
        <m:r>
          <m:rPr>
            <m:sty m:val="p"/>
          </m:rPr>
          <m:t>Δ</m:t>
        </m:r>
        <m:r>
          <m:t>t</m:t>
        </m:r>
      </m:oMath>
      <w:r>
        <w:t xml:space="preserve"> </w:t>
      </w:r>
      <w:r>
        <w:t xml:space="preserve">to convert to continuous-time exponents. All arithmetic is in float64.</w:t>
      </w:r>
    </w:p>
    <w:p>
      <w:pPr>
        <w:pStyle w:val="BodyText"/>
      </w:pPr>
      <w:r>
        <w:t xml:space="preserve">The 10-ms finite-time Lyapunov (FTLE) summaries are derived from the same per-step QR contributions, post-processed in the analysis pipeline by accumulating</w:t>
      </w:r>
      <w:r>
        <w:t xml:space="preserve"> </w:t>
      </w:r>
      <m:oMath>
        <m:nary>
          <m:naryPr>
            <m:chr m:val="∑"/>
            <m:limLoc m:val="undOvr"/>
            <m:subHide m:val="off"/>
            <m:supHide m:val="on"/>
          </m:naryPr>
          <m:sub>
            <m:r>
              <m:t>i</m:t>
            </m:r>
          </m:sub>
          <m:sup>
            <m:r>
              <m:t>​</m:t>
            </m:r>
          </m:sup>
          <m:e>
            <m:r>
              <m:rPr>
                <m:sty m:val="p"/>
              </m:rPr>
              <m:t>log</m:t>
            </m:r>
          </m:e>
        </m:nary>
        <m:r>
          <m:rPr>
            <m:sty m:val="p"/>
          </m:rPr>
          <m:t>|</m:t>
        </m:r>
        <m:sSub>
          <m:e>
            <m:r>
              <m:t>R</m:t>
            </m:r>
          </m:e>
          <m:sub>
            <m:r>
              <m:t>k</m:t>
            </m:r>
            <m:r>
              <m:rPr>
                <m:sty m:val="p"/>
              </m:rPr>
              <m:t>,</m:t>
            </m:r>
            <m:r>
              <m:t>i</m:t>
            </m:r>
            <m:r>
              <m:t>i</m:t>
            </m:r>
          </m:sub>
        </m:sSub>
        <m:r>
          <m:rPr>
            <m:sty m:val="p"/>
          </m:rPr>
          <m:t>|</m:t>
        </m:r>
      </m:oMath>
      <w:r>
        <w:t xml:space="preserve"> </w:t>
      </w:r>
      <w:r>
        <w:t xml:space="preserve">over non-overlapping 10-sample windows and averaging across windows to obtain the per-window generator log-determinant trace. The FTLE-max and FTLE-full-spectrum-mean reported in the chapter (§</w:t>
      </w:r>
      <w:hyperlink w:anchor="sec:interareal-control-results">
        <w:r>
          <w:rPr>
            <w:rStyle w:val="Hyperlink"/>
          </w:rPr>
          <w:t xml:space="preserve">4</w:t>
        </w:r>
      </w:hyperlink>
      <w:r>
        <w:t xml:space="preserve">) are computed at this 10-sample window length.</w:t>
      </w:r>
    </w:p>
    <w:bookmarkEnd w:id="104"/>
    <w:bookmarkStart w:id="108" w:name="supp:interareal-control-training"/>
    <w:p>
      <w:pPr>
        <w:pStyle w:val="Heading2"/>
      </w:pPr>
      <w:r>
        <w:t xml:space="preserve">Training details</w:t>
      </w:r>
    </w:p>
    <w:bookmarkStart w:id="105" w:name="supp:interareal-control-opt"/>
    <w:p>
      <w:pPr>
        <w:pStyle w:val="Heading3"/>
      </w:pPr>
      <w:r>
        <w:t xml:space="preserve">Optimizer and weight decay</w:t>
      </w:r>
    </w:p>
    <w:p>
      <w:pPr>
        <w:pStyle w:val="FirstParagraph"/>
      </w:pPr>
      <w:r>
        <w:t xml:space="preserve">Training uses AdamW </w:t>
      </w:r>
      <w:r>
        <w:t xml:space="preserve">(Loshchilov and Hutter 2019)</w:t>
      </w:r>
      <w:r>
        <w:t xml:space="preserve"> </w:t>
      </w:r>
      <w:r>
        <w:t xml:space="preserve">with</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w:t>
      </w:r>
      <w:r>
        <w:t xml:space="preserve"> </w:t>
      </w:r>
      <m:oMath>
        <m:r>
          <m:t>ε</m:t>
        </m:r>
        <m:r>
          <m:rPr>
            <m:sty m:val="p"/>
          </m:rPr>
          <m:t>=</m:t>
        </m:r>
        <m:sSup>
          <m:e>
            <m:r>
              <m:t>10</m:t>
            </m:r>
          </m:e>
          <m:sup>
            <m:r>
              <m:rPr>
                <m:sty m:val="p"/>
              </m:rPr>
              <m:t>−</m:t>
            </m:r>
            <m:r>
              <m:t>8</m:t>
            </m:r>
          </m:sup>
        </m:sSup>
      </m:oMath>
      <w:r>
        <w:t xml:space="preserve">, weight decay</w:t>
      </w:r>
      <w:r>
        <w:t xml:space="preserve"> </w:t>
      </w:r>
      <m:oMath>
        <m:sSup>
          <m:e>
            <m:r>
              <m:t>10</m:t>
            </m:r>
          </m:e>
          <m:sup>
            <m:r>
              <m:rPr>
                <m:sty m:val="p"/>
              </m:rPr>
              <m:t>−</m:t>
            </m:r>
            <m:r>
              <m:t>4</m:t>
            </m:r>
          </m:sup>
        </m:sSup>
      </m:oMath>
      <w:r>
        <w:t xml:space="preserve">, and gradient clipping at</w:t>
      </w:r>
      <w:r>
        <w:t xml:space="preserve"> </w:t>
      </w:r>
      <m:oMath>
        <m:sSub>
          <m:e>
            <m:r>
              <m:t>ℓ</m:t>
            </m:r>
          </m:e>
          <m:sub>
            <m:r>
              <m:t>2</m:t>
            </m:r>
          </m:sub>
        </m:sSub>
      </m:oMath>
      <w:r>
        <w:t xml:space="preserve"> </w:t>
      </w:r>
      <w:r>
        <w:t xml:space="preserve">norm</w:t>
      </w:r>
      <w:r>
        <w:t xml:space="preserve"> </w:t>
      </w:r>
      <m:oMath>
        <m:r>
          <m:t>1.0</m:t>
        </m:r>
      </m:oMath>
      <w:r>
        <w:t xml:space="preserve">. Encoder and Jacobian-MLP parameters share a single optimizer with the same hyperparameters.</w:t>
      </w:r>
    </w:p>
    <w:bookmarkEnd w:id="105"/>
    <w:bookmarkStart w:id="106" w:name="supp:interareal-control-lr"/>
    <w:p>
      <w:pPr>
        <w:pStyle w:val="Heading3"/>
      </w:pPr>
      <w:r>
        <w:t xml:space="preserve">Learning rate schedule</w:t>
      </w:r>
    </w:p>
    <w:p>
      <w:pPr>
        <w:pStyle w:val="FirstParagraph"/>
      </w:pPr>
      <w:r>
        <w:t xml:space="preserve">The learning rate is coupled to the teacher-forcing strength via the</w:t>
      </w:r>
      <w:r>
        <w:t xml:space="preserve"> </w:t>
      </w:r>
      <w:r>
        <w:rPr>
          <w:rStyle w:val="VerbatimChar"/>
        </w:rPr>
        <w:t xml:space="preserve">TeacherForcingLRScheduler</w:t>
      </w:r>
      <w:r>
        <w:t xml:space="preserve"> </w:t>
      </w:r>
      <w:r>
        <w:t xml:space="preserve">(</w:t>
      </w:r>
      <w:r>
        <w:rPr>
          <w:rStyle w:val="VerbatimChar"/>
        </w:rPr>
        <w:t xml:space="preserve">JacobianODE/jacobians/lightning_base.py</w:t>
      </w:r>
      <w:r>
        <w:t xml:space="preserve">). Let</w:t>
      </w:r>
      <w:r>
        <w:t xml:space="preserve"> </w:t>
      </w:r>
      <m:oMath>
        <m:r>
          <m:t>α</m:t>
        </m:r>
        <m:r>
          <m:rPr>
            <m:sty m:val="p"/>
          </m:rPr>
          <m:t>=</m:t>
        </m:r>
        <m:sSub>
          <m:e>
            <m:r>
              <m:t>α</m:t>
            </m:r>
          </m:e>
          <m:sub>
            <m:r>
              <m:rPr>
                <m:sty m:val="p"/>
              </m:rPr>
              <m:t>T</m:t>
            </m:r>
            <m:r>
              <m:rPr>
                <m:sty m:val="p"/>
              </m:rPr>
              <m:t>F</m:t>
            </m:r>
          </m:sub>
        </m:sSub>
      </m:oMath>
      <w:r>
        <w:t xml:space="preserve"> </w:t>
      </w:r>
      <w:r>
        <w:t xml:space="preserve">and let</w:t>
      </w:r>
      <w:r>
        <w:t xml:space="preserve"> </w:t>
      </w:r>
      <m:oMath>
        <m:acc>
          <m:accPr>
            <m:chr m:val="̃"/>
          </m:accPr>
          <m:e>
            <m:r>
              <m:t>α</m:t>
            </m:r>
          </m:e>
        </m:acc>
        <m:r>
          <m:rPr>
            <m:sty m:val="p"/>
          </m:rPr>
          <m:t>=</m:t>
        </m:r>
        <m:r>
          <m:rPr>
            <m:sty m:val="p"/>
          </m:rPr>
          <m:t>(</m:t>
        </m:r>
        <m:r>
          <m:t>α</m:t>
        </m:r>
        <m:r>
          <m:rPr>
            <m:sty m:val="p"/>
          </m:rPr>
          <m:t>−</m:t>
        </m:r>
        <m:sSub>
          <m:e>
            <m:r>
              <m:t>α</m:t>
            </m:r>
          </m:e>
          <m:sub>
            <m:r>
              <m:rPr>
                <m:sty m:val="p"/>
              </m:rPr>
              <m:t>min</m:t>
            </m:r>
          </m:sub>
        </m:sSub>
        <m:r>
          <m:rPr>
            <m:sty m:val="p"/>
          </m:rPr>
          <m:t>)</m:t>
        </m:r>
        <m:r>
          <m:rPr>
            <m:sty m:val="p"/>
          </m:rPr>
          <m:t>/</m:t>
        </m:r>
        <m:r>
          <m:rPr>
            <m:sty m:val="p"/>
          </m:rPr>
          <m:t>(</m:t>
        </m:r>
        <m:r>
          <m:t>1</m:t>
        </m:r>
        <m:r>
          <m:rPr>
            <m:sty m:val="p"/>
          </m:rPr>
          <m:t>−</m:t>
        </m:r>
        <m:sSub>
          <m:e>
            <m:r>
              <m:t>α</m:t>
            </m:r>
          </m:e>
          <m:sub>
            <m:r>
              <m:rPr>
                <m:sty m:val="p"/>
              </m:rPr>
              <m:t>min</m:t>
            </m:r>
          </m:sub>
        </m:sSub>
        <m:r>
          <m:rPr>
            <m:sty m:val="p"/>
          </m:rPr>
          <m:t>)</m:t>
        </m:r>
      </m:oMath>
      <w:r>
        <w:t xml:space="preserve"> </w:t>
      </w:r>
      <w:r>
        <w:t xml:space="preserve">be the renormalized TF strength on</w:t>
      </w:r>
      <w:r>
        <w:t xml:space="preserve"> </w:t>
      </w:r>
      <m:oMath>
        <m:r>
          <m:rPr>
            <m:sty m:val="p"/>
          </m:rPr>
          <m:t>[</m:t>
        </m:r>
        <m:r>
          <m:t>0</m:t>
        </m:r>
        <m:r>
          <m:rPr>
            <m:sty m:val="p"/>
          </m:rPr>
          <m:t>,</m:t>
        </m:r>
        <m:r>
          <m:t>1</m:t>
        </m:r>
        <m:r>
          <m:rPr>
            <m:sty m:val="p"/>
          </m:rPr>
          <m:t>]</m:t>
        </m:r>
      </m:oMath>
      <w:r>
        <w:t xml:space="preserve">. The per-step learning rate is</w:t>
      </w:r>
    </w:p>
    <w:p>
      <w:pPr>
        <w:pStyle w:val="BodyText"/>
      </w:pPr>
      <m:oMathPara>
        <m:oMathParaPr>
          <m:jc m:val="center"/>
        </m:oMathParaPr>
        <m:oMath>
          <m:r>
            <m:rPr>
              <m:sty m:val="p"/>
            </m:rPr>
            <m:t>L</m:t>
          </m:r>
          <m:r>
            <m:rPr>
              <m:sty m:val="p"/>
            </m:rPr>
            <m:t>R</m:t>
          </m:r>
          <m:r>
            <m:rPr>
              <m:sty m:val="p"/>
            </m:rPr>
            <m:t>(</m:t>
          </m:r>
          <m:r>
            <m:t>t</m:t>
          </m:r>
          <m:r>
            <m:rPr>
              <m:sty m:val="p"/>
            </m:rPr>
            <m:t>)</m:t>
          </m:r>
          <m:r>
            <m:t> </m:t>
          </m:r>
          <m:r>
            <m:rPr>
              <m:sty m:val="p"/>
            </m:rPr>
            <m:t>=</m:t>
          </m:r>
          <m:r>
            <m:t> </m:t>
          </m:r>
          <m:sSub>
            <m:e>
              <m:r>
                <m:rPr>
                  <m:sty m:val="p"/>
                </m:rPr>
                <m:t>L</m:t>
              </m:r>
              <m:r>
                <m:rPr>
                  <m:sty m:val="p"/>
                </m:rPr>
                <m:t>R</m:t>
              </m:r>
            </m:e>
            <m:sub>
              <m:r>
                <m:rPr>
                  <m:sty m:val="p"/>
                </m:rPr>
                <m:t>min</m:t>
              </m:r>
            </m:sub>
          </m:sSub>
          <m:r>
            <m:t> </m:t>
          </m:r>
          <m:r>
            <m:rPr>
              <m:sty m:val="p"/>
            </m:rPr>
            <m:t>+</m:t>
          </m:r>
          <m:r>
            <m:t> </m:t>
          </m:r>
          <m:r>
            <m:t>s</m:t>
          </m:r>
          <m:r>
            <m:rPr>
              <m:sty m:val="p"/>
            </m:rPr>
            <m:t>(</m:t>
          </m:r>
          <m:acc>
            <m:accPr>
              <m:chr m:val="̃"/>
            </m:accPr>
            <m:e>
              <m:r>
                <m:t>α</m:t>
              </m:r>
            </m:e>
          </m:acc>
          <m:r>
            <m:rPr>
              <m:sty m:val="p"/>
            </m:rPr>
            <m:t>)</m:t>
          </m:r>
          <m:r>
            <m:rPr>
              <m:sty m:val="p"/>
            </m:rPr>
            <m:t>⋅</m:t>
          </m:r>
          <m:d>
            <m:dPr>
              <m:begChr m:val="("/>
              <m:sepChr m:val=""/>
              <m:endChr m:val=")"/>
              <m:grow/>
            </m:dPr>
            <m:e>
              <m:sSub>
                <m:e>
                  <m:r>
                    <m:rPr>
                      <m:sty m:val="p"/>
                    </m:rPr>
                    <m:t>L</m:t>
                  </m:r>
                  <m:r>
                    <m:rPr>
                      <m:sty m:val="p"/>
                    </m:rPr>
                    <m:t>R</m:t>
                  </m:r>
                </m:e>
                <m:sub>
                  <m:r>
                    <m:rPr>
                      <m:sty m:val="p"/>
                    </m:rPr>
                    <m:t>s</m:t>
                  </m:r>
                  <m:r>
                    <m:rPr>
                      <m:sty m:val="p"/>
                    </m:rPr>
                    <m:t>t</m:t>
                  </m:r>
                  <m:r>
                    <m:rPr>
                      <m:sty m:val="p"/>
                    </m:rPr>
                    <m:t>a</m:t>
                  </m:r>
                  <m:r>
                    <m:rPr>
                      <m:sty m:val="p"/>
                    </m:rPr>
                    <m:t>r</m:t>
                  </m:r>
                  <m:r>
                    <m:rPr>
                      <m:sty m:val="p"/>
                    </m:rPr>
                    <m:t>t</m:t>
                  </m:r>
                </m:sub>
              </m:sSub>
              <m:r>
                <m:rPr>
                  <m:sty m:val="p"/>
                </m:rPr>
                <m:t>−</m:t>
              </m:r>
              <m:sSub>
                <m:e>
                  <m:r>
                    <m:rPr>
                      <m:sty m:val="p"/>
                    </m:rPr>
                    <m:t>L</m:t>
                  </m:r>
                  <m:r>
                    <m:rPr>
                      <m:sty m:val="p"/>
                    </m:rPr>
                    <m:t>R</m:t>
                  </m:r>
                </m:e>
                <m:sub>
                  <m:r>
                    <m:rPr>
                      <m:sty m:val="p"/>
                    </m:rPr>
                    <m:t>min</m:t>
                  </m:r>
                </m:sub>
              </m:sSub>
            </m:e>
          </m:d>
          <m:r>
            <m:rPr>
              <m:sty m:val="p"/>
            </m:rPr>
            <m:t>,</m:t>
          </m:r>
          <m:r>
            <m:t>  </m:t>
          </m:r>
          <m:r>
            <m:t>s</m:t>
          </m:r>
          <m:r>
            <m:rPr>
              <m:sty m:val="p"/>
            </m:rPr>
            <m:t>(</m:t>
          </m:r>
          <m:acc>
            <m:accPr>
              <m:chr m:val="̃"/>
            </m:accPr>
            <m:e>
              <m:r>
                <m:t>α</m:t>
              </m:r>
            </m:e>
          </m:acc>
          <m:r>
            <m:rPr>
              <m:sty m:val="p"/>
            </m:rPr>
            <m:t>)</m:t>
          </m:r>
          <m:r>
            <m:t> </m:t>
          </m:r>
          <m:r>
            <m:rPr>
              <m:sty m:val="p"/>
            </m:rPr>
            <m:t>=</m:t>
          </m:r>
          <m:r>
            <m:t> </m:t>
          </m:r>
          <m:f>
            <m:fPr>
              <m:type m:val="bar"/>
            </m:fPr>
            <m:num>
              <m:acc>
                <m:accPr>
                  <m:chr m:val="̃"/>
                </m:accPr>
                <m:e>
                  <m:r>
                    <m:t>α</m:t>
                  </m:r>
                </m:e>
              </m:acc>
            </m:num>
            <m:den>
              <m:acc>
                <m:accPr>
                  <m:chr m:val="̃"/>
                </m:accPr>
                <m:e>
                  <m:r>
                    <m:t>α</m:t>
                  </m:r>
                </m:e>
              </m:acc>
              <m:r>
                <m:rPr>
                  <m:sty m:val="p"/>
                </m:rPr>
                <m:t>+</m:t>
              </m:r>
              <m:r>
                <m:rPr>
                  <m:sty m:val="p"/>
                </m:rPr>
                <m:t>(</m:t>
              </m:r>
              <m:r>
                <m:t>1</m:t>
              </m:r>
              <m:r>
                <m:rPr>
                  <m:sty m:val="p"/>
                </m:rPr>
                <m:t>−</m:t>
              </m:r>
              <m:acc>
                <m:accPr>
                  <m:chr m:val="̃"/>
                </m:accPr>
                <m:e>
                  <m:r>
                    <m:t>α</m:t>
                  </m:r>
                </m:e>
              </m:acc>
              <m:r>
                <m:rPr>
                  <m:sty m:val="p"/>
                </m:rPr>
                <m:t>)</m:t>
              </m:r>
              <m:r>
                <m:rPr>
                  <m:sty m:val="p"/>
                </m:rPr>
                <m:t>exp</m:t>
              </m:r>
              <m:r>
                <m:rPr>
                  <m:sty m:val="p"/>
                </m:rPr>
                <m:t>(</m:t>
              </m:r>
              <m:r>
                <m:rPr>
                  <m:sty m:val="p"/>
                </m:rPr>
                <m:t>−</m:t>
              </m:r>
              <m:r>
                <m:t>k</m:t>
              </m:r>
              <m:r>
                <m:t> </m:t>
              </m:r>
              <m:acc>
                <m:accPr>
                  <m:chr m:val="̃"/>
                </m:accPr>
                <m:e>
                  <m:r>
                    <m:t>α</m:t>
                  </m:r>
                </m:e>
              </m:acc>
              <m:r>
                <m:rPr>
                  <m:sty m:val="p"/>
                </m:rPr>
                <m:t>)</m:t>
              </m:r>
            </m:den>
          </m:f>
          <m:r>
            <m:rPr>
              <m:sty m:val="p"/>
            </m:rPr>
            <m:t>,</m:t>
          </m:r>
        </m:oMath>
      </m:oMathPara>
    </w:p>
    <w:p>
      <w:pPr>
        <w:pStyle w:val="FirstParagraph"/>
      </w:pPr>
      <w:r>
        <w:t xml:space="preserve">where</w:t>
      </w:r>
      <w:r>
        <w:t xml:space="preserve"> </w:t>
      </w:r>
      <m:oMath>
        <m:r>
          <m:t>k</m:t>
        </m:r>
      </m:oMath>
      <w:r>
        <w:t xml:space="preserve"> </w:t>
      </w:r>
      <w:r>
        <w:t xml:space="preserve">is a fixed shape parameter. In production we use</w:t>
      </w:r>
      <w:r>
        <w:t xml:space="preserve"> </w:t>
      </w:r>
      <m:oMath>
        <m:r>
          <m:t>k</m:t>
        </m:r>
        <m:r>
          <m:rPr>
            <m:sty m:val="p"/>
          </m:rPr>
          <m:t>=</m:t>
        </m:r>
        <m:r>
          <m:t>1</m:t>
        </m:r>
      </m:oMath>
      <w:r>
        <w:t xml:space="preserve"> </w:t>
      </w:r>
      <w:r>
        <w:t xml:space="preserve">(</w:t>
      </w:r>
      <w:r>
        <w:rPr>
          <w:rStyle w:val="VerbatimChar"/>
        </w:rPr>
        <w:t xml:space="preserve">k_scale: 1</w:t>
      </w:r>
      <w:r>
        <w:t xml:space="preserve"> </w:t>
      </w:r>
      <w:r>
        <w:t xml:space="preserve">in every</w:t>
      </w:r>
      <w:r>
        <w:t xml:space="preserve"> </w:t>
      </w:r>
      <w:r>
        <w:rPr>
          <w:rStyle w:val="VerbatimChar"/>
        </w:rPr>
        <w:t xml:space="preserve">conf/experiment/*.yaml</w:t>
      </w:r>
      <w:r>
        <w:t xml:space="preserve">), which makes</w:t>
      </w:r>
      <w:r>
        <w:t xml:space="preserve"> </w:t>
      </w:r>
      <m:oMath>
        <m:r>
          <m:t>s</m:t>
        </m:r>
        <m:r>
          <m:rPr>
            <m:sty m:val="p"/>
          </m:rPr>
          <m:t>(</m:t>
        </m:r>
        <m:acc>
          <m:accPr>
            <m:chr m:val="̃"/>
          </m:accPr>
          <m:e>
            <m:r>
              <m:t>α</m:t>
            </m:r>
          </m:e>
        </m:acc>
        <m:r>
          <m:rPr>
            <m:sty m:val="p"/>
          </m:rPr>
          <m:t>)</m:t>
        </m:r>
      </m:oMath>
      <w:r>
        <w:t xml:space="preserve"> </w:t>
      </w:r>
      <w:r>
        <w:t xml:space="preserve">approximately linear in</w:t>
      </w:r>
      <w:r>
        <w:t xml:space="preserve"> </w:t>
      </w:r>
      <m:oMath>
        <m:acc>
          <m:accPr>
            <m:chr m:val="̃"/>
          </m:accPr>
          <m:e>
            <m:r>
              <m:t>α</m:t>
            </m:r>
          </m:e>
        </m:acc>
      </m:oMath>
      <w:r>
        <w:t xml:space="preserve"> </w:t>
      </w:r>
      <w:r>
        <w:t xml:space="preserve">for</w:t>
      </w:r>
      <w:r>
        <w:t xml:space="preserve"> </w:t>
      </w:r>
      <m:oMath>
        <m:acc>
          <m:accPr>
            <m:chr m:val="̃"/>
          </m:accPr>
          <m:e>
            <m:r>
              <m:t>α</m:t>
            </m:r>
          </m:e>
        </m:acc>
      </m:oMath>
      <w:r>
        <w:t xml:space="preserve"> </w:t>
      </w:r>
      <w:r>
        <w:t xml:space="preserve">near</w:t>
      </w:r>
      <w:r>
        <w:t xml:space="preserve"> </w:t>
      </w:r>
      <m:oMath>
        <m:r>
          <m:t>1</m:t>
        </m:r>
      </m:oMath>
      <w:r>
        <w:t xml:space="preserve"> </w:t>
      </w:r>
      <w:r>
        <w:t xml:space="preserve">and slightly compresses LR decay near</w:t>
      </w:r>
      <w:r>
        <w:t xml:space="preserve"> </w:t>
      </w:r>
      <m:oMath>
        <m:acc>
          <m:accPr>
            <m:chr m:val="̃"/>
          </m:accPr>
          <m:e>
            <m:r>
              <m:t>α</m:t>
            </m:r>
          </m:e>
        </m:acc>
        <m:r>
          <m:rPr>
            <m:sty m:val="p"/>
          </m:rPr>
          <m:t>=</m:t>
        </m:r>
        <m:r>
          <m:t>0</m:t>
        </m:r>
      </m:oMath>
      <w:r>
        <w:t xml:space="preserve"> </w:t>
      </w:r>
      <w:r>
        <w:t xml:space="preserve">relative to the bare linear schedule</w:t>
      </w:r>
      <w:r>
        <w:t xml:space="preserve"> </w:t>
      </w:r>
      <m:oMath>
        <m:r>
          <m:t>k</m:t>
        </m:r>
        <m:r>
          <m:rPr>
            <m:sty m:val="p"/>
          </m:rPr>
          <m:t>=</m:t>
        </m:r>
        <m:r>
          <m:t>0</m:t>
        </m:r>
      </m:oMath>
      <w:r>
        <w:t xml:space="preserve">; the effect is a more gradual LR drop early in training (when</w:t>
      </w:r>
      <w:r>
        <w:t xml:space="preserve"> </w:t>
      </w:r>
      <m:oMath>
        <m:sSub>
          <m:e>
            <m:r>
              <m:t>α</m:t>
            </m:r>
          </m:e>
          <m:sub>
            <m:r>
              <m:rPr>
                <m:sty m:val="p"/>
              </m:rPr>
              <m:t>T</m:t>
            </m:r>
            <m:r>
              <m:rPr>
                <m:sty m:val="p"/>
              </m:rPr>
              <m:t>F</m:t>
            </m:r>
          </m:sub>
        </m:sSub>
      </m:oMath>
      <w:r>
        <w:t xml:space="preserve"> </w:t>
      </w:r>
      <w:r>
        <w:t xml:space="preserve">is still close to</w:t>
      </w:r>
      <w:r>
        <w:t xml:space="preserve"> </w:t>
      </w:r>
      <m:oMath>
        <m:r>
          <m:t>1</m:t>
        </m:r>
      </m:oMath>
      <w:r>
        <w:t xml:space="preserve">) and a slightly steeper drop toward the floor late in training. The two strengths anneal together: as</w:t>
      </w:r>
      <w:r>
        <w:t xml:space="preserve"> </w:t>
      </w:r>
      <m:oMath>
        <m:sSub>
          <m:e>
            <m:r>
              <m:t>α</m:t>
            </m:r>
          </m:e>
          <m:sub>
            <m:r>
              <m:rPr>
                <m:sty m:val="p"/>
              </m:rPr>
              <m:t>T</m:t>
            </m:r>
            <m:r>
              <m:rPr>
                <m:sty m:val="p"/>
              </m:rPr>
              <m:t>F</m:t>
            </m:r>
          </m:sub>
        </m:sSub>
      </m:oMath>
      <w:r>
        <w:t xml:space="preserve"> </w:t>
      </w:r>
      <w:r>
        <w:t xml:space="preserve">decays from</w:t>
      </w:r>
      <w:r>
        <w:t xml:space="preserve"> </w:t>
      </w:r>
      <m:oMath>
        <m:sSub>
          <m:e>
            <m:r>
              <m:t>α</m:t>
            </m:r>
          </m:e>
          <m:sub>
            <m:r>
              <m:rPr>
                <m:sty m:val="p"/>
              </m:rPr>
              <m:t>i</m:t>
            </m:r>
            <m:r>
              <m:rPr>
                <m:sty m:val="p"/>
              </m:rPr>
              <m:t>n</m:t>
            </m:r>
            <m:r>
              <m:rPr>
                <m:sty m:val="p"/>
              </m:rPr>
              <m:t>i</m:t>
            </m:r>
            <m:r>
              <m:rPr>
                <m:sty m:val="p"/>
              </m:rPr>
              <m:t>t</m:t>
            </m:r>
          </m:sub>
        </m:sSub>
        <m:r>
          <m:rPr>
            <m:sty m:val="p"/>
          </m:rPr>
          <m:t>=</m:t>
        </m:r>
        <m:r>
          <m:t>1</m:t>
        </m:r>
      </m:oMath>
      <w:r>
        <w:t xml:space="preserve"> </w:t>
      </w:r>
      <w:r>
        <w:t xml:space="preserve">toward</w:t>
      </w:r>
      <w:r>
        <w:t xml:space="preserve"> </w:t>
      </w:r>
      <m:oMath>
        <m:sSub>
          <m:e>
            <m:r>
              <m:t>α</m:t>
            </m:r>
          </m:e>
          <m:sub>
            <m:r>
              <m:rPr>
                <m:sty m:val="p"/>
              </m:rPr>
              <m:t>min</m:t>
            </m:r>
          </m:sub>
        </m:sSub>
      </m:oMath>
      <w:r>
        <w:t xml:space="preserve">, the LR follows it down toward</w:t>
      </w:r>
      <w:r>
        <w:t xml:space="preserve"> </w:t>
      </w:r>
      <m:oMath>
        <m:sSub>
          <m:e>
            <m:r>
              <m:rPr>
                <m:sty m:val="p"/>
              </m:rPr>
              <m:t>L</m:t>
            </m:r>
            <m:r>
              <m:rPr>
                <m:sty m:val="p"/>
              </m:rPr>
              <m:t>R</m:t>
            </m:r>
          </m:e>
          <m:sub>
            <m:r>
              <m:rPr>
                <m:sty m:val="p"/>
              </m:rPr>
              <m:t>min</m:t>
            </m:r>
          </m:sub>
        </m:sSub>
      </m:oMath>
      <w:r>
        <w:t xml:space="preserve">. We use</w:t>
      </w:r>
      <w:r>
        <w:t xml:space="preserve"> </w:t>
      </w:r>
      <m:oMath>
        <m:sSub>
          <m:e>
            <m:r>
              <m:rPr>
                <m:sty m:val="p"/>
              </m:rPr>
              <m:t>L</m:t>
            </m:r>
            <m:r>
              <m:rPr>
                <m:sty m:val="p"/>
              </m:rPr>
              <m:t>R</m:t>
            </m:r>
          </m:e>
          <m:sub>
            <m:r>
              <m:rPr>
                <m:sty m:val="p"/>
              </m:rPr>
              <m:t>s</m:t>
            </m:r>
            <m:r>
              <m:rPr>
                <m:sty m:val="p"/>
              </m:rPr>
              <m:t>t</m:t>
            </m:r>
            <m:r>
              <m:rPr>
                <m:sty m:val="p"/>
              </m:rPr>
              <m:t>a</m:t>
            </m:r>
            <m:r>
              <m:rPr>
                <m:sty m:val="p"/>
              </m:rPr>
              <m:t>r</m:t>
            </m:r>
            <m:r>
              <m:rPr>
                <m:sty m:val="p"/>
              </m:rPr>
              <m:t>t</m:t>
            </m:r>
          </m:sub>
        </m:sSub>
        <m:r>
          <m:rPr>
            <m:sty m:val="p"/>
          </m:rPr>
          <m:t>=</m:t>
        </m:r>
        <m:sSup>
          <m:e>
            <m:r>
              <m:t>10</m:t>
            </m:r>
          </m:e>
          <m:sup>
            <m:r>
              <m:rPr>
                <m:sty m:val="p"/>
              </m:rPr>
              <m:t>−</m:t>
            </m:r>
            <m:r>
              <m:t>4</m:t>
            </m:r>
          </m:sup>
        </m:sSup>
      </m:oMath>
      <w:r>
        <w:t xml:space="preserve">,</w:t>
      </w:r>
      <w:r>
        <w:t xml:space="preserve"> </w:t>
      </w:r>
      <m:oMath>
        <m:sSub>
          <m:e>
            <m:r>
              <m:rPr>
                <m:sty m:val="p"/>
              </m:rPr>
              <m:t>L</m:t>
            </m:r>
            <m:r>
              <m:rPr>
                <m:sty m:val="p"/>
              </m:rPr>
              <m:t>R</m:t>
            </m:r>
          </m:e>
          <m:sub>
            <m:r>
              <m:rPr>
                <m:sty m:val="p"/>
              </m:rPr>
              <m:t>min</m:t>
            </m:r>
          </m:sub>
        </m:sSub>
        <m:r>
          <m:rPr>
            <m:sty m:val="p"/>
          </m:rPr>
          <m:t>=</m:t>
        </m:r>
        <m:sSup>
          <m:e>
            <m:r>
              <m:t>10</m:t>
            </m:r>
          </m:e>
          <m:sup>
            <m:r>
              <m:rPr>
                <m:sty m:val="p"/>
              </m:rPr>
              <m:t>−</m:t>
            </m:r>
            <m:r>
              <m:t>6</m:t>
            </m:r>
          </m:sup>
        </m:sSup>
      </m:oMath>
      <w:r>
        <w:t xml:space="preserve">,</w:t>
      </w:r>
      <w:r>
        <w:t xml:space="preserve"> </w:t>
      </w:r>
      <m:oMath>
        <m:sSub>
          <m:e>
            <m:r>
              <m:t>α</m:t>
            </m:r>
          </m:e>
          <m:sub>
            <m:r>
              <m:rPr>
                <m:sty m:val="p"/>
              </m:rPr>
              <m:t>min</m:t>
            </m:r>
          </m:sub>
        </m:sSub>
        <m:r>
          <m:rPr>
            <m:sty m:val="p"/>
          </m:rPr>
          <m:t>=</m:t>
        </m:r>
        <m:sSup>
          <m:e>
            <m:r>
              <m:t>10</m:t>
            </m:r>
          </m:e>
          <m:sup>
            <m:r>
              <m:rPr>
                <m:sty m:val="p"/>
              </m:rPr>
              <m:t>−</m:t>
            </m:r>
            <m:r>
              <m:t>3</m:t>
            </m:r>
          </m:sup>
        </m:sSup>
      </m:oMath>
      <w:r>
        <w:t xml:space="preserve">.</w:t>
      </w:r>
    </w:p>
    <w:bookmarkEnd w:id="106"/>
    <w:bookmarkStart w:id="107" w:name="supp:interareal-control-earlystop"/>
    <w:p>
      <w:pPr>
        <w:pStyle w:val="Heading3"/>
      </w:pPr>
      <w:r>
        <w:t xml:space="preserve">Early stopping and two-stage protocol</w:t>
      </w:r>
    </w:p>
    <w:p>
      <w:pPr>
        <w:pStyle w:val="FirstParagraph"/>
      </w:pPr>
      <w:r>
        <w:t xml:space="preserve">Training runs until early stopping on the free-running trajectory validation loss with patience 5 epochs and a minimum of 15 epochs. For the sample-systems experiments (Lorenz fully observed, Lorenz partially observed, WMTask RNN fully observed, WMTask RNN partially observed), we use the two-stage protocol of</w:t>
      </w:r>
      <w:r>
        <w:t xml:space="preserve"> </w:t>
      </w:r>
      <w:r>
        <w:t xml:space="preserve">(Eisen et al. 2025)</w:t>
      </w:r>
      <w:r>
        <w:t xml:space="preserve"> </w:t>
      </w:r>
      <w:r>
        <w:t xml:space="preserve">as implemented in</w:t>
      </w:r>
      <w:r>
        <w:t xml:space="preserve"> </w:t>
      </w:r>
      <w:r>
        <w:rPr>
          <w:rStyle w:val="VerbatimChar"/>
        </w:rPr>
        <w:t xml:space="preserve">JacobianODE/jacobians/tuning/two_stage_cull.py</w:t>
      </w:r>
      <w:r>
        <w:t xml:space="preserve">: Stage A trains every cell of the sweep grid for</w:t>
      </w:r>
      <w:r>
        <w:t xml:space="preserve"> </w:t>
      </w:r>
      <m:oMath>
        <m:r>
          <m:t>20</m:t>
        </m:r>
      </m:oMath>
      <w:r>
        <w:t xml:space="preserve"> </w:t>
      </w:r>
      <w:r>
        <w:t xml:space="preserve">epochs (</w:t>
      </w:r>
      <w:r>
        <w:rPr>
          <w:rStyle w:val="VerbatimChar"/>
        </w:rPr>
        <w:t xml:space="preserve">stage_a_epochs=20</w:t>
      </w:r>
      <w:r>
        <w:t xml:space="preserve">), after which a culling step retains the top-</w:t>
      </w:r>
      <m:oMath>
        <m:r>
          <m:rPr>
            <m:sty m:val="p"/>
          </m:rPr>
          <m:t>⌈</m:t>
        </m:r>
        <m:r>
          <m:rPr>
            <m:sty m:val="p"/>
          </m:rPr>
          <m:t>(</m:t>
        </m:r>
        <m:r>
          <m:t>1</m:t>
        </m:r>
        <m:r>
          <m:rPr>
            <m:sty m:val="p"/>
          </m:rPr>
          <m:t>−</m:t>
        </m:r>
        <m:r>
          <m:t>c</m:t>
        </m:r>
        <m:r>
          <m:rPr>
            <m:sty m:val="p"/>
          </m:rPr>
          <m:t>)</m:t>
        </m:r>
        <m:r>
          <m:t>N</m:t>
        </m:r>
        <m:r>
          <m:rPr>
            <m:sty m:val="p"/>
          </m:rPr>
          <m:t>⌉</m:t>
        </m:r>
      </m:oMath>
      <w:r>
        <w:t xml:space="preserve"> </w:t>
      </w:r>
      <w:r>
        <w:t xml:space="preserve">cells ranked by best-so-far median trajectory val_loss, and Stage B warm-starts the retained cells from the Stage A</w:t>
      </w:r>
      <w:r>
        <w:t xml:space="preserve"> </w:t>
      </w:r>
      <w:r>
        <w:rPr>
          <w:rStyle w:val="VerbatimChar"/>
        </w:rPr>
        <w:t xml:space="preserve">last.ckpt</w:t>
      </w:r>
      <w:r>
        <w:t xml:space="preserve"> </w:t>
      </w:r>
      <w:r>
        <w:t xml:space="preserve">and continues until the early-stopping criterion fires. For the propofol cohort, we ran only a single full sweep—without a Stage A cull—after pilot runs established that the best</w:t>
      </w:r>
      <w:r>
        <w:t xml:space="preserve"> </w:t>
      </w:r>
      <m:oMath>
        <m:sSub>
          <m:e>
            <m:r>
              <m:t>n</m:t>
            </m:r>
          </m:e>
          <m:sub>
            <m:r>
              <m:t>d</m:t>
            </m:r>
          </m:sub>
        </m:sSub>
      </m:oMath>
      <w:r>
        <w:t xml:space="preserve"> </w:t>
      </w:r>
      <w:r>
        <w:t xml:space="preserve">always fell within</w:t>
      </w:r>
      <w:r>
        <w:t xml:space="preserve"> </w:t>
      </w:r>
      <m:oMath>
        <m:r>
          <m:rPr>
            <m:sty m:val="p"/>
          </m:rPr>
          <m:t>{</m:t>
        </m:r>
        <m:r>
          <m:t>5</m:t>
        </m:r>
        <m:r>
          <m:rPr>
            <m:sty m:val="p"/>
          </m:rPr>
          <m:t>,</m:t>
        </m:r>
        <m:r>
          <m:t>10</m:t>
        </m:r>
        <m:r>
          <m:rPr>
            <m:sty m:val="p"/>
          </m:rPr>
          <m:t>,</m:t>
        </m:r>
        <m:r>
          <m:t>15</m:t>
        </m:r>
        <m:r>
          <m:rPr>
            <m:sty m:val="p"/>
          </m:rPr>
          <m:t>}</m:t>
        </m:r>
      </m:oMath>
      <w:r>
        <w:t xml:space="preserve">; the full</w:t>
      </w:r>
      <w:r>
        <w:t xml:space="preserve"> </w:t>
      </w:r>
      <m:oMath>
        <m:r>
          <m:t>3</m:t>
        </m:r>
        <m:r>
          <m:rPr>
            <m:sty m:val="p"/>
          </m:rPr>
          <m:t>×</m:t>
        </m:r>
        <m:r>
          <m:t>7</m:t>
        </m:r>
      </m:oMath>
      <w:r>
        <w:t xml:space="preserve"> </w:t>
      </w:r>
      <w:r>
        <w:t xml:space="preserve">per-session grid is then small enough that the cull does not deliver wall-time savings comparable to the sample-systems regime.</w:t>
      </w:r>
    </w:p>
    <w:bookmarkEnd w:id="107"/>
    <w:bookmarkEnd w:id="108"/>
    <w:bookmarkStart w:id="118" w:name="supp:interareal-control-hyperparam"/>
    <w:p>
      <w:pPr>
        <w:pStyle w:val="Heading2"/>
      </w:pPr>
      <w:r>
        <w:t xml:space="preserve">Hyperparameter selection</w:t>
      </w:r>
    </w:p>
    <w:bookmarkStart w:id="111" w:name="supp:interareal-control-sweepgrid"/>
    <w:p>
      <w:pPr>
        <w:pStyle w:val="Heading3"/>
      </w:pPr>
      <w:r>
        <w:t xml:space="preserve">Sweep grid</w:t>
      </w:r>
    </w:p>
    <w:p>
      <w:pPr>
        <w:pStyle w:val="FirstParagraph"/>
      </w:pPr>
      <w:r>
        <w:t xml:space="preserve">For the propofol cohort, each session is trained on a per-session grid over two hyperparameters: the delay-embedding depth</w:t>
      </w:r>
      <w:r>
        <w:t xml:space="preserve"> </w:t>
      </w:r>
      <m:oMath>
        <m:sSub>
          <m:e>
            <m:r>
              <m:t>n</m:t>
            </m:r>
          </m:e>
          <m:sub>
            <m:r>
              <m:t>d</m:t>
            </m:r>
          </m:sub>
        </m:sSub>
      </m:oMath>
      <w:r>
        <w:t xml:space="preserve"> </w:t>
      </w:r>
      <w:r>
        <w:t xml:space="preserve">and the loop-closure regularizer weight</w:t>
      </w:r>
      <w:r>
        <w:t xml:space="preserve"> </w:t>
      </w:r>
      <m:oMath>
        <m:sSub>
          <m:e>
            <m:r>
              <m:t>λ</m:t>
            </m:r>
          </m:e>
          <m:sub>
            <m:r>
              <m:rPr>
                <m:sty m:val="p"/>
              </m:rPr>
              <m:t>l</m:t>
            </m:r>
            <m:r>
              <m:rPr>
                <m:sty m:val="p"/>
              </m:rPr>
              <m:t>o</m:t>
            </m:r>
            <m:r>
              <m:rPr>
                <m:sty m:val="p"/>
              </m:rPr>
              <m:t>o</m:t>
            </m:r>
            <m:r>
              <m:rPr>
                <m:sty m:val="p"/>
              </m:rPr>
              <m:t>p</m:t>
            </m:r>
          </m:sub>
        </m:sSub>
      </m:oMath>
      <w:r>
        <w:t xml:space="preserve">. The</w:t>
      </w:r>
      <w:r>
        <w:t xml:space="preserve"> </w:t>
      </w:r>
      <m:oMath>
        <m:sSub>
          <m:e>
            <m:r>
              <m:t>n</m:t>
            </m:r>
          </m:e>
          <m:sub>
            <m:r>
              <m:t>d</m:t>
            </m:r>
          </m:sub>
        </m:sSub>
      </m:oMath>
      <w:r>
        <w:t xml:space="preserve"> </w:t>
      </w:r>
      <w:r>
        <w:t xml:space="preserve">range</w:t>
      </w:r>
      <w:r>
        <w:t xml:space="preserve"> </w:t>
      </w:r>
      <m:oMath>
        <m:r>
          <m:rPr>
            <m:sty m:val="p"/>
          </m:rPr>
          <m:t>{</m:t>
        </m:r>
        <m:r>
          <m:t>5</m:t>
        </m:r>
        <m:r>
          <m:rPr>
            <m:sty m:val="p"/>
          </m:rPr>
          <m:t>,</m:t>
        </m:r>
        <m:r>
          <m:t>10</m:t>
        </m:r>
        <m:r>
          <m:rPr>
            <m:sty m:val="p"/>
          </m:rPr>
          <m:t>,</m:t>
        </m:r>
        <m:r>
          <m:t>15</m:t>
        </m:r>
        <m:r>
          <m:rPr>
            <m:sty m:val="p"/>
          </m:rPr>
          <m:t>}</m:t>
        </m:r>
      </m:oMath>
      <w:r>
        <w:t xml:space="preserve"> </w:t>
      </w:r>
      <w:r>
        <w:t xml:space="preserve">was established by pilot runs (early sweeps with a wider candidate set always selected one of these three values); the</w:t>
      </w:r>
      <w:r>
        <w:t xml:space="preserve"> </w:t>
      </w:r>
      <m:oMath>
        <m:sSub>
          <m:e>
            <m:r>
              <m:t>λ</m:t>
            </m:r>
          </m:e>
          <m:sub>
            <m:r>
              <m:rPr>
                <m:sty m:val="p"/>
              </m:rPr>
              <m:t>l</m:t>
            </m:r>
            <m:r>
              <m:rPr>
                <m:sty m:val="p"/>
              </m:rPr>
              <m:t>o</m:t>
            </m:r>
            <m:r>
              <m:rPr>
                <m:sty m:val="p"/>
              </m:rPr>
              <m:t>o</m:t>
            </m:r>
            <m:r>
              <m:rPr>
                <m:sty m:val="p"/>
              </m:rPr>
              <m:t>p</m:t>
            </m:r>
          </m:sub>
        </m:sSub>
      </m:oMath>
      <w:r>
        <w:t xml:space="preserve"> </w:t>
      </w:r>
      <w:r>
        <w:t xml:space="preserve">range is the canonical seven-point geometric grid</w:t>
      </w:r>
      <w:r>
        <w:t xml:space="preserve"> </w:t>
      </w:r>
      <m:oMath>
        <m:r>
          <m:rPr>
            <m:sty m:val="p"/>
          </m:rPr>
          <m:t>{</m:t>
        </m:r>
        <m:r>
          <m:t>0</m:t>
        </m:r>
        <m:r>
          <m:rPr>
            <m:sty m:val="p"/>
          </m:rPr>
          <m:t>,</m:t>
        </m:r>
        <m:sSup>
          <m:e>
            <m:r>
              <m:t>10</m:t>
            </m:r>
          </m:e>
          <m:sup>
            <m:r>
              <m:rPr>
                <m:sty m:val="p"/>
              </m:rPr>
              <m:t>−</m:t>
            </m:r>
            <m:r>
              <m:t>6</m:t>
            </m:r>
          </m:sup>
        </m:sSup>
        <m:r>
          <m:rPr>
            <m:sty m:val="p"/>
          </m:rPr>
          <m:t>,</m:t>
        </m:r>
        <m:r>
          <m:rPr>
            <m:sty m:val="p"/>
          </m:rPr>
          <m:t>…</m:t>
        </m:r>
        <m:r>
          <m:rPr>
            <m:sty m:val="p"/>
          </m:rPr>
          <m:t>,</m:t>
        </m:r>
        <m:sSup>
          <m:e>
            <m:r>
              <m:t>10</m:t>
            </m:r>
          </m:e>
          <m:sup>
            <m:r>
              <m:rPr>
                <m:sty m:val="p"/>
              </m:rPr>
              <m:t>−</m:t>
            </m:r>
            <m:r>
              <m:t>1</m:t>
            </m:r>
          </m:sup>
        </m:sSup>
        <m:r>
          <m:rPr>
            <m:sty m:val="p"/>
          </m:rPr>
          <m:t>}</m:t>
        </m:r>
      </m:oMath>
      <w:r>
        <w:t xml:space="preserve"> </w:t>
      </w:r>
      <w:r>
        <w:t xml:space="preserve">used in</w:t>
      </w:r>
      <w:r>
        <w:t xml:space="preserve"> </w:t>
      </w:r>
      <w:r>
        <w:t xml:space="preserve">(Eisen et al. 2025)</w:t>
      </w:r>
      <w:r>
        <w:t xml:space="preserve">. All other architecture and training settings (Table </w:t>
      </w:r>
      <w:hyperlink w:anchor="tab:supp-interareal-control-fixedconfig">
        <w:r>
          <w:rPr>
            <w:rStyle w:val="Hyperlink"/>
          </w:rPr>
          <w:t xml:space="preserve">2</w:t>
        </w:r>
      </w:hyperlink>
      <w:r>
        <w:t xml:space="preserve">) are held fixed across the cohort. The per-session grid therefore has</w:t>
      </w:r>
      <w:r>
        <w:t xml:space="preserve"> </w:t>
      </w:r>
      <m:oMath>
        <m:r>
          <m:t>3</m:t>
        </m:r>
        <m:r>
          <m:rPr>
            <m:sty m:val="p"/>
          </m:rPr>
          <m:t>×</m:t>
        </m:r>
        <m:r>
          <m:t>7</m:t>
        </m:r>
        <m:r>
          <m:rPr>
            <m:sty m:val="p"/>
          </m:rPr>
          <m:t>=</m:t>
        </m:r>
        <m:r>
          <m:t>21</m:t>
        </m:r>
      </m:oMath>
      <w:r>
        <w:t xml:space="preserve"> </w:t>
      </w:r>
      <w:r>
        <w:t xml:space="preserve">cells, and the cohort comprises</w:t>
      </w:r>
      <w:r>
        <w:t xml:space="preserve"> </w:t>
      </w:r>
      <m:oMath>
        <m:r>
          <m:t>21</m:t>
        </m:r>
      </m:oMath>
      <w:r>
        <w:t xml:space="preserve"> </w:t>
      </w:r>
      <w:r>
        <w:t xml:space="preserve">sessions, for</w:t>
      </w:r>
      <w:r>
        <w:t xml:space="preserve"> </w:t>
      </w:r>
      <m:oMath>
        <m:r>
          <m:t>441</m:t>
        </m:r>
      </m:oMath>
      <w:r>
        <w:t xml:space="preserve"> </w:t>
      </w:r>
      <w:r>
        <w:t xml:space="preserve">production training runs in total.</w:t>
      </w:r>
    </w:p>
    <w:bookmarkStart w:id="109" w:name="tab:supp-interareal-control-sweepgrid"/>
    <w:p>
      <w:pPr>
        <w:pStyle w:val="TableCaption"/>
      </w:pPr>
      <w:r>
        <w:t xml:space="preserve">Per-session sweep grid for the propofol cohort. Sample-systems experiments swept a wider grid in a two-stage protocol; see Table </w:t>
      </w:r>
      <w:hyperlink w:anchor="tab:supp-interareal-control-sample-ids">
        <w:r>
          <w:rPr>
            <w:rStyle w:val="Hyperlink"/>
          </w:rPr>
          <w:t xml:space="preserve">4</w:t>
        </w:r>
      </w:hyperlink>
      <w:r>
        <w:t xml:space="preserve"> </w:t>
      </w:r>
      <w:r>
        <w:t xml:space="preserve">for the chosen sample-systems runs.</w:t>
      </w:r>
    </w:p>
    <w:tbl>
      <w:tblPr>
        <w:tblStyle w:val="Table"/>
        <w:tblW w:type="pct" w:w="2750"/>
        <w:tblLayout w:type="fixed"/>
        <w:tblLook w:firstRow="1" w:lastRow="0" w:firstColumn="0" w:lastColumn="0" w:noHBand="0" w:noVBand="0" w:val="0020"/>
        <w:tblCaption w:val="Per-session sweep grid for the propofol cohort. Sample-systems experiments swept a wider grid in a two-stage protocol; see Table 4 for the chosen sample-systems runs."/>
      </w:tblPr>
      <w:tblGrid>
        <w:gridCol w:w="0"/>
        <w:gridCol w:w="4356"/>
      </w:tblGrid>
      <w:tr>
        <w:trPr>
          <w:tblHeader w:val="on"/>
        </w:trPr>
        <w:tc>
          <w:tcPr/>
          <w:p>
            <w:pPr>
              <w:pStyle w:val="Compact"/>
              <w:jc w:val="left"/>
            </w:pPr>
            <w:r>
              <w:t xml:space="preserve">Variable</w:t>
            </w:r>
          </w:p>
        </w:tc>
        <w:tc>
          <w:tcPr/>
          <w:p>
            <w:pPr>
              <w:pStyle w:val="Compact"/>
              <w:jc w:val="left"/>
            </w:pPr>
            <w:r>
              <w:t xml:space="preserve">Values</w:t>
            </w:r>
          </w:p>
        </w:tc>
      </w:tr>
      <w:tr>
        <w:tc>
          <w:tcPr/>
          <w:p>
            <w:pPr>
              <w:pStyle w:val="Compact"/>
              <w:jc w:val="left"/>
            </w:pPr>
            <w:r>
              <w:t xml:space="preserve">Delay depth</w:t>
            </w:r>
            <w:r>
              <w:t xml:space="preserve"> </w:t>
            </w:r>
            <m:oMath>
              <m:sSub>
                <m:e>
                  <m:r>
                    <m:t>n</m:t>
                  </m:r>
                </m:e>
                <m:sub>
                  <m:r>
                    <m:t>d</m:t>
                  </m:r>
                </m:sub>
              </m:sSub>
            </m:oMath>
          </w:p>
        </w:tc>
        <w:tc>
          <w:tcPr/>
          <w:p>
            <w:pPr>
              <w:pStyle w:val="Compact"/>
              <w:jc w:val="left"/>
            </w:pPr>
            <m:oMath>
              <m:r>
                <m:rPr>
                  <m:sty m:val="p"/>
                </m:rPr>
                <m:t>{</m:t>
              </m:r>
              <m:r>
                <m:t>5</m:t>
              </m:r>
              <m:r>
                <m:rPr>
                  <m:sty m:val="p"/>
                </m:rPr>
                <m:t>,</m:t>
              </m:r>
              <m:r>
                <m:t>10</m:t>
              </m:r>
              <m:r>
                <m:rPr>
                  <m:sty m:val="p"/>
                </m:rPr>
                <m:t>,</m:t>
              </m:r>
              <m:r>
                <m:t>15</m:t>
              </m:r>
              <m:r>
                <m:rPr>
                  <m:sty m:val="p"/>
                </m:rPr>
                <m:t>}</m:t>
              </m:r>
            </m:oMath>
            <w:r>
              <w:t xml:space="preserve"> </w:t>
            </w:r>
            <w:r>
              <w:t xml:space="preserve">(3-point grid)</w:t>
            </w:r>
          </w:p>
        </w:tc>
      </w:tr>
      <w:tr>
        <w:tc>
          <w:tcPr/>
          <w:p>
            <w:pPr>
              <w:pStyle w:val="Compact"/>
              <w:jc w:val="left"/>
            </w:pPr>
            <w:r>
              <w:t xml:space="preserve">Loop-closure weight</w:t>
            </w:r>
            <w:r>
              <w:t xml:space="preserve"> </w:t>
            </w:r>
            <m:oMath>
              <m:sSub>
                <m:e>
                  <m:r>
                    <m:t>λ</m:t>
                  </m:r>
                </m:e>
                <m:sub>
                  <m:r>
                    <m:rPr>
                      <m:sty m:val="p"/>
                    </m:rPr>
                    <m:t>l</m:t>
                  </m:r>
                  <m:r>
                    <m:rPr>
                      <m:sty m:val="p"/>
                    </m:rPr>
                    <m:t>o</m:t>
                  </m:r>
                  <m:r>
                    <m:rPr>
                      <m:sty m:val="p"/>
                    </m:rPr>
                    <m:t>o</m:t>
                  </m:r>
                  <m:r>
                    <m:rPr>
                      <m:sty m:val="p"/>
                    </m:rPr>
                    <m:t>p</m:t>
                  </m:r>
                </m:sub>
              </m:sSub>
            </m:oMath>
          </w:p>
        </w:tc>
        <w:tc>
          <w:tcPr/>
          <w:p>
            <w:pPr>
              <w:pStyle w:val="Compact"/>
              <w:jc w:val="left"/>
            </w:pPr>
            <m:oMath>
              <m:r>
                <m:rPr>
                  <m:sty m:val="p"/>
                </m:rPr>
                <m:t>{</m:t>
              </m:r>
              <m:r>
                <m:t>0</m:t>
              </m:r>
              <m:r>
                <m:rPr>
                  <m:sty m:val="p"/>
                </m:rPr>
                <m:t>,</m:t>
              </m:r>
              <m:sSup>
                <m:e>
                  <m:r>
                    <m:t>10</m:t>
                  </m:r>
                </m:e>
                <m:sup>
                  <m:r>
                    <m:rPr>
                      <m:sty m:val="p"/>
                    </m:rPr>
                    <m:t>−</m:t>
                  </m:r>
                  <m:r>
                    <m:t>6</m:t>
                  </m:r>
                </m:sup>
              </m:sSup>
              <m:r>
                <m:rPr>
                  <m:sty m:val="p"/>
                </m:rPr>
                <m:t>,</m:t>
              </m:r>
              <m:sSup>
                <m:e>
                  <m:r>
                    <m:t>10</m:t>
                  </m:r>
                </m:e>
                <m:sup>
                  <m:r>
                    <m:rPr>
                      <m:sty m:val="p"/>
                    </m:rPr>
                    <m:t>−</m:t>
                  </m:r>
                  <m:r>
                    <m:t>5</m:t>
                  </m:r>
                </m:sup>
              </m:sSup>
              <m:r>
                <m:rPr>
                  <m:sty m:val="p"/>
                </m:rPr>
                <m:t>,</m:t>
              </m:r>
              <m:sSup>
                <m:e>
                  <m:r>
                    <m:t>10</m:t>
                  </m:r>
                </m:e>
                <m:sup>
                  <m:r>
                    <m:rPr>
                      <m:sty m:val="p"/>
                    </m:rPr>
                    <m:t>−</m:t>
                  </m:r>
                  <m:r>
                    <m:t>4</m:t>
                  </m:r>
                </m:sup>
              </m:sSup>
              <m:r>
                <m:rPr>
                  <m:sty m:val="p"/>
                </m:rPr>
                <m:t>,</m:t>
              </m:r>
              <m:sSup>
                <m:e>
                  <m:r>
                    <m:t>10</m:t>
                  </m:r>
                </m:e>
                <m:sup>
                  <m:r>
                    <m:rPr>
                      <m:sty m:val="p"/>
                    </m:rPr>
                    <m:t>−</m:t>
                  </m:r>
                  <m:r>
                    <m:t>3</m:t>
                  </m:r>
                </m:sup>
              </m:sSup>
              <m:r>
                <m:rPr>
                  <m:sty m:val="p"/>
                </m:rPr>
                <m:t>,</m:t>
              </m:r>
              <m:sSup>
                <m:e>
                  <m:r>
                    <m:t>10</m:t>
                  </m:r>
                </m:e>
                <m:sup>
                  <m:r>
                    <m:rPr>
                      <m:sty m:val="p"/>
                    </m:rPr>
                    <m:t>−</m:t>
                  </m:r>
                  <m:r>
                    <m:t>2</m:t>
                  </m:r>
                </m:sup>
              </m:sSup>
              <m:r>
                <m:rPr>
                  <m:sty m:val="p"/>
                </m:rPr>
                <m:t>,</m:t>
              </m:r>
              <m:sSup>
                <m:e>
                  <m:r>
                    <m:t>10</m:t>
                  </m:r>
                </m:e>
                <m:sup>
                  <m:r>
                    <m:rPr>
                      <m:sty m:val="p"/>
                    </m:rPr>
                    <m:t>−</m:t>
                  </m:r>
                  <m:r>
                    <m:t>1</m:t>
                  </m:r>
                </m:sup>
              </m:sSup>
              <m:r>
                <m:rPr>
                  <m:sty m:val="p"/>
                </m:rPr>
                <m:t>}</m:t>
              </m:r>
            </m:oMath>
            <w:r>
              <w:t xml:space="preserve"> </w:t>
            </w:r>
            <w:r>
              <w:t xml:space="preserve">(7-point geometric)</w:t>
            </w:r>
          </w:p>
        </w:tc>
      </w:tr>
      <w:tr>
        <w:tc>
          <w:tcPr/>
          <w:p>
            <w:pPr>
              <w:pStyle w:val="Compact"/>
              <w:jc w:val="left"/>
            </w:pPr>
            <w:r>
              <w:t xml:space="preserve">Total cells per session</w:t>
            </w:r>
          </w:p>
        </w:tc>
        <w:tc>
          <w:tcPr/>
          <w:p>
            <w:pPr>
              <w:pStyle w:val="Compact"/>
              <w:jc w:val="left"/>
            </w:pPr>
            <m:oMath>
              <m:r>
                <m:t>3</m:t>
              </m:r>
              <m:r>
                <m:rPr>
                  <m:sty m:val="p"/>
                </m:rPr>
                <m:t>×</m:t>
              </m:r>
              <m:r>
                <m:t>7</m:t>
              </m:r>
              <m:r>
                <m:rPr>
                  <m:sty m:val="p"/>
                </m:rPr>
                <m:t>=</m:t>
              </m:r>
              <m:r>
                <m:t>21</m:t>
              </m:r>
            </m:oMath>
            <w:r>
              <w:t xml:space="preserve">​</w:t>
            </w:r>
          </w:p>
        </w:tc>
      </w:tr>
      <w:tr>
        <w:tc>
          <w:tcPr/>
          <w:p>
            <w:pPr>
              <w:pStyle w:val="Compact"/>
              <w:jc w:val="left"/>
            </w:pPr>
            <w:r>
              <w:t xml:space="preserve">Number of sessions</w:t>
            </w:r>
          </w:p>
        </w:tc>
        <w:tc>
          <w:tcPr/>
          <w:p>
            <w:pPr>
              <w:pStyle w:val="Compact"/>
              <w:jc w:val="left"/>
            </w:pPr>
            <w:r>
              <w:t xml:space="preserve">21 (10 NHP 1 + 11 NHP 2)</w:t>
            </w:r>
          </w:p>
        </w:tc>
      </w:tr>
      <w:tr>
        <w:tc>
          <w:tcPr/>
          <w:p>
            <w:pPr>
              <w:pStyle w:val="Compact"/>
              <w:jc w:val="left"/>
            </w:pPr>
            <w:r>
              <w:t xml:space="preserve">Total production training runs</w:t>
            </w:r>
          </w:p>
        </w:tc>
        <w:tc>
          <w:tcPr/>
          <w:p>
            <w:pPr>
              <w:pStyle w:val="Compact"/>
              <w:jc w:val="left"/>
            </w:pPr>
            <m:oMath>
              <m:r>
                <m:t>21</m:t>
              </m:r>
              <m:r>
                <m:rPr>
                  <m:sty m:val="p"/>
                </m:rPr>
                <m:t>×</m:t>
              </m:r>
              <m:r>
                <m:t>21</m:t>
              </m:r>
              <m:r>
                <m:rPr>
                  <m:sty m:val="p"/>
                </m:rPr>
                <m:t>=</m:t>
              </m:r>
              <m:r>
                <m:t>441</m:t>
              </m:r>
            </m:oMath>
            <w:r>
              <w:t xml:space="preserve">​</w:t>
            </w:r>
          </w:p>
        </w:tc>
      </w:tr>
    </w:tbl>
    <w:bookmarkEnd w:id="109"/>
    <w:p>
      <w:pPr>
        <w:pStyle w:val="BodyText"/>
      </w:pPr>
      <w:r>
        <w:t xml:space="preserve">Fixed per-session architecture and training settings are reported in Table </w:t>
      </w:r>
      <w:hyperlink w:anchor="tab:supp-interareal-control-fixedconfig">
        <w:r>
          <w:rPr>
            <w:rStyle w:val="Hyperlink"/>
          </w:rPr>
          <w:t xml:space="preserve">2</w:t>
        </w:r>
      </w:hyperlink>
      <w:r>
        <w:t xml:space="preserve">.</w:t>
      </w:r>
    </w:p>
    <w:bookmarkStart w:id="110" w:name="tab:supp-interareal-control-fixedconfig"/>
    <w:p>
      <w:pPr>
        <w:pStyle w:val="TableCaption"/>
      </w:pPr>
      <w:r>
        <w:t xml:space="preserve">Fixed per-session architecture and training settings.</w:t>
      </w:r>
    </w:p>
    <w:tbl>
      <w:tblPr>
        <w:tblStyle w:val="Table"/>
        <w:tblW w:type="pct" w:w="2750"/>
        <w:tblLayout w:type="fixed"/>
        <w:tblLook w:firstRow="0" w:lastRow="0" w:firstColumn="0" w:lastColumn="0" w:noHBand="0" w:noVBand="0" w:val="0000"/>
        <w:tblCaption w:val="Fixed per-session architecture and training settings."/>
      </w:tblPr>
      <w:tblGrid>
        <w:gridCol w:w="0"/>
        <w:gridCol w:w="4356"/>
      </w:tblGrid>
      <w:tr>
        <w:tc>
          <w:tcPr/>
          <w:p>
            <w:pPr>
              <w:pStyle w:val="Compact"/>
              <w:jc w:val="left"/>
            </w:pPr>
            <w:r>
              <w:t xml:space="preserve">Encoder coupling layers</w:t>
            </w:r>
            <w:r>
              <w:t xml:space="preserve"> </w:t>
            </w:r>
            <m:oMath>
              <m:r>
                <m:t>L</m:t>
              </m:r>
            </m:oMath>
          </w:p>
        </w:tc>
        <w:tc>
          <w:tcPr/>
          <w:p>
            <w:pPr>
              <w:pStyle w:val="Compact"/>
              <w:jc w:val="left"/>
            </w:pPr>
            <w:r>
              <w:t xml:space="preserve">16</w:t>
            </w:r>
          </w:p>
        </w:tc>
      </w:tr>
      <w:tr>
        <w:tc>
          <w:tcPr/>
          <w:p>
            <w:pPr>
              <w:pStyle w:val="Compact"/>
              <w:jc w:val="left"/>
            </w:pPr>
            <w:r>
              <w:t xml:space="preserve">Conditioner MLP width</w:t>
            </w:r>
          </w:p>
        </w:tc>
        <w:tc>
          <w:tcPr/>
          <w:p>
            <w:pPr>
              <w:pStyle w:val="Compact"/>
              <w:jc w:val="left"/>
            </w:pPr>
            <w:r>
              <w:t xml:space="preserve">1024</w:t>
            </w:r>
          </w:p>
        </w:tc>
      </w:tr>
      <w:tr>
        <w:tc>
          <w:tcPr/>
          <w:p>
            <w:pPr>
              <w:pStyle w:val="Compact"/>
              <w:jc w:val="left"/>
            </w:pPr>
            <w:r>
              <w:t xml:space="preserve">Conditioner depth</w:t>
            </w:r>
          </w:p>
        </w:tc>
        <w:tc>
          <w:tcPr/>
          <w:p>
            <w:pPr>
              <w:pStyle w:val="Compact"/>
              <w:jc w:val="left"/>
            </w:pPr>
            <w:r>
              <w:t xml:space="preserve">2 hidden layers, SiLU activation</w:t>
            </w:r>
          </w:p>
        </w:tc>
      </w:tr>
      <w:tr>
        <w:tc>
          <w:tcPr/>
          <w:p>
            <w:pPr>
              <w:pStyle w:val="Compact"/>
              <w:jc w:val="left"/>
            </w:pPr>
            <w:r>
              <w:t xml:space="preserve">Dynamic dim chosen by</w:t>
            </w:r>
          </w:p>
        </w:tc>
        <w:tc>
          <w:tcPr/>
          <w:p>
            <w:pPr>
              <w:pStyle w:val="Compact"/>
              <w:jc w:val="left"/>
            </w:pPr>
            <w:r>
              <w:t xml:space="preserve">PCA on delay-embedded train, variance threshold</w:t>
            </w:r>
            <w:r>
              <w:t xml:space="preserve"> </w:t>
            </w:r>
            <m:oMath>
              <m:r>
                <m:t>0.99</m:t>
              </m:r>
            </m:oMath>
          </w:p>
        </w:tc>
      </w:tr>
      <w:tr>
        <w:tc>
          <w:tcPr/>
          <w:p>
            <w:pPr>
              <w:pStyle w:val="Compact"/>
              <w:jc w:val="left"/>
            </w:pPr>
            <w:r>
              <w:t xml:space="preserve">Jacobian MLP widths</w:t>
            </w:r>
          </w:p>
        </w:tc>
        <w:tc>
          <w:tcPr/>
          <w:p>
            <w:pPr>
              <w:pStyle w:val="Compact"/>
              <w:jc w:val="left"/>
            </w:pPr>
            <m:oMath>
              <m:r>
                <m:rPr>
                  <m:sty m:val="p"/>
                </m:rPr>
                <m:t>(</m:t>
              </m:r>
              <m:r>
                <m:t>2048</m:t>
              </m:r>
              <m:r>
                <m:rPr>
                  <m:sty m:val="p"/>
                </m:rPr>
                <m:t>,</m:t>
              </m:r>
              <m:r>
                <m:t>2048</m:t>
              </m:r>
              <m:r>
                <m:rPr>
                  <m:sty m:val="p"/>
                </m:rPr>
                <m:t>,</m:t>
              </m:r>
              <m:r>
                <m:t>4096</m:t>
              </m:r>
              <m:r>
                <m:rPr>
                  <m:sty m:val="p"/>
                </m:rPr>
                <m:t>,</m:t>
              </m:r>
              <m:r>
                <m:t>4096</m:t>
              </m:r>
              <m:r>
                <m:rPr>
                  <m:sty m:val="p"/>
                </m:rPr>
                <m:t>)</m:t>
              </m:r>
            </m:oMath>
            <w:r>
              <w:t xml:space="preserve">, SiLU activation</w:t>
            </w:r>
          </w:p>
        </w:tc>
      </w:tr>
      <w:tr>
        <w:tc>
          <w:tcPr/>
          <w:p>
            <w:pPr>
              <w:pStyle w:val="Compact"/>
              <w:jc w:val="left"/>
            </w:pPr>
            <w:r>
              <w:t xml:space="preserve">Condition vector dim</w:t>
            </w:r>
            <w:r>
              <w:t xml:space="preserve"> </w:t>
            </w:r>
            <m:oMath>
              <m:sSub>
                <m:e>
                  <m:r>
                    <m:t>d</m:t>
                  </m:r>
                </m:e>
                <m:sub>
                  <m:r>
                    <m:t>c</m:t>
                  </m:r>
                </m:sub>
              </m:sSub>
            </m:oMath>
          </w:p>
        </w:tc>
        <w:tc>
          <w:tcPr/>
          <w:p>
            <w:pPr>
              <w:pStyle w:val="Compact"/>
              <w:jc w:val="left"/>
            </w:pPr>
            <w:r>
              <w:t xml:space="preserve">1 (binary</w:t>
            </w:r>
            <w:r>
              <w:t xml:space="preserve"> </w:t>
            </w:r>
            <m:oMath>
              <m:r>
                <m:rPr>
                  <m:sty m:val="p"/>
                </m:rPr>
                <m:t>{</m:t>
              </m:r>
              <m:r>
                <m:rPr>
                  <m:sty m:val="p"/>
                </m:rPr>
                <m:t>−</m:t>
              </m:r>
              <m:r>
                <m:t>1</m:t>
              </m:r>
              <m:r>
                <m:rPr>
                  <m:sty m:val="p"/>
                </m:rPr>
                <m:t>,</m:t>
              </m:r>
              <m:r>
                <m:rPr>
                  <m:sty m:val="p"/>
                </m:rPr>
                <m:t>+</m:t>
              </m:r>
              <m:r>
                <m:t>1</m:t>
              </m:r>
              <m:r>
                <m:rPr>
                  <m:sty m:val="p"/>
                </m:rPr>
                <m:t>}</m:t>
              </m:r>
            </m:oMath>
            <w:r>
              <w:t xml:space="preserve">)</w:t>
            </w:r>
          </w:p>
        </w:tc>
      </w:tr>
      <w:tr>
        <w:tc>
          <w:tcPr/>
          <w:p>
            <w:pPr>
              <w:pStyle w:val="Compact"/>
              <w:jc w:val="left"/>
            </w:pPr>
            <w:r>
              <w:t xml:space="preserve">Latent prediction loss weight</w:t>
            </w:r>
          </w:p>
        </w:tc>
        <w:tc>
          <w:tcPr/>
          <w:p>
            <w:pPr>
              <w:pStyle w:val="Compact"/>
              <w:jc w:val="left"/>
            </w:pPr>
            <w:r>
              <w:t xml:space="preserve">1</w:t>
            </w:r>
          </w:p>
        </w:tc>
      </w:tr>
      <w:tr>
        <w:tc>
          <w:tcPr/>
          <w:p>
            <w:pPr>
              <w:pStyle w:val="Compact"/>
              <w:jc w:val="left"/>
            </w:pPr>
            <w:r>
              <w:t xml:space="preserve">Decoded prediction loss weight</w:t>
            </w:r>
          </w:p>
        </w:tc>
        <w:tc>
          <w:tcPr/>
          <w:p>
            <w:pPr>
              <w:pStyle w:val="Compact"/>
              <w:jc w:val="left"/>
            </w:pPr>
            <w:r>
              <w:t xml:space="preserve">1</w:t>
            </w:r>
          </w:p>
        </w:tc>
      </w:tr>
      <w:tr>
        <w:tc>
          <w:tcPr/>
          <w:p>
            <w:pPr>
              <w:pStyle w:val="Compact"/>
              <w:jc w:val="left"/>
            </w:pPr>
            <w:r>
              <w:t xml:space="preserve">Reconstruction loss weight</w:t>
            </w:r>
          </w:p>
        </w:tc>
        <w:tc>
          <w:tcPr/>
          <w:p>
            <w:pPr>
              <w:pStyle w:val="Compact"/>
              <w:jc w:val="left"/>
            </w:pPr>
            <w:r>
              <w:t xml:space="preserve">1</w:t>
            </w:r>
          </w:p>
        </w:tc>
      </w:tr>
      <w:tr>
        <w:tc>
          <w:tcPr/>
          <w:p>
            <w:pPr>
              <w:pStyle w:val="Compact"/>
              <w:jc w:val="left"/>
            </w:pPr>
            <w:r>
              <w:t xml:space="preserve">Trajectory sequence length</w:t>
            </w:r>
          </w:p>
        </w:tc>
        <w:tc>
          <w:tcPr/>
          <w:p>
            <w:pPr>
              <w:pStyle w:val="Compact"/>
              <w:jc w:val="left"/>
            </w:pPr>
            <w:r>
              <w:t xml:space="preserve">25 samples</w:t>
            </w:r>
          </w:p>
        </w:tc>
      </w:tr>
      <w:tr>
        <w:tc>
          <w:tcPr/>
          <w:p>
            <w:pPr>
              <w:pStyle w:val="Compact"/>
              <w:jc w:val="left"/>
            </w:pPr>
            <w:r>
              <w:t xml:space="preserve">Sequence spacing</w:t>
            </w:r>
          </w:p>
        </w:tc>
        <w:tc>
          <w:tcPr/>
          <w:p>
            <w:pPr>
              <w:pStyle w:val="Compact"/>
              <w:jc w:val="left"/>
            </w:pPr>
            <w:r>
              <w:t xml:space="preserve">15 samples</w:t>
            </w:r>
          </w:p>
        </w:tc>
      </w:tr>
      <w:tr>
        <w:tc>
          <w:tcPr/>
          <w:p>
            <w:pPr>
              <w:pStyle w:val="Compact"/>
              <w:jc w:val="left"/>
            </w:pPr>
            <w:r>
              <w:t xml:space="preserve">Prediction steps</w:t>
            </w:r>
          </w:p>
        </w:tc>
        <w:tc>
          <w:tcPr/>
          <w:p>
            <w:pPr>
              <w:pStyle w:val="Compact"/>
              <w:jc w:val="left"/>
            </w:pPr>
            <w:r>
              <w:t xml:space="preserve">10</w:t>
            </w:r>
          </w:p>
        </w:tc>
      </w:tr>
      <w:tr>
        <w:tc>
          <w:tcPr/>
          <w:p>
            <w:pPr>
              <w:pStyle w:val="Compact"/>
              <w:jc w:val="left"/>
            </w:pPr>
            <w:r>
              <w:t xml:space="preserve">Initial window</w:t>
            </w:r>
            <w:r>
              <w:t xml:space="preserve"> </w:t>
            </w:r>
            <m:oMath>
              <m:sSub>
                <m:e>
                  <m:r>
                    <m:t>T</m:t>
                  </m:r>
                </m:e>
                <m:sub>
                  <m:r>
                    <m:rPr>
                      <m:sty m:val="p"/>
                    </m:rPr>
                    <m:t>i</m:t>
                  </m:r>
                  <m:r>
                    <m:rPr>
                      <m:sty m:val="p"/>
                    </m:rPr>
                    <m:t>n</m:t>
                  </m:r>
                  <m:r>
                    <m:rPr>
                      <m:sty m:val="p"/>
                    </m:rPr>
                    <m:t>i</m:t>
                  </m:r>
                  <m:r>
                    <m:rPr>
                      <m:sty m:val="p"/>
                    </m:rPr>
                    <m:t>t</m:t>
                  </m:r>
                </m:sub>
              </m:sSub>
            </m:oMath>
          </w:p>
        </w:tc>
        <w:tc>
          <w:tcPr/>
          <w:p>
            <w:pPr>
              <w:pStyle w:val="Compact"/>
              <w:jc w:val="left"/>
            </w:pPr>
            <w:r>
              <w:t xml:space="preserve">15</w:t>
            </w:r>
          </w:p>
        </w:tc>
      </w:tr>
      <w:tr>
        <w:tc>
          <w:tcPr/>
          <w:p>
            <w:pPr>
              <w:pStyle w:val="Compact"/>
              <w:jc w:val="left"/>
            </w:pPr>
            <w:r>
              <w:t xml:space="preserve">Training noise (</w:t>
            </w:r>
            <w:r>
              <w:rPr>
                <w:rStyle w:val="VerbatimChar"/>
              </w:rPr>
              <w:t xml:space="preserve">obs_noise_scale</w:t>
            </w:r>
            <w:r>
              <w:t xml:space="preserve">)</w:t>
            </w:r>
          </w:p>
        </w:tc>
        <w:tc>
          <w:tcPr/>
          <w:p>
            <w:pPr>
              <w:pStyle w:val="Compact"/>
              <w:jc w:val="left"/>
            </w:pPr>
            <m:oMath>
              <m:r>
                <m:t>0</m:t>
              </m:r>
            </m:oMath>
            <w:r>
              <w:t xml:space="preserve"> </w:t>
            </w:r>
            <w:r>
              <w:t xml:space="preserve">for the chosen production cohort</w:t>
            </w:r>
          </w:p>
        </w:tc>
      </w:tr>
      <w:tr>
        <w:tc>
          <w:tcPr/>
          <w:p>
            <w:pPr>
              <w:pStyle w:val="Compact"/>
              <w:jc w:val="left"/>
            </w:pPr>
            <w:r>
              <w:t xml:space="preserve">Optimizer</w:t>
            </w:r>
          </w:p>
        </w:tc>
        <w:tc>
          <w:tcPr/>
          <w:p>
            <w:pPr>
              <w:pStyle w:val="Compact"/>
              <w:jc w:val="left"/>
            </w:pPr>
            <w:r>
              <w:t xml:space="preserve">AdamW, weight decay</w:t>
            </w:r>
            <w:r>
              <w:t xml:space="preserve"> </w:t>
            </w:r>
            <m:oMath>
              <m:sSup>
                <m:e>
                  <m:r>
                    <m:t>10</m:t>
                  </m:r>
                </m:e>
                <m:sup>
                  <m:r>
                    <m:rPr>
                      <m:sty m:val="p"/>
                    </m:rPr>
                    <m:t>−</m:t>
                  </m:r>
                  <m:r>
                    <m:t>4</m:t>
                  </m:r>
                </m:sup>
              </m:sSup>
            </m:oMath>
          </w:p>
        </w:tc>
      </w:tr>
      <w:tr>
        <w:tc>
          <w:tcPr/>
          <w:p>
            <w:pPr>
              <w:pStyle w:val="Compact"/>
              <w:jc w:val="left"/>
            </w:pPr>
            <w:r>
              <w:t xml:space="preserve">LR schedule</w:t>
            </w:r>
          </w:p>
        </w:tc>
        <w:tc>
          <w:tcPr/>
          <w:p>
            <w:pPr>
              <w:pStyle w:val="Compact"/>
              <w:jc w:val="left"/>
            </w:pPr>
            <w:r>
              <w:t xml:space="preserve">TeacherForcingLRScheduler,</w:t>
            </w:r>
            <w:r>
              <w:t xml:space="preserve"> </w:t>
            </w:r>
            <m:oMath>
              <m:sSup>
                <m:e>
                  <m:r>
                    <m:t>10</m:t>
                  </m:r>
                </m:e>
                <m:sup>
                  <m:r>
                    <m:rPr>
                      <m:sty m:val="p"/>
                    </m:rPr>
                    <m:t>−</m:t>
                  </m:r>
                  <m:r>
                    <m:t>4</m:t>
                  </m:r>
                </m:sup>
              </m:sSup>
              <m:r>
                <m:t>​</m:t>
              </m:r>
              <m:r>
                <m:rPr>
                  <m:sty m:val="p"/>
                </m:rPr>
                <m:t>→</m:t>
              </m:r>
              <m:r>
                <m:t>​</m:t>
              </m:r>
              <m:sSup>
                <m:e>
                  <m:r>
                    <m:t>10</m:t>
                  </m:r>
                </m:e>
                <m:sup>
                  <m:r>
                    <m:rPr>
                      <m:sty m:val="p"/>
                    </m:rPr>
                    <m:t>−</m:t>
                  </m:r>
                  <m:r>
                    <m:t>6</m:t>
                  </m:r>
                </m:sup>
              </m:sSup>
            </m:oMath>
          </w:p>
        </w:tc>
      </w:tr>
      <w:tr>
        <w:tc>
          <w:tcPr/>
          <w:p>
            <w:pPr>
              <w:pStyle w:val="Compact"/>
              <w:jc w:val="left"/>
            </w:pPr>
            <w:r>
              <w:t xml:space="preserve">Early stopping patience</w:t>
            </w:r>
          </w:p>
        </w:tc>
        <w:tc>
          <w:tcPr/>
          <w:p>
            <w:pPr>
              <w:pStyle w:val="Compact"/>
              <w:jc w:val="left"/>
            </w:pPr>
            <w:r>
              <w:t xml:space="preserve">5 epochs (free-running trajectory val_loss)</w:t>
            </w:r>
          </w:p>
        </w:tc>
      </w:tr>
      <w:tr>
        <w:tc>
          <w:tcPr/>
          <w:p>
            <w:pPr>
              <w:pStyle w:val="Compact"/>
              <w:jc w:val="left"/>
            </w:pPr>
            <w:r>
              <w:t xml:space="preserve">Minimum epochs</w:t>
            </w:r>
          </w:p>
        </w:tc>
        <w:tc>
          <w:tcPr/>
          <w:p>
            <w:pPr>
              <w:pStyle w:val="Compact"/>
              <w:jc w:val="left"/>
            </w:pPr>
            <w:r>
              <w:t xml:space="preserve">15</w:t>
            </w:r>
          </w:p>
        </w:tc>
      </w:tr>
    </w:tbl>
    <w:bookmarkEnd w:id="110"/>
    <w:bookmarkEnd w:id="111"/>
    <w:bookmarkStart w:id="113" w:name="supp:interareal-control-criteria"/>
    <w:p>
      <w:pPr>
        <w:pStyle w:val="Heading3"/>
      </w:pPr>
      <w:r>
        <w:t xml:space="preserve">Selection criteria</w:t>
      </w:r>
    </w:p>
    <w:p>
      <w:pPr>
        <w:pStyle w:val="FirstParagraph"/>
      </w:pPr>
      <w:r>
        <w:t xml:space="preserve">For each session we select a single chosen run from the</w:t>
      </w:r>
      <w:r>
        <w:t xml:space="preserve"> </w:t>
      </w:r>
      <m:oMath>
        <m:r>
          <m:t>21</m:t>
        </m:r>
      </m:oMath>
      <w:r>
        <w:t xml:space="preserve">-cell sweep by applying two hard criteria (C1 and C2, Table </w:t>
      </w:r>
      <w:hyperlink w:anchor="tab:supp-interareal-control-criteria">
        <w:r>
          <w:rPr>
            <w:rStyle w:val="Hyperlink"/>
          </w:rPr>
          <w:t xml:space="preserve">3</w:t>
        </w:r>
      </w:hyperlink>
      <w:r>
        <w:t xml:space="preserve">) and ranking the survivors by free-running trajectory validation loss. The criteria gate the cells before ranking rather than serving as a post-hoc tiebreaker, so a cell that achieves the lowest trajectory val_loss but fails C1 or C2 is rejected. C1 (decoder-corrected one-step MASE</w:t>
      </w:r>
      <w:r>
        <w:t xml:space="preserve"> </w:t>
      </w:r>
      <m:oMath>
        <m:r>
          <m:rPr>
            <m:sty m:val="p"/>
          </m:rPr>
          <m:t>&lt;</m:t>
        </m:r>
        <m:r>
          <m:t>1</m:t>
        </m:r>
      </m:oMath>
      <w:r>
        <w:t xml:space="preserve">) certifies that the model’s one-step prediction beats the decoded-persistence baseline on the validation split; C2 (loop-closure</w:t>
      </w:r>
      <w:r>
        <w:t xml:space="preserve"> </w:t>
      </w:r>
      <m:oMath>
        <m:r>
          <m:rPr>
            <m:sty m:val="p"/>
          </m:rPr>
          <m:t>&lt;</m:t>
        </m:r>
        <m:rad>
          <m:radPr>
            <m:degHide m:val="on"/>
          </m:radPr>
          <m:deg/>
          <m:e>
            <m:sSub>
              <m:e>
                <m:r>
                  <m:t>d</m:t>
                </m:r>
              </m:e>
              <m:sub>
                <m:r>
                  <m:rPr>
                    <m:sty m:val="p"/>
                  </m:rPr>
                  <m:t>d</m:t>
                </m:r>
                <m:r>
                  <m:rPr>
                    <m:sty m:val="p"/>
                  </m:rPr>
                  <m:t>y</m:t>
                </m:r>
                <m:r>
                  <m:rPr>
                    <m:sty m:val="p"/>
                  </m:rPr>
                  <m:t>n</m:t>
                </m:r>
              </m:sub>
            </m:sSub>
          </m:e>
        </m:rad>
      </m:oMath>
      <w:r>
        <w:t xml:space="preserve">) certifies that the learned Jacobian is approximately row-conservative on the per-session dynamic subspace. We do not gate on C3 (small fast-eigenvalue fraction): although it is computed alongside C1 and C2 in</w:t>
      </w:r>
      <w:r>
        <w:t xml:space="preserve"> </w:t>
      </w:r>
      <w:r>
        <w:rPr>
          <w:rStyle w:val="VerbatimChar"/>
        </w:rPr>
        <w:t xml:space="preserve">JacobianODE/jacobians/tuning/selection.py</w:t>
      </w:r>
      <w:r>
        <w:t xml:space="preserve">, dropping it from the selection rule produces the identical chosen run on every session of the propofol cohort, so it does not bind in practice. The implementation reads the per-cell val metrics from the W&amp;B logger, evaluates each criterion, and returns the chosen run name (which we recover from</w:t>
      </w:r>
      <w:r>
        <w:t xml:space="preserve"> </w:t>
      </w:r>
      <w:r>
        <w:rPr>
          <w:rStyle w:val="VerbatimChar"/>
        </w:rPr>
        <w:t xml:space="preserve">chosen_extras.pkl</w:t>
      </w:r>
      <w:r>
        <w:t xml:space="preserve"> </w:t>
      </w:r>
      <w:r>
        <w:t xml:space="preserve">for downstream analysis).</w:t>
      </w:r>
    </w:p>
    <w:bookmarkStart w:id="112" w:name="tab:supp-interareal-control-criteria"/>
    <w:p>
      <w:pPr>
        <w:pStyle w:val="TableCaption"/>
      </w:pPr>
      <w:r>
        <w:t xml:space="preserve">Per-session model-selection criteria. Among the 21 cells of each session’s sweep, the chosen run is the one that minimizes the free-running trajectory val_loss subject to passing both criteria.</w:t>
      </w:r>
    </w:p>
    <w:tbl>
      <w:tblPr>
        <w:tblStyle w:val="Table"/>
        <w:tblW w:type="pct" w:w="3100"/>
        <w:tblLayout w:type="fixed"/>
        <w:tblLook w:firstRow="0" w:lastRow="0" w:firstColumn="0" w:lastColumn="0" w:noHBand="0" w:noVBand="0" w:val="0000"/>
        <w:tblCaption w:val="Per-session model-selection criteria. Among the 21 cells of each session’s sweep, the chosen run is the one that minimizes the free-running trajectory val_loss subject to passing both criteria."/>
      </w:tblPr>
      <w:tblGrid>
        <w:gridCol w:w="0"/>
        <w:gridCol w:w="4910"/>
      </w:tblGrid>
      <w:tr>
        <w:tc>
          <w:tcPr/>
          <w:p>
            <w:pPr>
              <w:pStyle w:val="Compact"/>
              <w:jc w:val="left"/>
            </w:pPr>
            <w:r>
              <w:t xml:space="preserve">C1 (one-step accuracy)</w:t>
            </w:r>
          </w:p>
        </w:tc>
        <w:tc>
          <w:tcPr/>
          <w:p>
            <w:pPr>
              <w:pStyle w:val="Compact"/>
              <w:jc w:val="left"/>
            </w:pPr>
            <w:r>
              <w:t xml:space="preserve">decoder-corrected one-step MASE</w:t>
            </w:r>
            <w:r>
              <w:t xml:space="preserve"> </w:t>
            </w:r>
            <m:oMath>
              <m:r>
                <m:rPr>
                  <m:sty m:val="p"/>
                </m:rPr>
                <m:t>&lt;</m:t>
              </m:r>
              <m:r>
                <m:t>1</m:t>
              </m:r>
            </m:oMath>
            <w:r>
              <w:t xml:space="preserve"> </w:t>
            </w:r>
            <w:r>
              <w:t xml:space="preserve">on the validation split. The decoder-corrected variant subtracts the reconstruction floor by comparing the predicted next-step against the</w:t>
            </w:r>
            <w:r>
              <w:t xml:space="preserve"> </w:t>
            </w:r>
            <w:r>
              <w:rPr>
                <w:i/>
                <w:iCs/>
              </w:rPr>
              <w:t xml:space="preserve">decoded encoded ground-truth next-step</w:t>
            </w:r>
            <w:r>
              <w:t xml:space="preserve"> </w:t>
            </w:r>
            <w:r>
              <w:t xml:space="preserve">rather than the raw observation; this prevents the reconstruction floor itself from disqualifying otherwise-good cells.</w:t>
            </w:r>
          </w:p>
        </w:tc>
      </w:tr>
      <w:tr>
        <w:tc>
          <w:tcPr/>
          <w:p>
            <w:pPr>
              <w:pStyle w:val="Compact"/>
              <w:jc w:val="left"/>
            </w:pPr>
            <w:r>
              <w:t xml:space="preserve">C2 (loop closure)</w:t>
            </w:r>
          </w:p>
        </w:tc>
        <w:tc>
          <w:tcPr/>
          <w:p>
            <w:pPr>
              <w:pStyle w:val="Compact"/>
              <w:jc w:val="left"/>
            </w:pPr>
            <w:r>
              <w:t xml:space="preserve">loop-closure validation loss</w:t>
            </w:r>
            <w:r>
              <w:t xml:space="preserve"> </w:t>
            </w:r>
            <m:oMath>
              <m:r>
                <m:rPr>
                  <m:sty m:val="p"/>
                </m:rPr>
                <m:t>&lt;</m:t>
              </m:r>
              <m:rad>
                <m:radPr>
                  <m:degHide m:val="on"/>
                </m:radPr>
                <m:deg/>
                <m:e>
                  <m:sSub>
                    <m:e>
                      <m:r>
                        <m:t>d</m:t>
                      </m:r>
                    </m:e>
                    <m:sub>
                      <m:r>
                        <m:rPr>
                          <m:sty m:val="p"/>
                        </m:rPr>
                        <m:t>d</m:t>
                      </m:r>
                      <m:r>
                        <m:rPr>
                          <m:sty m:val="p"/>
                        </m:rPr>
                        <m:t>y</m:t>
                      </m:r>
                      <m:r>
                        <m:rPr>
                          <m:sty m:val="p"/>
                        </m:rPr>
                        <m:t>n</m:t>
                      </m:r>
                    </m:sub>
                  </m:sSub>
                </m:e>
              </m:rad>
            </m:oMath>
            <w:r>
              <w:t xml:space="preserve">, with</w:t>
            </w:r>
            <w:r>
              <w:t xml:space="preserve"> </w:t>
            </w:r>
            <m:oMath>
              <m:sSub>
                <m:e>
                  <m:r>
                    <m:t>d</m:t>
                  </m:r>
                </m:e>
                <m:sub>
                  <m:r>
                    <m:rPr>
                      <m:sty m:val="p"/>
                    </m:rPr>
                    <m:t>d</m:t>
                  </m:r>
                  <m:r>
                    <m:rPr>
                      <m:sty m:val="p"/>
                    </m:rPr>
                    <m:t>y</m:t>
                  </m:r>
                  <m:r>
                    <m:rPr>
                      <m:sty m:val="p"/>
                    </m:rPr>
                    <m:t>n</m:t>
                  </m:r>
                </m:sub>
              </m:sSub>
            </m:oMath>
            <w:r>
              <w:t xml:space="preserve"> </w:t>
            </w:r>
            <w:r>
              <w:t xml:space="preserve">the per-session dynamic-subspace dimension.</w:t>
            </w:r>
          </w:p>
        </w:tc>
      </w:tr>
      <w:tr>
        <w:tc>
          <w:tcPr/>
          <w:p>
            <w:pPr>
              <w:pStyle w:val="Compact"/>
              <w:jc w:val="left"/>
            </w:pPr>
            <w:r>
              <w:t xml:space="preserve">Tie-break</w:t>
            </w:r>
          </w:p>
        </w:tc>
        <w:tc>
          <w:tcPr/>
          <w:p>
            <w:pPr>
              <w:pStyle w:val="Compact"/>
              <w:jc w:val="left"/>
            </w:pPr>
            <w:r>
              <w:t xml:space="preserve">among cells passing C1–C2, the one minimizing free-running trajectory val_loss is chosen.</w:t>
            </w:r>
          </w:p>
        </w:tc>
      </w:tr>
    </w:tbl>
    <w:bookmarkEnd w:id="112"/>
    <w:bookmarkEnd w:id="113"/>
    <w:bookmarkStart w:id="115" w:name="supp:interareal-control-sample-runs"/>
    <w:p>
      <w:pPr>
        <w:pStyle w:val="Heading3"/>
      </w:pPr>
      <w:r>
        <w:t xml:space="preserve">Sample-systems run identifiers and chosen hyperparameters</w:t>
      </w:r>
    </w:p>
    <w:p>
      <w:pPr>
        <w:pStyle w:val="FirstParagraph"/>
      </w:pPr>
      <w:r>
        <w:t xml:space="preserve">The W&amp;B run identifiers for the four sample-systems runs reported in the chapter (§</w:t>
      </w:r>
      <w:hyperlink w:anchor="sec:interareal-control-results">
        <w:r>
          <w:rPr>
            <w:rStyle w:val="Hyperlink"/>
          </w:rPr>
          <w:t xml:space="preserve">4</w:t>
        </w:r>
      </w:hyperlink>
      <w:r>
        <w:t xml:space="preserve">) are reported in Table </w:t>
      </w:r>
      <w:hyperlink w:anchor="tab:supp-interareal-control-sample-ids">
        <w:r>
          <w:rPr>
            <w:rStyle w:val="Hyperlink"/>
          </w:rPr>
          <w:t xml:space="preserve">4</w:t>
        </w:r>
      </w:hyperlink>
      <w:r>
        <w:t xml:space="preserve">.</w:t>
      </w:r>
    </w:p>
    <w:bookmarkStart w:id="114" w:name="tab:supp-interareal-control-sample-ids"/>
    <w:p>
      <w:pPr>
        <w:pStyle w:val="TableCaption"/>
      </w:pPr>
      <w:r>
        <w:t xml:space="preserve">Run IDs for the four sample-systems runs reported in the chapter (§</w:t>
      </w:r>
      <w:hyperlink w:anchor="sec:interareal-control-results">
        <w:r>
          <w:rPr>
            <w:rStyle w:val="Hyperlink"/>
          </w:rPr>
          <w:t xml:space="preserve">4</w:t>
        </w:r>
      </w:hyperlink>
      <w:r>
        <w:t xml:space="preserve">).</w:t>
      </w:r>
    </w:p>
    <w:tbl>
      <w:tblPr>
        <w:tblStyle w:val="Table"/>
        <w:tblW w:type="auto" w:w="0"/>
        <w:tblLook w:firstRow="1" w:lastRow="0" w:firstColumn="0" w:lastColumn="0" w:noHBand="0" w:noVBand="0" w:val="0020"/>
        <w:tblCaption w:val="Run IDs for the four sample-systems runs reported in the chapter (§4)."/>
      </w:tblPr>
      <w:tblGrid>
        <w:gridCol w:w="2640"/>
        <w:gridCol w:w="2640"/>
        <w:gridCol w:w="2640"/>
      </w:tblGrid>
      <w:tr>
        <w:trPr>
          <w:tblHeader w:val="on"/>
        </w:trPr>
        <w:tc>
          <w:tcPr/>
          <w:p>
            <w:pPr>
              <w:pStyle w:val="Compact"/>
              <w:jc w:val="left"/>
            </w:pPr>
            <w:r>
              <w:t xml:space="preserve">Run</w:t>
            </w:r>
          </w:p>
        </w:tc>
        <w:tc>
          <w:tcPr/>
          <w:p>
            <w:pPr>
              <w:pStyle w:val="Compact"/>
              <w:jc w:val="left"/>
            </w:pPr>
            <w:r>
              <w:t xml:space="preserve">Run ID</w:t>
            </w:r>
          </w:p>
        </w:tc>
        <w:tc>
          <w:tcPr/>
          <w:p>
            <w:pPr>
              <w:pStyle w:val="Compact"/>
              <w:jc w:val="left"/>
            </w:pPr>
            <w:r>
              <w:t xml:space="preserve">Native prediction horizon (steps)</w:t>
            </w:r>
          </w:p>
        </w:tc>
      </w:tr>
      <w:tr>
        <w:tc>
          <w:tcPr/>
          <w:p>
            <w:pPr>
              <w:pStyle w:val="Compact"/>
              <w:jc w:val="left"/>
            </w:pPr>
            <w:r>
              <w:t xml:space="preserve">Lorenz, fully observed</w:t>
            </w:r>
          </w:p>
        </w:tc>
        <w:tc>
          <w:tcPr/>
          <w:p>
            <w:pPr>
              <w:pStyle w:val="Compact"/>
              <w:jc w:val="left"/>
            </w:pPr>
            <w:r>
              <w:rPr>
                <w:rStyle w:val="VerbatimChar"/>
              </w:rPr>
              <w:t xml:space="preserve">ns3oemeh</w:t>
            </w:r>
          </w:p>
        </w:tc>
        <w:tc>
          <w:tcPr/>
          <w:p>
            <w:pPr>
              <w:pStyle w:val="Compact"/>
              <w:jc w:val="left"/>
            </w:pPr>
            <w:r>
              <w:t xml:space="preserve">30</w:t>
            </w:r>
          </w:p>
        </w:tc>
      </w:tr>
      <w:tr>
        <w:tc>
          <w:tcPr/>
          <w:p>
            <w:pPr>
              <w:pStyle w:val="Compact"/>
              <w:jc w:val="left"/>
            </w:pPr>
            <w:r>
              <w:t xml:space="preserve">WMTask RNN, fully observed</w:t>
            </w:r>
          </w:p>
        </w:tc>
        <w:tc>
          <w:tcPr/>
          <w:p>
            <w:pPr>
              <w:pStyle w:val="Compact"/>
              <w:jc w:val="left"/>
            </w:pPr>
            <w:r>
              <w:rPr>
                <w:rStyle w:val="VerbatimChar"/>
              </w:rPr>
              <w:t xml:space="preserve">uq0q07eo</w:t>
            </w:r>
          </w:p>
        </w:tc>
        <w:tc>
          <w:tcPr/>
          <w:p>
            <w:pPr>
              <w:pStyle w:val="Compact"/>
              <w:jc w:val="left"/>
            </w:pPr>
            <w:r>
              <w:t xml:space="preserve">30</w:t>
            </w:r>
          </w:p>
        </w:tc>
      </w:tr>
      <w:tr>
        <w:tc>
          <w:tcPr/>
          <w:p>
            <w:pPr>
              <w:pStyle w:val="Compact"/>
              <w:jc w:val="left"/>
            </w:pPr>
            <w:r>
              <w:t xml:space="preserve">Lorenz, partially observed</w:t>
            </w:r>
          </w:p>
        </w:tc>
        <w:tc>
          <w:tcPr/>
          <w:p>
            <w:pPr>
              <w:pStyle w:val="Compact"/>
              <w:jc w:val="left"/>
            </w:pPr>
            <w:r>
              <w:rPr>
                <w:rStyle w:val="VerbatimChar"/>
              </w:rPr>
              <w:t xml:space="preserve">db6w4w0x</w:t>
            </w:r>
          </w:p>
        </w:tc>
        <w:tc>
          <w:tcPr/>
          <w:p>
            <w:pPr>
              <w:pStyle w:val="Compact"/>
              <w:jc w:val="left"/>
            </w:pPr>
            <w:r>
              <w:t xml:space="preserve">30</w:t>
            </w:r>
          </w:p>
        </w:tc>
      </w:tr>
      <w:tr>
        <w:tc>
          <w:tcPr/>
          <w:p>
            <w:pPr>
              <w:pStyle w:val="Compact"/>
              <w:jc w:val="left"/>
            </w:pPr>
            <w:r>
              <w:t xml:space="preserve">WMTask RNN, partially observed</w:t>
            </w:r>
          </w:p>
        </w:tc>
        <w:tc>
          <w:tcPr/>
          <w:p>
            <w:pPr>
              <w:pStyle w:val="Compact"/>
              <w:jc w:val="left"/>
            </w:pPr>
            <w:r>
              <w:rPr>
                <w:rStyle w:val="VerbatimChar"/>
              </w:rPr>
              <w:t xml:space="preserve">gagriild</w:t>
            </w:r>
          </w:p>
        </w:tc>
        <w:tc>
          <w:tcPr/>
          <w:p>
            <w:pPr>
              <w:pStyle w:val="Compact"/>
              <w:jc w:val="left"/>
            </w:pPr>
            <w:r>
              <w:t xml:space="preserve">20</w:t>
            </w:r>
          </w:p>
        </w:tc>
      </w:tr>
    </w:tbl>
    <w:bookmarkEnd w:id="114"/>
    <w:p>
      <w:pPr>
        <w:pStyle w:val="BodyText"/>
      </w:pPr>
      <w:r>
        <w:t xml:space="preserve">Evaluation is on the held-out test split at</w:t>
      </w:r>
      <w:r>
        <w:t xml:space="preserve"> </w:t>
      </w:r>
      <m:oMath>
        <m:r>
          <m:t>10</m:t>
        </m:r>
      </m:oMath>
      <w:r>
        <w:t xml:space="preserve"> </w:t>
      </w:r>
      <w:r>
        <w:t xml:space="preserve">prediction steps with</w:t>
      </w:r>
      <w:r>
        <w:t xml:space="preserve"> </w:t>
      </w:r>
      <m:oMath>
        <m:sSub>
          <m:e>
            <m:r>
              <m:t>α</m:t>
            </m:r>
          </m:e>
          <m:sub>
            <m:r>
              <m:rPr>
                <m:sty m:val="p"/>
              </m:rPr>
              <m:t>T</m:t>
            </m:r>
            <m:r>
              <m:rPr>
                <m:sty m:val="p"/>
              </m:rPr>
              <m:t>F</m:t>
            </m:r>
          </m:sub>
        </m:sSub>
        <m:r>
          <m:rPr>
            <m:sty m:val="p"/>
          </m:rPr>
          <m:t>=</m:t>
        </m:r>
        <m:r>
          <m:t>0</m:t>
        </m:r>
      </m:oMath>
      <w:r>
        <w:t xml:space="preserve"> </w:t>
      </w:r>
      <w:r>
        <w:t xml:space="preserve">(free-running) for</w:t>
      </w:r>
      <w:r>
        <w:t xml:space="preserve"> </w:t>
      </w:r>
      <m:oMath>
        <m:sSup>
          <m:e>
            <m:r>
              <m:t>R</m:t>
            </m:r>
          </m:e>
          <m:sup>
            <m:r>
              <m:t>2</m:t>
            </m:r>
          </m:sup>
        </m:sSup>
      </m:oMath>
      <w:r>
        <w:t xml:space="preserve"> </w:t>
      </w:r>
      <w:r>
        <w:t xml:space="preserve">and</w:t>
      </w:r>
      <w:r>
        <w:t xml:space="preserve"> </w:t>
      </w:r>
      <m:oMath>
        <m:sSub>
          <m:e>
            <m:r>
              <m:t>α</m:t>
            </m:r>
          </m:e>
          <m:sub>
            <m:r>
              <m:rPr>
                <m:sty m:val="p"/>
              </m:rPr>
              <m:t>T</m:t>
            </m:r>
            <m:r>
              <m:rPr>
                <m:sty m:val="p"/>
              </m:rPr>
              <m:t>F</m:t>
            </m:r>
          </m:sub>
        </m:sSub>
        <m:r>
          <m:rPr>
            <m:sty m:val="p"/>
          </m:rPr>
          <m:t>=</m:t>
        </m:r>
        <m:r>
          <m:t>1</m:t>
        </m:r>
      </m:oMath>
      <w:r>
        <w:t xml:space="preserve"> </w:t>
      </w:r>
      <w:r>
        <w:t xml:space="preserve">(teacher-forced) for one-step MASE. Selection criteria match the per-session criteria above (C1–C2 with best-trajectory-loss tie-break).</w:t>
      </w:r>
    </w:p>
    <w:bookmarkEnd w:id="115"/>
    <w:bookmarkStart w:id="117" w:name="X8f4dcf46fba6e96ce9cb0c0d15fd201d1e12057"/>
    <w:p>
      <w:pPr>
        <w:pStyle w:val="Heading3"/>
      </w:pPr>
      <w:r>
        <w:t xml:space="preserve">Per-session chosen hyperparameters for the propofol cohort</w:t>
      </w:r>
    </w:p>
    <w:bookmarkStart w:id="116" w:name="tab:supp-interareal-control-perchosen"/>
    <w:p>
      <w:pPr>
        <w:pStyle w:val="TableCaption"/>
      </w:pPr>
      <w:r>
        <w:t xml:space="preserve">Per-session chosen hyperparameters under the C1–C2 criterion across the 21 propofol-cohort sessions. The chosen</w:t>
      </w:r>
      <w:r>
        <w:t xml:space="preserve"> </w:t>
      </w:r>
      <m:oMath>
        <m:r>
          <m:rPr>
            <m:sty m:val="p"/>
          </m:rPr>
          <m:t>(</m:t>
        </m:r>
        <m:sSub>
          <m:e>
            <m:r>
              <m:t>n</m:t>
            </m:r>
          </m:e>
          <m:sub>
            <m:r>
              <m:t>d</m:t>
            </m:r>
          </m:sub>
        </m:sSub>
        <m:r>
          <m:rPr>
            <m:sty m:val="p"/>
          </m:rPr>
          <m:t>,</m:t>
        </m:r>
        <m:sSub>
          <m:e>
            <m:r>
              <m:t>λ</m:t>
            </m:r>
          </m:e>
          <m:sub>
            <m:r>
              <m:rPr>
                <m:sty m:val="p"/>
              </m:rPr>
              <m:t>l</m:t>
            </m:r>
            <m:r>
              <m:rPr>
                <m:sty m:val="p"/>
              </m:rPr>
              <m:t>o</m:t>
            </m:r>
            <m:r>
              <m:rPr>
                <m:sty m:val="p"/>
              </m:rPr>
              <m:t>o</m:t>
            </m:r>
            <m:r>
              <m:rPr>
                <m:sty m:val="p"/>
              </m:rPr>
              <m:t>p</m:t>
            </m:r>
          </m:sub>
        </m:sSub>
        <m:r>
          <m:rPr>
            <m:sty m:val="p"/>
          </m:rPr>
          <m:t>)</m:t>
        </m:r>
      </m:oMath>
      <w:r>
        <w:t xml:space="preserve"> </w:t>
      </w:r>
      <w:r>
        <w:t xml:space="preserve">pair was selected from each session’s</w:t>
      </w:r>
      <w:r>
        <w:t xml:space="preserve"> </w:t>
      </w:r>
      <m:oMath>
        <m:r>
          <m:t>3</m:t>
        </m:r>
        <m:r>
          <m:rPr>
            <m:sty m:val="p"/>
          </m:rPr>
          <m:t>×</m:t>
        </m:r>
        <m:r>
          <m:t>7</m:t>
        </m:r>
      </m:oMath>
      <w:r>
        <w:t xml:space="preserve"> </w:t>
      </w:r>
      <w:r>
        <w:t xml:space="preserve">sweep by minimizing the free-running trajectory val_loss subject to C1–C2;</w:t>
      </w:r>
      <w:r>
        <w:t xml:space="preserve"> </w:t>
      </w:r>
      <m:oMath>
        <m:sSub>
          <m:e>
            <m:r>
              <m:t>d</m:t>
            </m:r>
          </m:e>
          <m:sub>
            <m:r>
              <m:rPr>
                <m:sty m:val="p"/>
              </m:rPr>
              <m:t>d</m:t>
            </m:r>
            <m:r>
              <m:rPr>
                <m:sty m:val="p"/>
              </m:rPr>
              <m:t>y</m:t>
            </m:r>
            <m:r>
              <m:rPr>
                <m:sty m:val="p"/>
              </m:rPr>
              <m:t>n</m:t>
            </m:r>
          </m:sub>
        </m:sSub>
      </m:oMath>
      <w:r>
        <w:t xml:space="preserve"> </w:t>
      </w:r>
      <w:r>
        <w:t xml:space="preserve">is the per-session PCA-99% dynamic-subspace dimension on the delay-embedded train data (sum across the four areas), and depends on</w:t>
      </w:r>
      <w:r>
        <w:t xml:space="preserve"> </w:t>
      </w:r>
      <m:oMath>
        <m:sSub>
          <m:e>
            <m:r>
              <m:t>n</m:t>
            </m:r>
          </m:e>
          <m:sub>
            <m:r>
              <m:t>d</m:t>
            </m:r>
          </m:sub>
        </m:sSub>
      </m:oMath>
      <w:r>
        <w:t xml:space="preserve">. Session labels follow the</w:t>
      </w:r>
      <w:r>
        <w:t xml:space="preserve"> </w:t>
      </w:r>
      <w:r>
        <w:rPr>
          <w:rStyle w:val="VerbatimChar"/>
        </w:rPr>
        <w:t xml:space="preserve">&lt;YYYYMMDD&gt;-&lt;NN&gt;</w:t>
      </w:r>
      <w:r>
        <w:t xml:space="preserve"> </w:t>
      </w:r>
      <w:r>
        <w:t xml:space="preserve">convention. Values extracted from the on-disk</w:t>
      </w:r>
      <w:r>
        <w:t xml:space="preserve"> </w:t>
      </w:r>
      <w:r>
        <w:rPr>
          <w:rStyle w:val="VerbatimChar"/>
        </w:rPr>
        <w:t xml:space="preserve">chosen_extras.pkl</w:t>
      </w:r>
      <w:r>
        <w:t xml:space="preserve"> </w:t>
      </w:r>
      <w:r>
        <w:t xml:space="preserve">and per-session</w:t>
      </w:r>
      <w:r>
        <w:t xml:space="preserve"> </w:t>
      </w:r>
      <w:r>
        <w:rPr>
          <w:rStyle w:val="VerbatimChar"/>
        </w:rPr>
        <w:t xml:space="preserve">report.md</w:t>
      </w:r>
      <w:r>
        <w:t xml:space="preserve"> </w:t>
      </w:r>
      <w:r>
        <w:t xml:space="preserve">artifacts; see</w:t>
      </w:r>
      <w:r>
        <w:t xml:space="preserve"> </w:t>
      </w:r>
      <w:r>
        <w:rPr>
          <w:rStyle w:val="VerbatimChar"/>
        </w:rPr>
        <w:t xml:space="preserve">figures/paper/extract_chosen_hyperparams.py</w:t>
      </w:r>
      <w:r>
        <w:t xml:space="preserve">.</w:t>
      </w:r>
    </w:p>
    <w:tbl>
      <w:tblPr>
        <w:tblStyle w:val="Table"/>
        <w:tblW w:type="auto" w:w="0"/>
        <w:tblLook w:firstRow="1" w:lastRow="0" w:firstColumn="0" w:lastColumn="0" w:noHBand="0" w:noVBand="0" w:val="0020"/>
        <w:tblCaption w:val="Per-session chosen hyperparameters under the C1–C2 criterion across the 21 propofol-cohort sessions. The chosen (n_{d},\lambda_{\mathrm{loop}}) pair was selected from each session’s 3\times 7 sweep by minimizing the free-running trajectory val_loss subject to C1–C2; d_{\mathrm{dyn}} is the per-session PCA-99% dynamic-subspace dimension on the delay-embedded train data (sum across the four areas), and depends on n_{d}. Session labels follow the &lt;YYYYMMDD&gt;-&lt;NN&gt; convention. Values extracted from the on-disk chosen_extras.pkl and per-session report.md artifacts; see figures/paper/extract_chosen_hyperparams.py."/>
      </w:tblPr>
      <w:tblGrid>
        <w:gridCol w:w="1584"/>
        <w:gridCol w:w="1584"/>
        <w:gridCol w:w="1584"/>
        <w:gridCol w:w="1584"/>
        <w:gridCol w:w="1584"/>
      </w:tblGrid>
      <w:tr>
        <w:trPr>
          <w:tblHeader w:val="on"/>
        </w:trPr>
        <w:tc>
          <w:tcPr/>
          <w:p>
            <w:pPr>
              <w:pStyle w:val="Compact"/>
              <w:jc w:val="left"/>
            </w:pPr>
            <w:r>
              <w:t xml:space="preserve">Session</w:t>
            </w:r>
          </w:p>
        </w:tc>
        <w:tc>
          <w:tcPr/>
          <w:p>
            <w:pPr>
              <w:pStyle w:val="Compact"/>
              <w:jc w:val="center"/>
            </w:pPr>
            <w:r>
              <w:t xml:space="preserve">Animal</w:t>
            </w:r>
          </w:p>
        </w:tc>
        <w:tc>
          <w:tcPr/>
          <w:p>
            <w:pPr>
              <w:pStyle w:val="Compact"/>
              <w:jc w:val="center"/>
            </w:pPr>
            <m:oMath>
              <m:sSub>
                <m:e>
                  <m:r>
                    <m:t>n</m:t>
                  </m:r>
                </m:e>
                <m:sub>
                  <m:r>
                    <m:t>d</m:t>
                  </m:r>
                </m:sub>
              </m:sSub>
            </m:oMath>
            <w:r>
              <w:t xml:space="preserve">​</w:t>
            </w:r>
          </w:p>
        </w:tc>
        <w:tc>
          <w:tcPr/>
          <w:p>
            <w:pPr>
              <w:pStyle w:val="Compact"/>
              <w:jc w:val="center"/>
            </w:pPr>
            <m:oMath>
              <m:sSub>
                <m:e>
                  <m:r>
                    <m:t>λ</m:t>
                  </m:r>
                </m:e>
                <m:sub>
                  <m:r>
                    <m:rPr>
                      <m:sty m:val="p"/>
                    </m:rPr>
                    <m:t>l</m:t>
                  </m:r>
                  <m:r>
                    <m:rPr>
                      <m:sty m:val="p"/>
                    </m:rPr>
                    <m:t>o</m:t>
                  </m:r>
                  <m:r>
                    <m:rPr>
                      <m:sty m:val="p"/>
                    </m:rPr>
                    <m:t>o</m:t>
                  </m:r>
                  <m:r>
                    <m:rPr>
                      <m:sty m:val="p"/>
                    </m:rPr>
                    <m:t>p</m:t>
                  </m:r>
                </m:sub>
              </m:sSub>
            </m:oMath>
            <w:r>
              <w:t xml:space="preserve">​</w:t>
            </w:r>
          </w:p>
        </w:tc>
        <w:tc>
          <w:tcPr/>
          <w:p>
            <w:pPr>
              <w:pStyle w:val="Compact"/>
              <w:jc w:val="center"/>
            </w:pPr>
            <m:oMath>
              <m:sSub>
                <m:e>
                  <m:r>
                    <m:t>d</m:t>
                  </m:r>
                </m:e>
                <m:sub>
                  <m:r>
                    <m:rPr>
                      <m:sty m:val="p"/>
                    </m:rPr>
                    <m:t>d</m:t>
                  </m:r>
                  <m:r>
                    <m:rPr>
                      <m:sty m:val="p"/>
                    </m:rPr>
                    <m:t>y</m:t>
                  </m:r>
                  <m:r>
                    <m:rPr>
                      <m:sty m:val="p"/>
                    </m:rPr>
                    <m:t>n</m:t>
                  </m:r>
                </m:sub>
              </m:sSub>
            </m:oMath>
            <w:r>
              <w:t xml:space="preserve">​</w:t>
            </w:r>
          </w:p>
        </w:tc>
      </w:tr>
      <w:tr>
        <w:tc>
          <w:tcPr/>
          <w:p>
            <w:pPr>
              <w:pStyle w:val="Compact"/>
              <w:jc w:val="left"/>
            </w:pPr>
            <w:r>
              <w:t xml:space="preserve">20160809-01</w:t>
            </w:r>
          </w:p>
        </w:tc>
        <w:tc>
          <w:tcPr/>
          <w:p>
            <w:pPr>
              <w:pStyle w:val="Compact"/>
              <w:jc w:val="center"/>
            </w:pPr>
            <w:r>
              <w:t xml:space="preserve">NHP 1 (Mary)</w:t>
            </w:r>
          </w:p>
        </w:tc>
        <w:tc>
          <w:tcPr/>
          <w:p>
            <w:pPr>
              <w:pStyle w:val="Compact"/>
              <w:jc w:val="center"/>
            </w:pPr>
            <w:r>
              <w:t xml:space="preserve">5</w:t>
            </w:r>
          </w:p>
        </w:tc>
        <w:tc>
          <w:tcPr/>
          <w:p>
            <w:pPr>
              <w:pStyle w:val="Compact"/>
              <w:jc w:val="center"/>
            </w:pPr>
            <m:oMath>
              <m:sSup>
                <m:e>
                  <m:r>
                    <m:t>10</m:t>
                  </m:r>
                </m:e>
                <m:sup>
                  <m:r>
                    <m:rPr>
                      <m:sty m:val="p"/>
                    </m:rPr>
                    <m:t>−</m:t>
                  </m:r>
                  <m:r>
                    <m:t>4</m:t>
                  </m:r>
                </m:sup>
              </m:sSup>
            </m:oMath>
            <w:r>
              <w:t xml:space="preserve">​</w:t>
            </w:r>
          </w:p>
        </w:tc>
        <w:tc>
          <w:tcPr/>
          <w:p>
            <w:pPr>
              <w:pStyle w:val="Compact"/>
              <w:jc w:val="center"/>
            </w:pPr>
            <w:r>
              <w:t xml:space="preserve">115</w:t>
            </w:r>
          </w:p>
        </w:tc>
      </w:tr>
      <w:tr>
        <w:tc>
          <w:tcPr/>
          <w:p>
            <w:pPr>
              <w:pStyle w:val="Compact"/>
              <w:jc w:val="left"/>
            </w:pPr>
            <w:r>
              <w:t xml:space="preserve">20160818-02</w:t>
            </w:r>
          </w:p>
        </w:tc>
        <w:tc>
          <w:tcPr/>
          <w:p>
            <w:pPr>
              <w:pStyle w:val="Compact"/>
              <w:jc w:val="center"/>
            </w:pPr>
            <w:r>
              <w:t xml:space="preserve">NHP 1 (Mary)</w:t>
            </w:r>
          </w:p>
        </w:tc>
        <w:tc>
          <w:tcPr/>
          <w:p>
            <w:pPr>
              <w:pStyle w:val="Compact"/>
              <w:jc w:val="center"/>
            </w:pPr>
            <w:r>
              <w:t xml:space="preserve">5</w:t>
            </w:r>
          </w:p>
        </w:tc>
        <w:tc>
          <w:tcPr/>
          <w:p>
            <w:pPr>
              <w:pStyle w:val="Compact"/>
              <w:jc w:val="center"/>
            </w:pPr>
            <m:oMath>
              <m:sSup>
                <m:e>
                  <m:r>
                    <m:t>10</m:t>
                  </m:r>
                </m:e>
                <m:sup>
                  <m:r>
                    <m:rPr>
                      <m:sty m:val="p"/>
                    </m:rPr>
                    <m:t>−</m:t>
                  </m:r>
                  <m:r>
                    <m:t>2</m:t>
                  </m:r>
                </m:sup>
              </m:sSup>
            </m:oMath>
            <w:r>
              <w:t xml:space="preserve">​</w:t>
            </w:r>
          </w:p>
        </w:tc>
        <w:tc>
          <w:tcPr/>
          <w:p>
            <w:pPr>
              <w:pStyle w:val="Compact"/>
              <w:jc w:val="center"/>
            </w:pPr>
            <w:r>
              <w:t xml:space="preserve">93</w:t>
            </w:r>
          </w:p>
        </w:tc>
      </w:tr>
      <w:tr>
        <w:tc>
          <w:tcPr/>
          <w:p>
            <w:pPr>
              <w:pStyle w:val="Compact"/>
              <w:jc w:val="left"/>
            </w:pPr>
            <w:r>
              <w:t xml:space="preserve">20160822-02</w:t>
            </w:r>
          </w:p>
        </w:tc>
        <w:tc>
          <w:tcPr/>
          <w:p>
            <w:pPr>
              <w:pStyle w:val="Compact"/>
              <w:jc w:val="center"/>
            </w:pPr>
            <w:r>
              <w:t xml:space="preserve">NHP 1 (Mary)</w:t>
            </w:r>
          </w:p>
        </w:tc>
        <w:tc>
          <w:tcPr/>
          <w:p>
            <w:pPr>
              <w:pStyle w:val="Compact"/>
              <w:jc w:val="center"/>
            </w:pPr>
            <w:r>
              <w:t xml:space="preserve">5</w:t>
            </w:r>
          </w:p>
        </w:tc>
        <w:tc>
          <w:tcPr/>
          <w:p>
            <w:pPr>
              <w:pStyle w:val="Compact"/>
              <w:jc w:val="center"/>
            </w:pPr>
            <m:oMath>
              <m:sSup>
                <m:e>
                  <m:r>
                    <m:t>10</m:t>
                  </m:r>
                </m:e>
                <m:sup>
                  <m:r>
                    <m:rPr>
                      <m:sty m:val="p"/>
                    </m:rPr>
                    <m:t>−</m:t>
                  </m:r>
                  <m:r>
                    <m:t>1</m:t>
                  </m:r>
                </m:sup>
              </m:sSup>
            </m:oMath>
            <w:r>
              <w:t xml:space="preserve">​</w:t>
            </w:r>
          </w:p>
        </w:tc>
        <w:tc>
          <w:tcPr/>
          <w:p>
            <w:pPr>
              <w:pStyle w:val="Compact"/>
              <w:jc w:val="center"/>
            </w:pPr>
            <w:r>
              <w:t xml:space="preserve">97</w:t>
            </w:r>
          </w:p>
        </w:tc>
      </w:tr>
      <w:tr>
        <w:tc>
          <w:tcPr/>
          <w:p>
            <w:pPr>
              <w:pStyle w:val="Compact"/>
              <w:jc w:val="left"/>
            </w:pPr>
            <w:r>
              <w:t xml:space="preserve">20160826-02</w:t>
            </w:r>
          </w:p>
        </w:tc>
        <w:tc>
          <w:tcPr/>
          <w:p>
            <w:pPr>
              <w:pStyle w:val="Compact"/>
              <w:jc w:val="center"/>
            </w:pPr>
            <w:r>
              <w:t xml:space="preserve">NHP 1 (Mary)</w:t>
            </w:r>
          </w:p>
        </w:tc>
        <w:tc>
          <w:tcPr/>
          <w:p>
            <w:pPr>
              <w:pStyle w:val="Compact"/>
              <w:jc w:val="center"/>
            </w:pPr>
            <w:r>
              <w:t xml:space="preserve">10</w:t>
            </w:r>
          </w:p>
        </w:tc>
        <w:tc>
          <w:tcPr/>
          <w:p>
            <w:pPr>
              <w:pStyle w:val="Compact"/>
              <w:jc w:val="center"/>
            </w:pPr>
            <m:oMath>
              <m:sSup>
                <m:e>
                  <m:r>
                    <m:t>10</m:t>
                  </m:r>
                </m:e>
                <m:sup>
                  <m:r>
                    <m:rPr>
                      <m:sty m:val="p"/>
                    </m:rPr>
                    <m:t>−</m:t>
                  </m:r>
                  <m:r>
                    <m:t>3</m:t>
                  </m:r>
                </m:sup>
              </m:sSup>
            </m:oMath>
            <w:r>
              <w:t xml:space="preserve">​</w:t>
            </w:r>
          </w:p>
        </w:tc>
        <w:tc>
          <w:tcPr/>
          <w:p>
            <w:pPr>
              <w:pStyle w:val="Compact"/>
              <w:jc w:val="center"/>
            </w:pPr>
            <w:r>
              <w:t xml:space="preserve">129</w:t>
            </w:r>
          </w:p>
        </w:tc>
      </w:tr>
      <w:tr>
        <w:tc>
          <w:tcPr/>
          <w:p>
            <w:pPr>
              <w:pStyle w:val="Compact"/>
              <w:jc w:val="left"/>
            </w:pPr>
            <w:r>
              <w:t xml:space="preserve">20160831-02</w:t>
            </w:r>
          </w:p>
        </w:tc>
        <w:tc>
          <w:tcPr/>
          <w:p>
            <w:pPr>
              <w:pStyle w:val="Compact"/>
              <w:jc w:val="center"/>
            </w:pPr>
            <w:r>
              <w:t xml:space="preserve">NHP 1 (Mary)</w:t>
            </w:r>
          </w:p>
        </w:tc>
        <w:tc>
          <w:tcPr/>
          <w:p>
            <w:pPr>
              <w:pStyle w:val="Compact"/>
              <w:jc w:val="center"/>
            </w:pPr>
            <w:r>
              <w:t xml:space="preserve">15</w:t>
            </w:r>
          </w:p>
        </w:tc>
        <w:tc>
          <w:tcPr/>
          <w:p>
            <w:pPr>
              <w:pStyle w:val="Compact"/>
              <w:jc w:val="center"/>
            </w:pPr>
            <m:oMath>
              <m:sSup>
                <m:e>
                  <m:r>
                    <m:t>10</m:t>
                  </m:r>
                </m:e>
                <m:sup>
                  <m:r>
                    <m:rPr>
                      <m:sty m:val="p"/>
                    </m:rPr>
                    <m:t>−</m:t>
                  </m:r>
                  <m:r>
                    <m:t>2</m:t>
                  </m:r>
                </m:sup>
              </m:sSup>
            </m:oMath>
            <w:r>
              <w:t xml:space="preserve">​</w:t>
            </w:r>
          </w:p>
        </w:tc>
        <w:tc>
          <w:tcPr/>
          <w:p>
            <w:pPr>
              <w:pStyle w:val="Compact"/>
              <w:jc w:val="center"/>
            </w:pPr>
            <w:r>
              <w:t xml:space="preserve">96</w:t>
            </w:r>
          </w:p>
        </w:tc>
      </w:tr>
      <w:tr>
        <w:tc>
          <w:tcPr/>
          <w:p>
            <w:pPr>
              <w:pStyle w:val="Compact"/>
              <w:jc w:val="left"/>
            </w:pPr>
            <w:r>
              <w:t xml:space="preserve">20160902-02</w:t>
            </w:r>
          </w:p>
        </w:tc>
        <w:tc>
          <w:tcPr/>
          <w:p>
            <w:pPr>
              <w:pStyle w:val="Compact"/>
              <w:jc w:val="center"/>
            </w:pPr>
            <w:r>
              <w:t xml:space="preserve">NHP 1 (Mary)</w:t>
            </w:r>
          </w:p>
        </w:tc>
        <w:tc>
          <w:tcPr/>
          <w:p>
            <w:pPr>
              <w:pStyle w:val="Compact"/>
              <w:jc w:val="center"/>
            </w:pPr>
            <w:r>
              <w:t xml:space="preserve">10</w:t>
            </w:r>
          </w:p>
        </w:tc>
        <w:tc>
          <w:tcPr/>
          <w:p>
            <w:pPr>
              <w:pStyle w:val="Compact"/>
              <w:jc w:val="center"/>
            </w:pPr>
            <m:oMath>
              <m:sSup>
                <m:e>
                  <m:r>
                    <m:t>10</m:t>
                  </m:r>
                </m:e>
                <m:sup>
                  <m:r>
                    <m:rPr>
                      <m:sty m:val="p"/>
                    </m:rPr>
                    <m:t>−</m:t>
                  </m:r>
                  <m:r>
                    <m:t>4</m:t>
                  </m:r>
                </m:sup>
              </m:sSup>
            </m:oMath>
            <w:r>
              <w:t xml:space="preserve">​</w:t>
            </w:r>
          </w:p>
        </w:tc>
        <w:tc>
          <w:tcPr/>
          <w:p>
            <w:pPr>
              <w:pStyle w:val="Compact"/>
              <w:jc w:val="center"/>
            </w:pPr>
            <w:r>
              <w:t xml:space="preserve">135</w:t>
            </w:r>
          </w:p>
        </w:tc>
      </w:tr>
      <w:tr>
        <w:tc>
          <w:tcPr/>
          <w:p>
            <w:pPr>
              <w:pStyle w:val="Compact"/>
              <w:jc w:val="left"/>
            </w:pPr>
            <w:r>
              <w:t xml:space="preserve">20160908-02</w:t>
            </w:r>
          </w:p>
        </w:tc>
        <w:tc>
          <w:tcPr/>
          <w:p>
            <w:pPr>
              <w:pStyle w:val="Compact"/>
              <w:jc w:val="center"/>
            </w:pPr>
            <w:r>
              <w:t xml:space="preserve">NHP 1 (Mary)</w:t>
            </w:r>
          </w:p>
        </w:tc>
        <w:tc>
          <w:tcPr/>
          <w:p>
            <w:pPr>
              <w:pStyle w:val="Compact"/>
              <w:jc w:val="center"/>
            </w:pPr>
            <w:r>
              <w:t xml:space="preserve">5</w:t>
            </w:r>
          </w:p>
        </w:tc>
        <w:tc>
          <w:tcPr/>
          <w:p>
            <w:pPr>
              <w:pStyle w:val="Compact"/>
              <w:jc w:val="center"/>
            </w:pPr>
            <m:oMath>
              <m:sSup>
                <m:e>
                  <m:r>
                    <m:t>10</m:t>
                  </m:r>
                </m:e>
                <m:sup>
                  <m:r>
                    <m:rPr>
                      <m:sty m:val="p"/>
                    </m:rPr>
                    <m:t>−</m:t>
                  </m:r>
                  <m:r>
                    <m:t>2</m:t>
                  </m:r>
                </m:sup>
              </m:sSup>
            </m:oMath>
            <w:r>
              <w:t xml:space="preserve">​</w:t>
            </w:r>
          </w:p>
        </w:tc>
        <w:tc>
          <w:tcPr/>
          <w:p>
            <w:pPr>
              <w:pStyle w:val="Compact"/>
              <w:jc w:val="center"/>
            </w:pPr>
            <w:r>
              <w:t xml:space="preserve">128</w:t>
            </w:r>
          </w:p>
        </w:tc>
      </w:tr>
      <w:tr>
        <w:tc>
          <w:tcPr/>
          <w:p>
            <w:pPr>
              <w:pStyle w:val="Compact"/>
              <w:jc w:val="left"/>
            </w:pPr>
            <w:r>
              <w:t xml:space="preserve">20160912-02</w:t>
            </w:r>
          </w:p>
        </w:tc>
        <w:tc>
          <w:tcPr/>
          <w:p>
            <w:pPr>
              <w:pStyle w:val="Compact"/>
              <w:jc w:val="center"/>
            </w:pPr>
            <w:r>
              <w:t xml:space="preserve">NHP 1 (Mary)</w:t>
            </w:r>
          </w:p>
        </w:tc>
        <w:tc>
          <w:tcPr/>
          <w:p>
            <w:pPr>
              <w:pStyle w:val="Compact"/>
              <w:jc w:val="center"/>
            </w:pPr>
            <w:r>
              <w:t xml:space="preserve">10</w:t>
            </w:r>
          </w:p>
        </w:tc>
        <w:tc>
          <w:tcPr/>
          <w:p>
            <w:pPr>
              <w:pStyle w:val="Compact"/>
              <w:jc w:val="center"/>
            </w:pPr>
            <m:oMath>
              <m:sSup>
                <m:e>
                  <m:r>
                    <m:t>10</m:t>
                  </m:r>
                </m:e>
                <m:sup>
                  <m:r>
                    <m:rPr>
                      <m:sty m:val="p"/>
                    </m:rPr>
                    <m:t>−</m:t>
                  </m:r>
                  <m:r>
                    <m:t>3</m:t>
                  </m:r>
                </m:sup>
              </m:sSup>
            </m:oMath>
            <w:r>
              <w:t xml:space="preserve">​</w:t>
            </w:r>
          </w:p>
        </w:tc>
        <w:tc>
          <w:tcPr/>
          <w:p>
            <w:pPr>
              <w:pStyle w:val="Compact"/>
              <w:jc w:val="center"/>
            </w:pPr>
            <w:r>
              <w:t xml:space="preserve">144</w:t>
            </w:r>
          </w:p>
        </w:tc>
      </w:tr>
      <w:tr>
        <w:tc>
          <w:tcPr/>
          <w:p>
            <w:pPr>
              <w:pStyle w:val="Compact"/>
              <w:jc w:val="left"/>
            </w:pPr>
            <w:r>
              <w:t xml:space="preserve">20160914-02</w:t>
            </w:r>
          </w:p>
        </w:tc>
        <w:tc>
          <w:tcPr/>
          <w:p>
            <w:pPr>
              <w:pStyle w:val="Compact"/>
              <w:jc w:val="center"/>
            </w:pPr>
            <w:r>
              <w:t xml:space="preserve">NHP 1 (Mary)</w:t>
            </w:r>
          </w:p>
        </w:tc>
        <w:tc>
          <w:tcPr/>
          <w:p>
            <w:pPr>
              <w:pStyle w:val="Compact"/>
              <w:jc w:val="center"/>
            </w:pPr>
            <w:r>
              <w:t xml:space="preserve">10</w:t>
            </w:r>
          </w:p>
        </w:tc>
        <w:tc>
          <w:tcPr/>
          <w:p>
            <w:pPr>
              <w:pStyle w:val="Compact"/>
              <w:jc w:val="center"/>
            </w:pPr>
            <m:oMath>
              <m:sSup>
                <m:e>
                  <m:r>
                    <m:t>10</m:t>
                  </m:r>
                </m:e>
                <m:sup>
                  <m:r>
                    <m:rPr>
                      <m:sty m:val="p"/>
                    </m:rPr>
                    <m:t>−</m:t>
                  </m:r>
                  <m:r>
                    <m:t>1</m:t>
                  </m:r>
                </m:sup>
              </m:sSup>
            </m:oMath>
            <w:r>
              <w:t xml:space="preserve">​</w:t>
            </w:r>
          </w:p>
        </w:tc>
        <w:tc>
          <w:tcPr/>
          <w:p>
            <w:pPr>
              <w:pStyle w:val="Compact"/>
              <w:jc w:val="center"/>
            </w:pPr>
            <w:r>
              <w:t xml:space="preserve">136</w:t>
            </w:r>
          </w:p>
        </w:tc>
      </w:tr>
      <w:tr>
        <w:tc>
          <w:tcPr/>
          <w:p>
            <w:pPr>
              <w:pStyle w:val="Compact"/>
              <w:jc w:val="left"/>
            </w:pPr>
            <w:r>
              <w:t xml:space="preserve">20160916-02</w:t>
            </w:r>
          </w:p>
        </w:tc>
        <w:tc>
          <w:tcPr/>
          <w:p>
            <w:pPr>
              <w:pStyle w:val="Compact"/>
              <w:jc w:val="center"/>
            </w:pPr>
            <w:r>
              <w:t xml:space="preserve">NHP 1 (Mary)</w:t>
            </w:r>
          </w:p>
        </w:tc>
        <w:tc>
          <w:tcPr/>
          <w:p>
            <w:pPr>
              <w:pStyle w:val="Compact"/>
              <w:jc w:val="center"/>
            </w:pPr>
            <w:r>
              <w:t xml:space="preserve">5</w:t>
            </w:r>
          </w:p>
        </w:tc>
        <w:tc>
          <w:tcPr/>
          <w:p>
            <w:pPr>
              <w:pStyle w:val="Compact"/>
              <w:jc w:val="center"/>
            </w:pPr>
            <m:oMath>
              <m:sSup>
                <m:e>
                  <m:r>
                    <m:t>10</m:t>
                  </m:r>
                </m:e>
                <m:sup>
                  <m:r>
                    <m:rPr>
                      <m:sty m:val="p"/>
                    </m:rPr>
                    <m:t>−</m:t>
                  </m:r>
                  <m:r>
                    <m:t>3</m:t>
                  </m:r>
                </m:sup>
              </m:sSup>
            </m:oMath>
            <w:r>
              <w:t xml:space="preserve">​</w:t>
            </w:r>
          </w:p>
        </w:tc>
        <w:tc>
          <w:tcPr/>
          <w:p>
            <w:pPr>
              <w:pStyle w:val="Compact"/>
              <w:jc w:val="center"/>
            </w:pPr>
            <w:r>
              <w:t xml:space="preserve">110</w:t>
            </w:r>
          </w:p>
        </w:tc>
      </w:tr>
      <w:tr>
        <w:tc>
          <w:tcPr/>
          <w:p>
            <w:pPr>
              <w:pStyle w:val="Compact"/>
              <w:jc w:val="left"/>
            </w:pPr>
            <w:r>
              <w:t xml:space="preserve">20160105-01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1</m:t>
                  </m:r>
                </m:sup>
              </m:sSup>
            </m:oMath>
            <w:r>
              <w:t xml:space="preserve">​</w:t>
            </w:r>
          </w:p>
        </w:tc>
        <w:tc>
          <w:tcPr/>
          <w:p>
            <w:pPr>
              <w:pStyle w:val="Compact"/>
              <w:jc w:val="center"/>
            </w:pPr>
            <w:r>
              <w:t xml:space="preserve">176</w:t>
            </w:r>
          </w:p>
        </w:tc>
      </w:tr>
      <w:tr>
        <w:tc>
          <w:tcPr/>
          <w:p>
            <w:pPr>
              <w:pStyle w:val="Compact"/>
              <w:jc w:val="left"/>
            </w:pPr>
            <w:r>
              <w:t xml:space="preserve">20160107-01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3</m:t>
                  </m:r>
                </m:sup>
              </m:sSup>
            </m:oMath>
            <w:r>
              <w:t xml:space="preserve">​</w:t>
            </w:r>
          </w:p>
        </w:tc>
        <w:tc>
          <w:tcPr/>
          <w:p>
            <w:pPr>
              <w:pStyle w:val="Compact"/>
              <w:jc w:val="center"/>
            </w:pPr>
            <w:r>
              <w:t xml:space="preserve">146</w:t>
            </w:r>
          </w:p>
        </w:tc>
      </w:tr>
      <w:tr>
        <w:tc>
          <w:tcPr/>
          <w:p>
            <w:pPr>
              <w:pStyle w:val="Compact"/>
              <w:jc w:val="left"/>
            </w:pPr>
            <w:r>
              <w:t xml:space="preserve">20160109-01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2</m:t>
                  </m:r>
                </m:sup>
              </m:sSup>
            </m:oMath>
            <w:r>
              <w:t xml:space="preserve">​</w:t>
            </w:r>
          </w:p>
        </w:tc>
        <w:tc>
          <w:tcPr/>
          <w:p>
            <w:pPr>
              <w:pStyle w:val="Compact"/>
              <w:jc w:val="center"/>
            </w:pPr>
            <w:r>
              <w:t xml:space="preserve">134</w:t>
            </w:r>
          </w:p>
        </w:tc>
      </w:tr>
      <w:tr>
        <w:tc>
          <w:tcPr/>
          <w:p>
            <w:pPr>
              <w:pStyle w:val="Compact"/>
              <w:jc w:val="left"/>
            </w:pPr>
            <w:r>
              <w:t xml:space="preserve">20160113-01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3</m:t>
                  </m:r>
                </m:sup>
              </m:sSup>
            </m:oMath>
            <w:r>
              <w:t xml:space="preserve">​</w:t>
            </w:r>
          </w:p>
        </w:tc>
        <w:tc>
          <w:tcPr/>
          <w:p>
            <w:pPr>
              <w:pStyle w:val="Compact"/>
              <w:jc w:val="center"/>
            </w:pPr>
            <w:r>
              <w:t xml:space="preserve">153</w:t>
            </w:r>
          </w:p>
        </w:tc>
      </w:tr>
      <w:tr>
        <w:tc>
          <w:tcPr/>
          <w:p>
            <w:pPr>
              <w:pStyle w:val="Compact"/>
              <w:jc w:val="left"/>
            </w:pPr>
            <w:r>
              <w:t xml:space="preserve">20160121-01</w:t>
            </w:r>
          </w:p>
        </w:tc>
        <w:tc>
          <w:tcPr/>
          <w:p>
            <w:pPr>
              <w:pStyle w:val="Compact"/>
              <w:jc w:val="center"/>
            </w:pPr>
            <w:r>
              <w:t xml:space="preserve">NHP 2 (MrJones)</w:t>
            </w:r>
          </w:p>
        </w:tc>
        <w:tc>
          <w:tcPr/>
          <w:p>
            <w:pPr>
              <w:pStyle w:val="Compact"/>
              <w:jc w:val="center"/>
            </w:pPr>
            <w:r>
              <w:t xml:space="preserve">5</w:t>
            </w:r>
          </w:p>
        </w:tc>
        <w:tc>
          <w:tcPr/>
          <w:p>
            <w:pPr>
              <w:pStyle w:val="Compact"/>
              <w:jc w:val="center"/>
            </w:pPr>
            <m:oMath>
              <m:sSup>
                <m:e>
                  <m:r>
                    <m:t>10</m:t>
                  </m:r>
                </m:e>
                <m:sup>
                  <m:r>
                    <m:rPr>
                      <m:sty m:val="p"/>
                    </m:rPr>
                    <m:t>−</m:t>
                  </m:r>
                  <m:r>
                    <m:t>4</m:t>
                  </m:r>
                </m:sup>
              </m:sSup>
            </m:oMath>
            <w:r>
              <w:t xml:space="preserve">​</w:t>
            </w:r>
          </w:p>
        </w:tc>
        <w:tc>
          <w:tcPr/>
          <w:p>
            <w:pPr>
              <w:pStyle w:val="Compact"/>
              <w:jc w:val="center"/>
            </w:pPr>
            <w:r>
              <w:t xml:space="preserve">107</w:t>
            </w:r>
          </w:p>
        </w:tc>
      </w:tr>
      <w:tr>
        <w:tc>
          <w:tcPr/>
          <w:p>
            <w:pPr>
              <w:pStyle w:val="Compact"/>
              <w:jc w:val="left"/>
            </w:pPr>
            <w:r>
              <w:t xml:space="preserve">20160123-01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5</m:t>
                  </m:r>
                </m:sup>
              </m:sSup>
            </m:oMath>
            <w:r>
              <w:t xml:space="preserve">​</w:t>
            </w:r>
          </w:p>
        </w:tc>
        <w:tc>
          <w:tcPr/>
          <w:p>
            <w:pPr>
              <w:pStyle w:val="Compact"/>
              <w:jc w:val="center"/>
            </w:pPr>
            <w:r>
              <w:t xml:space="preserve">133</w:t>
            </w:r>
          </w:p>
        </w:tc>
      </w:tr>
      <w:tr>
        <w:tc>
          <w:tcPr/>
          <w:p>
            <w:pPr>
              <w:pStyle w:val="Compact"/>
              <w:jc w:val="left"/>
            </w:pPr>
            <w:r>
              <w:t xml:space="preserve">20160125-01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4</m:t>
                  </m:r>
                </m:sup>
              </m:sSup>
            </m:oMath>
            <w:r>
              <w:t xml:space="preserve">​</w:t>
            </w:r>
          </w:p>
        </w:tc>
        <w:tc>
          <w:tcPr/>
          <w:p>
            <w:pPr>
              <w:pStyle w:val="Compact"/>
              <w:jc w:val="center"/>
            </w:pPr>
            <w:r>
              <w:t xml:space="preserve">164</w:t>
            </w:r>
          </w:p>
        </w:tc>
      </w:tr>
      <w:tr>
        <w:tc>
          <w:tcPr/>
          <w:p>
            <w:pPr>
              <w:pStyle w:val="Compact"/>
              <w:jc w:val="left"/>
            </w:pPr>
            <w:r>
              <w:t xml:space="preserve">20160201-01</w:t>
            </w:r>
          </w:p>
        </w:tc>
        <w:tc>
          <w:tcPr/>
          <w:p>
            <w:pPr>
              <w:pStyle w:val="Compact"/>
              <w:jc w:val="center"/>
            </w:pPr>
            <w:r>
              <w:t xml:space="preserve">NHP 2 (MrJones)</w:t>
            </w:r>
          </w:p>
        </w:tc>
        <w:tc>
          <w:tcPr/>
          <w:p>
            <w:pPr>
              <w:pStyle w:val="Compact"/>
              <w:jc w:val="center"/>
            </w:pPr>
            <w:r>
              <w:t xml:space="preserve">10</w:t>
            </w:r>
          </w:p>
        </w:tc>
        <w:tc>
          <w:tcPr/>
          <w:p>
            <w:pPr>
              <w:pStyle w:val="Compact"/>
              <w:jc w:val="center"/>
            </w:pPr>
            <m:oMath>
              <m:sSup>
                <m:e>
                  <m:r>
                    <m:t>10</m:t>
                  </m:r>
                </m:e>
                <m:sup>
                  <m:r>
                    <m:rPr>
                      <m:sty m:val="p"/>
                    </m:rPr>
                    <m:t>−</m:t>
                  </m:r>
                  <m:r>
                    <m:t>4</m:t>
                  </m:r>
                </m:sup>
              </m:sSup>
            </m:oMath>
            <w:r>
              <w:t xml:space="preserve">​</w:t>
            </w:r>
          </w:p>
        </w:tc>
        <w:tc>
          <w:tcPr/>
          <w:p>
            <w:pPr>
              <w:pStyle w:val="Compact"/>
              <w:jc w:val="center"/>
            </w:pPr>
            <w:r>
              <w:t xml:space="preserve">173</w:t>
            </w:r>
          </w:p>
        </w:tc>
      </w:tr>
      <w:tr>
        <w:tc>
          <w:tcPr/>
          <w:p>
            <w:pPr>
              <w:pStyle w:val="Compact"/>
              <w:jc w:val="left"/>
            </w:pPr>
            <w:r>
              <w:t xml:space="preserve">20160206-01</w:t>
            </w:r>
          </w:p>
        </w:tc>
        <w:tc>
          <w:tcPr/>
          <w:p>
            <w:pPr>
              <w:pStyle w:val="Compact"/>
              <w:jc w:val="center"/>
            </w:pPr>
            <w:r>
              <w:t xml:space="preserve">NHP 2 (MrJones)</w:t>
            </w:r>
          </w:p>
        </w:tc>
        <w:tc>
          <w:tcPr/>
          <w:p>
            <w:pPr>
              <w:pStyle w:val="Compact"/>
              <w:jc w:val="center"/>
            </w:pPr>
            <w:r>
              <w:t xml:space="preserve">5</w:t>
            </w:r>
          </w:p>
        </w:tc>
        <w:tc>
          <w:tcPr/>
          <w:p>
            <w:pPr>
              <w:pStyle w:val="Compact"/>
              <w:jc w:val="center"/>
            </w:pPr>
            <m:oMath>
              <m:sSup>
                <m:e>
                  <m:r>
                    <m:t>10</m:t>
                  </m:r>
                </m:e>
                <m:sup>
                  <m:r>
                    <m:rPr>
                      <m:sty m:val="p"/>
                    </m:rPr>
                    <m:t>−</m:t>
                  </m:r>
                  <m:r>
                    <m:t>1</m:t>
                  </m:r>
                </m:sup>
              </m:sSup>
            </m:oMath>
            <w:r>
              <w:t xml:space="preserve">​</w:t>
            </w:r>
          </w:p>
        </w:tc>
        <w:tc>
          <w:tcPr/>
          <w:p>
            <w:pPr>
              <w:pStyle w:val="Compact"/>
              <w:jc w:val="center"/>
            </w:pPr>
            <w:r>
              <w:t xml:space="preserve">120</w:t>
            </w:r>
          </w:p>
        </w:tc>
      </w:tr>
      <w:tr>
        <w:tc>
          <w:tcPr/>
          <w:p>
            <w:pPr>
              <w:pStyle w:val="Compact"/>
              <w:jc w:val="left"/>
            </w:pPr>
            <w:r>
              <w:t xml:space="preserve">20160210-01</w:t>
            </w:r>
          </w:p>
        </w:tc>
        <w:tc>
          <w:tcPr/>
          <w:p>
            <w:pPr>
              <w:pStyle w:val="Compact"/>
              <w:jc w:val="center"/>
            </w:pPr>
            <w:r>
              <w:t xml:space="preserve">NHP 2 (MrJones)</w:t>
            </w:r>
          </w:p>
        </w:tc>
        <w:tc>
          <w:tcPr/>
          <w:p>
            <w:pPr>
              <w:pStyle w:val="Compact"/>
              <w:jc w:val="center"/>
            </w:pPr>
            <w:r>
              <w:t xml:space="preserve">15</w:t>
            </w:r>
          </w:p>
        </w:tc>
        <w:tc>
          <w:tcPr/>
          <w:p>
            <w:pPr>
              <w:pStyle w:val="Compact"/>
              <w:jc w:val="center"/>
            </w:pPr>
            <m:oMath>
              <m:sSup>
                <m:e>
                  <m:r>
                    <m:t>10</m:t>
                  </m:r>
                </m:e>
                <m:sup>
                  <m:r>
                    <m:rPr>
                      <m:sty m:val="p"/>
                    </m:rPr>
                    <m:t>−</m:t>
                  </m:r>
                  <m:r>
                    <m:t>5</m:t>
                  </m:r>
                </m:sup>
              </m:sSup>
            </m:oMath>
            <w:r>
              <w:t xml:space="preserve">​</w:t>
            </w:r>
          </w:p>
        </w:tc>
        <w:tc>
          <w:tcPr/>
          <w:p>
            <w:pPr>
              <w:pStyle w:val="Compact"/>
              <w:jc w:val="center"/>
            </w:pPr>
            <w:r>
              <w:t xml:space="preserve">166</w:t>
            </w:r>
          </w:p>
        </w:tc>
      </w:tr>
      <w:tr>
        <w:tc>
          <w:tcPr/>
          <w:p>
            <w:pPr>
              <w:pStyle w:val="Compact"/>
              <w:jc w:val="left"/>
            </w:pPr>
            <w:r>
              <w:t xml:space="preserve">20160301-01</w:t>
            </w:r>
          </w:p>
        </w:tc>
        <w:tc>
          <w:tcPr/>
          <w:p>
            <w:pPr>
              <w:pStyle w:val="Compact"/>
              <w:jc w:val="center"/>
            </w:pPr>
            <w:r>
              <w:t xml:space="preserve">NHP 2 (MrJones)</w:t>
            </w:r>
          </w:p>
        </w:tc>
        <w:tc>
          <w:tcPr/>
          <w:p>
            <w:pPr>
              <w:pStyle w:val="Compact"/>
              <w:jc w:val="center"/>
            </w:pPr>
            <w:r>
              <w:t xml:space="preserve">5</w:t>
            </w:r>
          </w:p>
        </w:tc>
        <w:tc>
          <w:tcPr/>
          <w:p>
            <w:pPr>
              <w:pStyle w:val="Compact"/>
              <w:jc w:val="center"/>
            </w:pPr>
            <m:oMath>
              <m:sSup>
                <m:e>
                  <m:r>
                    <m:t>10</m:t>
                  </m:r>
                </m:e>
                <m:sup>
                  <m:r>
                    <m:rPr>
                      <m:sty m:val="p"/>
                    </m:rPr>
                    <m:t>−</m:t>
                  </m:r>
                  <m:r>
                    <m:t>1</m:t>
                  </m:r>
                </m:sup>
              </m:sSup>
            </m:oMath>
            <w:r>
              <w:t xml:space="preserve">​</w:t>
            </w:r>
          </w:p>
        </w:tc>
        <w:tc>
          <w:tcPr/>
          <w:p>
            <w:pPr>
              <w:pStyle w:val="Compact"/>
              <w:jc w:val="center"/>
            </w:pPr>
            <w:r>
              <w:t xml:space="preserve">128</w:t>
            </w:r>
          </w:p>
        </w:tc>
      </w:tr>
    </w:tbl>
    <w:bookmarkEnd w:id="116"/>
    <w:p>
      <w:pPr>
        <w:pStyle w:val="BodyText"/>
      </w:pPr>
      <w:r>
        <w:t xml:space="preserve">The chosen</w:t>
      </w:r>
      <w:r>
        <w:t xml:space="preserve"> </w:t>
      </w:r>
      <m:oMath>
        <m:sSub>
          <m:e>
            <m:r>
              <m:t>n</m:t>
            </m:r>
          </m:e>
          <m:sub>
            <m:r>
              <m:t>d</m:t>
            </m:r>
          </m:sub>
        </m:sSub>
      </m:oMath>
      <w:r>
        <w:t xml:space="preserve"> </w:t>
      </w:r>
      <w:r>
        <w:t xml:space="preserve">landed at each of</w:t>
      </w:r>
      <w:r>
        <w:t xml:space="preserve"> </w:t>
      </w:r>
      <m:oMath>
        <m:r>
          <m:rPr>
            <m:sty m:val="p"/>
          </m:rPr>
          <m:t>{</m:t>
        </m:r>
        <m:r>
          <m:t>5</m:t>
        </m:r>
        <m:r>
          <m:rPr>
            <m:sty m:val="p"/>
          </m:rPr>
          <m:t>,</m:t>
        </m:r>
        <m:r>
          <m:t>10</m:t>
        </m:r>
        <m:r>
          <m:rPr>
            <m:sty m:val="p"/>
          </m:rPr>
          <m:t>,</m:t>
        </m:r>
        <m:r>
          <m:t>15</m:t>
        </m:r>
        <m:r>
          <m:rPr>
            <m:sty m:val="p"/>
          </m:rPr>
          <m:t>}</m:t>
        </m:r>
      </m:oMath>
      <w:r>
        <w:t xml:space="preserve"> </w:t>
      </w:r>
      <w:r>
        <w:t xml:space="preserve">at least twice across the cohort, and</w:t>
      </w:r>
      <w:r>
        <w:t xml:space="preserve"> </w:t>
      </w:r>
      <m:oMath>
        <m:sSub>
          <m:e>
            <m:r>
              <m:t>λ</m:t>
            </m:r>
          </m:e>
          <m:sub>
            <m:r>
              <m:rPr>
                <m:sty m:val="p"/>
              </m:rPr>
              <m:t>l</m:t>
            </m:r>
            <m:r>
              <m:rPr>
                <m:sty m:val="p"/>
              </m:rPr>
              <m:t>o</m:t>
            </m:r>
            <m:r>
              <m:rPr>
                <m:sty m:val="p"/>
              </m:rPr>
              <m:t>o</m:t>
            </m:r>
            <m:r>
              <m:rPr>
                <m:sty m:val="p"/>
              </m:rPr>
              <m:t>p</m:t>
            </m:r>
          </m:sub>
        </m:sSub>
      </m:oMath>
      <w:r>
        <w:t xml:space="preserve"> </w:t>
      </w:r>
      <w:r>
        <w:t xml:space="preserve">ranged from</w:t>
      </w:r>
      <w:r>
        <w:t xml:space="preserve"> </w:t>
      </w:r>
      <m:oMath>
        <m:sSup>
          <m:e>
            <m:r>
              <m:t>10</m:t>
            </m:r>
          </m:e>
          <m:sup>
            <m:r>
              <m:rPr>
                <m:sty m:val="p"/>
              </m:rPr>
              <m:t>−</m:t>
            </m:r>
            <m:r>
              <m:t>5</m:t>
            </m:r>
          </m:sup>
        </m:sSup>
      </m:oMath>
      <w:r>
        <w:t xml:space="preserve"> </w:t>
      </w:r>
      <w:r>
        <w:t xml:space="preserve">to</w:t>
      </w:r>
      <w:r>
        <w:t xml:space="preserve"> </w:t>
      </w:r>
      <m:oMath>
        <m:sSup>
          <m:e>
            <m:r>
              <m:t>10</m:t>
            </m:r>
          </m:e>
          <m:sup>
            <m:r>
              <m:rPr>
                <m:sty m:val="p"/>
              </m:rPr>
              <m:t>−</m:t>
            </m:r>
            <m:r>
              <m:t>1</m:t>
            </m:r>
          </m:sup>
        </m:sSup>
      </m:oMath>
      <w:r>
        <w:t xml:space="preserve">; no single sweep cell dominated, confirming that the per-session selection reflects genuine cross-session variation rather than a degenerate winner. Any analysis directories carrying the</w:t>
      </w:r>
      <w:r>
        <w:t xml:space="preserve"> </w:t>
      </w:r>
      <w:r>
        <w:rPr>
          <w:rStyle w:val="VerbatimChar"/>
        </w:rPr>
        <w:t xml:space="preserve">smallenc</w:t>
      </w:r>
      <w:r>
        <w:t xml:space="preserve"> </w:t>
      </w:r>
      <w:r>
        <w:t xml:space="preserve">recipe slug (a separate encoder-size investigation that is not part of the production cohort) are excluded from this table at the extraction stage; the audit CSV emitted by the extraction script documents the exclusions.</w:t>
      </w:r>
    </w:p>
    <w:bookmarkEnd w:id="117"/>
    <w:bookmarkEnd w:id="118"/>
    <w:bookmarkEnd w:id="119"/>
    <w:bookmarkStart w:id="130" w:name="supp:interareal-control-exp"/>
    <w:p>
      <w:pPr>
        <w:pStyle w:val="Heading1"/>
      </w:pPr>
      <w:r>
        <w:t xml:space="preserve">Experimental details</w:t>
      </w:r>
    </w:p>
    <w:bookmarkStart w:id="125" w:name="supp:interareal-control-synth"/>
    <w:p>
      <w:pPr>
        <w:pStyle w:val="Heading2"/>
      </w:pPr>
      <w:r>
        <w:t xml:space="preserve">Dynamical systems data</w:t>
      </w:r>
    </w:p>
    <w:bookmarkStart w:id="120" w:name="supp:interareal-control-lorenz"/>
    <w:p>
      <w:pPr>
        <w:pStyle w:val="Heading3"/>
      </w:pPr>
      <w:r>
        <w:t xml:space="preserve">Lorenz system</w:t>
      </w:r>
    </w:p>
    <w:p>
      <w:pPr>
        <w:pStyle w:val="FirstParagraph"/>
      </w:pPr>
      <w:r>
        <w:t xml:space="preserve">We use the canonical Lorenz </w:t>
      </w:r>
      <w:r>
        <w:t xml:space="preserve">(Lorenz 1963)</w:t>
      </w:r>
      <w:r>
        <w:t xml:space="preserve"> </w:t>
      </w:r>
      <w:r>
        <w:t xml:space="preserve">system,</w:t>
      </w:r>
      <w:r>
        <w:t xml:space="preserve"> </w:t>
      </w:r>
      <m:oMath>
        <m:acc>
          <m:accPr>
            <m:chr m:val="̇"/>
          </m:accPr>
          <m:e>
            <m:r>
              <m:t>x</m:t>
            </m:r>
          </m:e>
        </m:acc>
        <m:r>
          <m:rPr>
            <m:sty m:val="p"/>
          </m:rPr>
          <m:t>=</m:t>
        </m:r>
        <m:r>
          <m:t>σ</m:t>
        </m:r>
        <m:r>
          <m:rPr>
            <m:sty m:val="p"/>
          </m:rPr>
          <m:t>(</m:t>
        </m:r>
        <m:r>
          <m:t>y</m:t>
        </m:r>
        <m:r>
          <m:rPr>
            <m:sty m:val="p"/>
          </m:rPr>
          <m:t>−</m:t>
        </m:r>
        <m:r>
          <m:t>x</m:t>
        </m:r>
        <m:r>
          <m:rPr>
            <m:sty m:val="p"/>
          </m:rPr>
          <m:t>)</m:t>
        </m:r>
      </m:oMath>
      <w:r>
        <w:t xml:space="preserve">,</w:t>
      </w:r>
      <w:r>
        <w:t xml:space="preserve"> </w:t>
      </w:r>
      <m:oMath>
        <m:acc>
          <m:accPr>
            <m:chr m:val="̇"/>
          </m:accPr>
          <m:e>
            <m:r>
              <m:t>y</m:t>
            </m:r>
          </m:e>
        </m:acc>
        <m:r>
          <m:rPr>
            <m:sty m:val="p"/>
          </m:rPr>
          <m:t>=</m:t>
        </m:r>
        <m:r>
          <m:t>x</m:t>
        </m:r>
        <m:r>
          <m:rPr>
            <m:sty m:val="p"/>
          </m:rPr>
          <m:t>(</m:t>
        </m:r>
        <m:r>
          <m:t>ρ</m:t>
        </m:r>
        <m:r>
          <m:rPr>
            <m:sty m:val="p"/>
          </m:rPr>
          <m:t>−</m:t>
        </m:r>
        <m:r>
          <m:t>z</m:t>
        </m:r>
        <m:r>
          <m:rPr>
            <m:sty m:val="p"/>
          </m:rPr>
          <m:t>)</m:t>
        </m:r>
        <m:r>
          <m:rPr>
            <m:sty m:val="p"/>
          </m:rPr>
          <m:t>−</m:t>
        </m:r>
        <m:r>
          <m:t>y</m:t>
        </m:r>
      </m:oMath>
      <w:r>
        <w:t xml:space="preserve">,</w:t>
      </w:r>
      <w:r>
        <w:t xml:space="preserve"> </w:t>
      </w:r>
      <m:oMath>
        <m:acc>
          <m:accPr>
            <m:chr m:val="̇"/>
          </m:accPr>
          <m:e>
            <m:r>
              <m:t>z</m:t>
            </m:r>
          </m:e>
        </m:acc>
        <m:r>
          <m:rPr>
            <m:sty m:val="p"/>
          </m:rPr>
          <m:t>=</m:t>
        </m:r>
        <m:r>
          <m:t>x</m:t>
        </m:r>
        <m:r>
          <m:t>y</m:t>
        </m:r>
        <m:r>
          <m:rPr>
            <m:sty m:val="p"/>
          </m:rPr>
          <m:t>−</m:t>
        </m:r>
        <m:r>
          <m:t>β</m:t>
        </m:r>
        <m:r>
          <m:t>z</m:t>
        </m:r>
      </m:oMath>
      <w:r>
        <w:t xml:space="preserve">, with the standard chaotic parameters</w:t>
      </w:r>
      <w:r>
        <w:t xml:space="preserve"> </w:t>
      </w:r>
      <m:oMath>
        <m:r>
          <m:t>σ</m:t>
        </m:r>
        <m:r>
          <m:rPr>
            <m:sty m:val="p"/>
          </m:rPr>
          <m:t>=</m:t>
        </m:r>
        <m:r>
          <m:t>10</m:t>
        </m:r>
      </m:oMath>
      <w:r>
        <w:t xml:space="preserve">,</w:t>
      </w:r>
      <w:r>
        <w:t xml:space="preserve"> </w:t>
      </w:r>
      <m:oMath>
        <m:r>
          <m:t>ρ</m:t>
        </m:r>
        <m:r>
          <m:rPr>
            <m:sty m:val="p"/>
          </m:rPr>
          <m:t>=</m:t>
        </m:r>
        <m:r>
          <m:t>28</m:t>
        </m:r>
      </m:oMath>
      <w:r>
        <w:t xml:space="preserve">,</w:t>
      </w:r>
      <w:r>
        <w:t xml:space="preserve"> </w:t>
      </w:r>
      <m:oMath>
        <m:r>
          <m:t>β</m:t>
        </m:r>
        <m:r>
          <m:rPr>
            <m:sty m:val="p"/>
          </m:rPr>
          <m:t>=</m:t>
        </m:r>
        <m:r>
          <m:t>8</m:t>
        </m:r>
        <m:r>
          <m:rPr>
            <m:sty m:val="p"/>
          </m:rPr>
          <m:t>/</m:t>
        </m:r>
        <m:r>
          <m:t>3</m:t>
        </m:r>
      </m:oMath>
      <w:r>
        <w:t xml:space="preserve">. Following</w:t>
      </w:r>
      <w:r>
        <w:t xml:space="preserve"> </w:t>
      </w:r>
      <w:r>
        <w:t xml:space="preserve">(Eisen et al. 2025)</w:t>
      </w:r>
      <w:r>
        <w:t xml:space="preserve">, trajectories are simulated using the</w:t>
      </w:r>
      <w:r>
        <w:t xml:space="preserve"> </w:t>
      </w:r>
      <w:r>
        <w:rPr>
          <w:rStyle w:val="VerbatimChar"/>
        </w:rPr>
        <w:t xml:space="preserve">dysts</w:t>
      </w:r>
      <w:r>
        <w:t xml:space="preserve"> </w:t>
      </w:r>
      <w:r>
        <w:t xml:space="preserve">package </w:t>
      </w:r>
      <w:r>
        <w:t xml:space="preserve">(Gilpin 2021)</w:t>
      </w:r>
      <w:r>
        <w:t xml:space="preserve">, which samples each dynamical system at</w:t>
      </w:r>
      <w:r>
        <w:t xml:space="preserve"> </w:t>
      </w:r>
      <m:oMath>
        <m:r>
          <m:t>100</m:t>
        </m:r>
      </m:oMath>
      <w:r>
        <w:t xml:space="preserve"> </w:t>
      </w:r>
      <w:r>
        <w:t xml:space="preserve">time steps per characteristic Fourier-spectrum timescale. Integration uses</w:t>
      </w:r>
      <w:r>
        <w:t xml:space="preserve"> </w:t>
      </w:r>
      <w:r>
        <w:rPr>
          <w:rStyle w:val="VerbatimChar"/>
        </w:rPr>
        <w:t xml:space="preserve">scipy.integrate.solve_ivp</w:t>
      </w:r>
      <w:r>
        <w:t xml:space="preserve"> </w:t>
      </w:r>
      <w:r>
        <w:t xml:space="preserve">(default</w:t>
      </w:r>
      <w:r>
        <w:t xml:space="preserve"> </w:t>
      </w:r>
      <w:r>
        <w:rPr>
          <w:rStyle w:val="VerbatimChar"/>
        </w:rPr>
        <w:t xml:space="preserve">Radau</w:t>
      </w:r>
      <w:r>
        <w:t xml:space="preserve">, or</w:t>
      </w:r>
      <w:r>
        <w:t xml:space="preserve"> </w:t>
      </w:r>
      <w:r>
        <w:rPr>
          <w:rStyle w:val="VerbatimChar"/>
        </w:rPr>
        <w:t xml:space="preserve">RK45</w:t>
      </w:r>
      <w:r>
        <w:t xml:space="preserve"> </w:t>
      </w:r>
      <w:r>
        <w:t xml:space="preserve">when configured) through the</w:t>
      </w:r>
      <w:r>
        <w:t xml:space="preserve"> </w:t>
      </w:r>
      <w:r>
        <w:rPr>
          <w:rStyle w:val="VerbatimChar"/>
        </w:rPr>
        <w:t xml:space="preserve">dysts</w:t>
      </w:r>
      <w:r>
        <w:t xml:space="preserve"> </w:t>
      </w:r>
      <w:r>
        <w:t xml:space="preserve">backend (</w:t>
      </w:r>
      <w:r>
        <w:rPr>
          <w:rStyle w:val="VerbatimChar"/>
        </w:rPr>
        <w:t xml:space="preserve">JacobianODE/dysts_sim/flows.py</w:t>
      </w:r>
      <w:r>
        <w:t xml:space="preserve">). We use</w:t>
      </w:r>
      <w:r>
        <w:t xml:space="preserve"> </w:t>
      </w:r>
      <m:oMath>
        <m:sSub>
          <m:e>
            <m:r>
              <m:t>n</m:t>
            </m:r>
          </m:e>
          <m:sub>
            <m:r>
              <m:rPr>
                <m:sty m:val="p"/>
              </m:rPr>
              <m:t>i</m:t>
            </m:r>
            <m:r>
              <m:rPr>
                <m:sty m:val="p"/>
              </m:rPr>
              <m:t>c</m:t>
            </m:r>
            <m:r>
              <m:rPr>
                <m:sty m:val="p"/>
              </m:rPr>
              <m:t>s</m:t>
            </m:r>
          </m:sub>
        </m:sSub>
        <m:r>
          <m:rPr>
            <m:sty m:val="p"/>
          </m:rPr>
          <m:t>=</m:t>
        </m:r>
        <m:r>
          <m:t>32</m:t>
        </m:r>
      </m:oMath>
      <w:r>
        <w:t xml:space="preserve"> </w:t>
      </w:r>
      <w:r>
        <w:t xml:space="preserve">trajectories of</w:t>
      </w:r>
      <w:r>
        <w:t xml:space="preserve"> </w:t>
      </w:r>
      <m:oMath>
        <m:sSub>
          <m:e>
            <m:r>
              <m:t>n</m:t>
            </m:r>
          </m:e>
          <m:sub>
            <m:r>
              <m:rPr>
                <m:sty m:val="p"/>
              </m:rPr>
              <m:t>p</m:t>
            </m:r>
            <m:r>
              <m:rPr>
                <m:sty m:val="p"/>
              </m:rPr>
              <m:t>e</m:t>
            </m:r>
            <m:r>
              <m:rPr>
                <m:sty m:val="p"/>
              </m:rPr>
              <m:t>r</m:t>
            </m:r>
            <m:r>
              <m:rPr>
                <m:sty m:val="p"/>
              </m:rPr>
              <m:t>i</m:t>
            </m:r>
            <m:r>
              <m:rPr>
                <m:sty m:val="p"/>
              </m:rPr>
              <m:t>o</m:t>
            </m:r>
            <m:r>
              <m:rPr>
                <m:sty m:val="p"/>
              </m:rPr>
              <m:t>d</m:t>
            </m:r>
            <m:r>
              <m:rPr>
                <m:sty m:val="p"/>
              </m:rPr>
              <m:t>s</m:t>
            </m:r>
          </m:sub>
        </m:sSub>
        <m:r>
          <m:rPr>
            <m:sty m:val="p"/>
          </m:rPr>
          <m:t>=</m:t>
        </m:r>
        <m:r>
          <m:t>12</m:t>
        </m:r>
      </m:oMath>
      <w:r>
        <w:t xml:space="preserve"> </w:t>
      </w:r>
      <w:r>
        <w:t xml:space="preserve">Fourier periods each (</w:t>
      </w:r>
      <m:oMath>
        <m:r>
          <m:t>1200</m:t>
        </m:r>
      </m:oMath>
      <w:r>
        <w:t xml:space="preserve"> </w:t>
      </w:r>
      <w:r>
        <w:t xml:space="preserve">samples per trajectory), with initial conditions perturbed from the system’s default IC by Gaussian noise of standard deviation</w:t>
      </w:r>
      <w:r>
        <w:t xml:space="preserve"> </w:t>
      </w:r>
      <m:oMath>
        <m:r>
          <m:t>0.2</m:t>
        </m:r>
      </m:oMath>
      <w:r>
        <w:t xml:space="preserve"> </w:t>
      </w:r>
      <w:r>
        <w:t xml:space="preserve">(</w:t>
      </w:r>
      <w:r>
        <w:rPr>
          <w:rStyle w:val="VerbatimChar"/>
        </w:rPr>
        <w:t xml:space="preserve">new_ic_mode=’random’</w:t>
      </w:r>
      <w:r>
        <w:t xml:space="preserve">,</w:t>
      </w:r>
      <w:r>
        <w:t xml:space="preserve"> </w:t>
      </w:r>
      <w:r>
        <w:rPr>
          <w:rStyle w:val="VerbatimChar"/>
        </w:rPr>
        <w:t xml:space="preserve">traj_offset_sd=0.2</w:t>
      </w:r>
      <w:r>
        <w:t xml:space="preserve">). The train/test split is the standard 80/20 split across trajectories. For the fully observed variant, we expose all three dimensions</w:t>
      </w:r>
      <w:r>
        <w:t xml:space="preserve"> </w:t>
      </w:r>
      <m:oMath>
        <m:r>
          <m:rPr>
            <m:sty m:val="p"/>
          </m:rPr>
          <m:t>(</m:t>
        </m:r>
        <m:r>
          <m:t>x</m:t>
        </m:r>
        <m:r>
          <m:rPr>
            <m:sty m:val="p"/>
          </m:rPr>
          <m:t>,</m:t>
        </m:r>
        <m:r>
          <m:t>y</m:t>
        </m:r>
        <m:r>
          <m:rPr>
            <m:sty m:val="p"/>
          </m:rPr>
          <m:t>,</m:t>
        </m:r>
        <m:r>
          <m:t>z</m:t>
        </m:r>
        <m:r>
          <m:rPr>
            <m:sty m:val="p"/>
          </m:rPr>
          <m:t>)</m:t>
        </m:r>
      </m:oMath>
      <w:r>
        <w:t xml:space="preserve"> </w:t>
      </w:r>
      <w:r>
        <w:t xml:space="preserve">as the per-subsystem observation. For the partially observed variant, we project the trajectory onto a random</w:t>
      </w:r>
      <w:r>
        <w:t xml:space="preserve"> </w:t>
      </w:r>
      <m:oMath>
        <m:sSub>
          <m:e>
            <m:r>
              <m:t>d</m:t>
            </m:r>
          </m:e>
          <m:sub>
            <m:r>
              <m:rPr>
                <m:sty m:val="p"/>
              </m:rPr>
              <m:t>o</m:t>
            </m:r>
            <m:r>
              <m:rPr>
                <m:sty m:val="p"/>
              </m:rPr>
              <m:t>b</m:t>
            </m:r>
            <m:r>
              <m:rPr>
                <m:sty m:val="p"/>
              </m:rPr>
              <m:t>s</m:t>
            </m:r>
          </m:sub>
        </m:sSub>
        <m:r>
          <m:rPr>
            <m:sty m:val="p"/>
          </m:rPr>
          <m:t>=</m:t>
        </m:r>
        <m:r>
          <m:t>2</m:t>
        </m:r>
      </m:oMath>
      <w:r>
        <w:t xml:space="preserve"> </w:t>
      </w:r>
      <w:r>
        <w:t xml:space="preserve">subspace and delay-embed before encoding (</w:t>
      </w:r>
      <m:oMath>
        <m:sSub>
          <m:e>
            <m:r>
              <m:t>n</m:t>
            </m:r>
          </m:e>
          <m:sub>
            <m:r>
              <m:t>d</m:t>
            </m:r>
          </m:sub>
        </m:sSub>
        <m:r>
          <m:rPr>
            <m:sty m:val="p"/>
          </m:rPr>
          <m:t>=</m:t>
        </m:r>
        <m:r>
          <m:t>10</m:t>
        </m:r>
      </m:oMath>
      <w:r>
        <w:t xml:space="preserve"> </w:t>
      </w:r>
      <w:r>
        <w:t xml:space="preserve">is the chosen depth in the sample-systems sweep). To evaluate the methods under observation noise, we additionally train with</w:t>
      </w:r>
      <w:r>
        <w:t xml:space="preserve"> </w:t>
      </w:r>
      <m:oMath>
        <m:r>
          <m:t>1</m:t>
        </m:r>
        <m:r>
          <m:rPr>
            <m:sty m:val="p"/>
          </m:rPr>
          <m:t>%</m:t>
        </m:r>
      </m:oMath>
      <w:r>
        <w:t xml:space="preserve">,</w:t>
      </w:r>
      <w:r>
        <w:t xml:space="preserve"> </w:t>
      </w:r>
      <m:oMath>
        <m:r>
          <m:t>5</m:t>
        </m:r>
        <m:r>
          <m:rPr>
            <m:sty m:val="p"/>
          </m:rPr>
          <m:t>%</m:t>
        </m:r>
      </m:oMath>
      <w:r>
        <w:t xml:space="preserve">, and</w:t>
      </w:r>
      <w:r>
        <w:t xml:space="preserve"> </w:t>
      </w:r>
      <m:oMath>
        <m:r>
          <m:t>10</m:t>
        </m:r>
        <m:r>
          <m:rPr>
            <m:sty m:val="p"/>
          </m:rPr>
          <m:t>%</m:t>
        </m:r>
      </m:oMath>
      <w:r>
        <w:t xml:space="preserve"> </w:t>
      </w:r>
      <w:r>
        <w:t xml:space="preserve">Gaussian observation noise added i.i.d. over time, where the percentage is the ratio of the Euclidean norm of the noise to the mean Euclidean norm of the data.</w:t>
      </w:r>
    </w:p>
    <w:bookmarkEnd w:id="120"/>
    <w:bookmarkStart w:id="121" w:name="supp:interareal-control-wmtask"/>
    <w:p>
      <w:pPr>
        <w:pStyle w:val="Heading3"/>
      </w:pPr>
      <w:r>
        <w:t xml:space="preserve">Task-trained working-memory selection RNN</w:t>
      </w:r>
    </w:p>
    <w:p>
      <w:pPr>
        <w:pStyle w:val="FirstParagraph"/>
      </w:pPr>
      <w:r>
        <w:t xml:space="preserve">The 128-dimensional task-trained RNN is the working-memory selection network of</w:t>
      </w:r>
      <w:r>
        <w:t xml:space="preserve"> </w:t>
      </w:r>
      <w:r>
        <w:t xml:space="preserve">(Eisen et al. 2025)</w:t>
      </w:r>
      <w:r>
        <w:t xml:space="preserve">, inspired by</w:t>
      </w:r>
      <w:r>
        <w:t xml:space="preserve"> </w:t>
      </w:r>
      <w:r>
        <w:t xml:space="preserve">(Panichello and Buschman 2021)</w:t>
      </w:r>
      <w:r>
        <w:t xml:space="preserve"> </w:t>
      </w:r>
      <w:r>
        <w:t xml:space="preserve">(codebase:</w:t>
      </w:r>
      <w:r>
        <w:t xml:space="preserve"> </w:t>
      </w:r>
      <w:r>
        <w:rPr>
          <w:rStyle w:val="VerbatimChar"/>
        </w:rPr>
        <w:t xml:space="preserve">ControlJacobians/wmtask/wmtask.py</w:t>
      </w:r>
      <w:r>
        <w:t xml:space="preserve">). The RNN has continuous-time dynamics</w:t>
      </w:r>
    </w:p>
    <w:p>
      <w:pPr>
        <w:pStyle w:val="BodyText"/>
      </w:pPr>
      <m:oMathPara>
        <m:oMathParaPr>
          <m:jc m:val="center"/>
        </m:oMathParaPr>
        <m:oMath>
          <m:r>
            <m:t>τ</m:t>
          </m:r>
          <m:r>
            <m:t> </m:t>
          </m:r>
          <m:acc>
            <m:accPr>
              <m:chr m:val="̇"/>
            </m:accPr>
            <m:e>
              <m:r>
                <m:rPr>
                  <m:sty m:val="bi"/>
                </m:rPr>
                <m:t>h</m:t>
              </m:r>
            </m:e>
          </m:acc>
          <m:r>
            <m:rPr>
              <m:sty m:val="p"/>
            </m:rPr>
            <m:t>(</m:t>
          </m:r>
          <m:r>
            <m:t>t</m:t>
          </m:r>
          <m:r>
            <m:rPr>
              <m:sty m:val="p"/>
            </m:rPr>
            <m:t>)</m:t>
          </m:r>
          <m:r>
            <m:t> </m:t>
          </m:r>
          <m:r>
            <m:rPr>
              <m:sty m:val="p"/>
            </m:rPr>
            <m:t>=</m:t>
          </m:r>
          <m:r>
            <m:t> </m:t>
          </m:r>
          <m:r>
            <m:rPr>
              <m:sty m:val="p"/>
            </m:rPr>
            <m:t>−</m:t>
          </m:r>
          <m:r>
            <m:rPr>
              <m:sty m:val="bi"/>
            </m:rPr>
            <m:t>h</m:t>
          </m:r>
          <m:r>
            <m:rPr>
              <m:sty m:val="p"/>
            </m:rPr>
            <m:t>(</m:t>
          </m:r>
          <m:r>
            <m:t>t</m:t>
          </m:r>
          <m:r>
            <m:rPr>
              <m:sty m:val="p"/>
            </m:rPr>
            <m:t>)</m:t>
          </m:r>
          <m:r>
            <m:t> </m:t>
          </m:r>
          <m:r>
            <m:rPr>
              <m:sty m:val="p"/>
            </m:rPr>
            <m:t>+</m:t>
          </m:r>
          <m:r>
            <m:t> </m:t>
          </m:r>
          <m:sSub>
            <m:e>
              <m:r>
                <m:rPr>
                  <m:sty m:val="bi"/>
                </m:rPr>
                <m:t>W</m:t>
              </m:r>
            </m:e>
            <m:sub>
              <m:r>
                <m:t>h</m:t>
              </m:r>
              <m:r>
                <m:t>h</m:t>
              </m:r>
            </m:sub>
          </m:sSub>
          <m:r>
            <m:t> </m:t>
          </m:r>
          <m:r>
            <m:t>σ</m:t>
          </m:r>
          <m:r>
            <m:rPr>
              <m:sty m:val="p"/>
            </m:rPr>
            <m:t>(</m:t>
          </m:r>
          <m:r>
            <m:rPr>
              <m:sty m:val="bi"/>
            </m:rPr>
            <m:t>h</m:t>
          </m:r>
          <m:r>
            <m:rPr>
              <m:sty m:val="p"/>
            </m:rPr>
            <m:t>(</m:t>
          </m:r>
          <m:r>
            <m:t>t</m:t>
          </m:r>
          <m:r>
            <m:rPr>
              <m:sty m:val="p"/>
            </m:rPr>
            <m:t>)</m:t>
          </m:r>
          <m:r>
            <m:rPr>
              <m:sty m:val="p"/>
            </m:rPr>
            <m:t>)</m:t>
          </m:r>
          <m:r>
            <m:t> </m:t>
          </m:r>
          <m:r>
            <m:rPr>
              <m:sty m:val="p"/>
            </m:rPr>
            <m:t>+</m:t>
          </m:r>
          <m:r>
            <m:t> </m:t>
          </m:r>
          <m:sSub>
            <m:e>
              <m:r>
                <m:rPr>
                  <m:sty m:val="bi"/>
                </m:rPr>
                <m:t>W</m:t>
              </m:r>
            </m:e>
            <m:sub>
              <m:r>
                <m:t>h</m:t>
              </m:r>
              <m:r>
                <m:t>i</m:t>
              </m:r>
            </m:sub>
          </m:sSub>
          <m:r>
            <m:t> </m:t>
          </m:r>
          <m:r>
            <m:rPr>
              <m:sty m:val="bi"/>
            </m:rPr>
            <m:t>u</m:t>
          </m:r>
          <m:r>
            <m:rPr>
              <m:sty m:val="p"/>
            </m:rPr>
            <m:t>(</m:t>
          </m:r>
          <m:r>
            <m:t>t</m:t>
          </m:r>
          <m:r>
            <m:rPr>
              <m:sty m:val="p"/>
            </m:rPr>
            <m:t>)</m:t>
          </m:r>
          <m:r>
            <m:t> </m:t>
          </m:r>
          <m:r>
            <m:rPr>
              <m:sty m:val="p"/>
            </m:rPr>
            <m:t>+</m:t>
          </m:r>
          <m:r>
            <m:t> </m:t>
          </m:r>
          <m:r>
            <m:rPr>
              <m:sty m:val="bi"/>
            </m:rPr>
            <m:t>b</m:t>
          </m:r>
          <m:r>
            <m:rPr>
              <m:sty m:val="p"/>
            </m:rPr>
            <m:t>,</m:t>
          </m:r>
          <m:r>
            <m:t>  </m:t>
          </m:r>
          <m:r>
            <m:rPr>
              <m:sty m:val="bi"/>
            </m:rPr>
            <m:t>o</m:t>
          </m:r>
          <m:r>
            <m:rPr>
              <m:sty m:val="p"/>
            </m:rPr>
            <m:t>(</m:t>
          </m:r>
          <m:r>
            <m:t>t</m:t>
          </m:r>
          <m:r>
            <m:rPr>
              <m:sty m:val="p"/>
            </m:rPr>
            <m:t>)</m:t>
          </m:r>
          <m:r>
            <m:t> </m:t>
          </m:r>
          <m:r>
            <m:rPr>
              <m:sty m:val="p"/>
            </m:rPr>
            <m:t>=</m:t>
          </m:r>
          <m:r>
            <m:t> </m:t>
          </m:r>
          <m:sSub>
            <m:e>
              <m:r>
                <m:rPr>
                  <m:sty m:val="bi"/>
                </m:rPr>
                <m:t>W</m:t>
              </m:r>
            </m:e>
            <m:sub>
              <m:r>
                <m:t>o</m:t>
              </m:r>
              <m:r>
                <m:t>h</m:t>
              </m:r>
            </m:sub>
          </m:sSub>
          <m:r>
            <m:rPr>
              <m:sty m:val="bi"/>
            </m:rPr>
            <m:t>h</m:t>
          </m:r>
          <m:r>
            <m:rPr>
              <m:sty m:val="p"/>
            </m:rPr>
            <m:t>(</m:t>
          </m:r>
          <m:r>
            <m:t>t</m:t>
          </m:r>
          <m:r>
            <m:rPr>
              <m:sty m:val="p"/>
            </m:rPr>
            <m:t>)</m:t>
          </m:r>
          <m:r>
            <m:rPr>
              <m:sty m:val="p"/>
            </m:rPr>
            <m:t>,</m:t>
          </m:r>
        </m:oMath>
      </m:oMathPara>
    </w:p>
    <w:p>
      <w:pPr>
        <w:pStyle w:val="FirstParagraph"/>
      </w:pPr>
      <w:r>
        <w:t xml:space="preserve">discretized in implementation by Euler integration as</w:t>
      </w:r>
      <w:r>
        <w:t xml:space="preserve"> </w:t>
      </w:r>
      <m:oMath>
        <m:sSub>
          <m:e>
            <m:r>
              <m:rPr>
                <m:sty m:val="bi"/>
              </m:rPr>
              <m:t>h</m:t>
            </m:r>
          </m:e>
          <m:sub>
            <m:r>
              <m:t>k</m:t>
            </m:r>
            <m:r>
              <m:rPr>
                <m:sty m:val="p"/>
              </m:rPr>
              <m:t>+</m:t>
            </m:r>
            <m:r>
              <m:t>1</m:t>
            </m:r>
          </m:sub>
        </m:sSub>
        <m:r>
          <m:rPr>
            <m:sty m:val="p"/>
          </m:rPr>
          <m:t>=</m:t>
        </m:r>
        <m:sSub>
          <m:e>
            <m:r>
              <m:rPr>
                <m:sty m:val="bi"/>
              </m:rPr>
              <m:t>h</m:t>
            </m:r>
          </m:e>
          <m:sub>
            <m:r>
              <m:t>k</m:t>
            </m:r>
          </m:sub>
        </m:sSub>
        <m:r>
          <m:rPr>
            <m:sty m:val="p"/>
          </m:rPr>
          <m:t>+</m:t>
        </m:r>
        <m:r>
          <m:rPr>
            <m:sty m:val="p"/>
          </m:rPr>
          <m:t>(</m:t>
        </m:r>
        <m:r>
          <m:rPr>
            <m:sty m:val="p"/>
          </m:rPr>
          <m:t>Δ</m:t>
        </m:r>
        <m:r>
          <m:t>t</m:t>
        </m:r>
        <m:r>
          <m:rPr>
            <m:sty m:val="p"/>
          </m:rPr>
          <m:t>/</m:t>
        </m:r>
        <m:r>
          <m:t>τ</m:t>
        </m:r>
        <m:r>
          <m:rPr>
            <m:sty m:val="p"/>
          </m:rPr>
          <m:t>)</m:t>
        </m:r>
        <m:d>
          <m:dPr>
            <m:begChr m:val="["/>
            <m:sepChr m:val=""/>
            <m:endChr m:val="]"/>
            <m:grow/>
          </m:dPr>
          <m:e>
            <m:r>
              <m:rPr>
                <m:sty m:val="p"/>
              </m:rPr>
              <m:t>−</m:t>
            </m:r>
            <m:sSub>
              <m:e>
                <m:r>
                  <m:rPr>
                    <m:sty m:val="bi"/>
                  </m:rPr>
                  <m:t>h</m:t>
                </m:r>
              </m:e>
              <m:sub>
                <m:r>
                  <m:t>k</m:t>
                </m:r>
              </m:sub>
            </m:sSub>
            <m:r>
              <m:rPr>
                <m:sty m:val="p"/>
              </m:rPr>
              <m:t>+</m:t>
            </m:r>
            <m:r>
              <m:rPr>
                <m:sty m:val="p"/>
              </m:rPr>
              <m:t>(</m:t>
            </m:r>
            <m:sSub>
              <m:e>
                <m:r>
                  <m:rPr>
                    <m:sty m:val="bi"/>
                  </m:rPr>
                  <m:t>W</m:t>
                </m:r>
              </m:e>
              <m:sub>
                <m:r>
                  <m:t>h</m:t>
                </m:r>
                <m:r>
                  <m:t>i</m:t>
                </m:r>
              </m:sub>
            </m:sSub>
            <m:r>
              <m:rPr>
                <m:sty m:val="p"/>
              </m:rPr>
              <m:t>⊙</m:t>
            </m:r>
            <m:sSub>
              <m:e>
                <m:r>
                  <m:rPr>
                    <m:sty m:val="p"/>
                  </m:rPr>
                  <m:t>m</m:t>
                </m:r>
                <m:r>
                  <m:rPr>
                    <m:sty m:val="p"/>
                  </m:rPr>
                  <m:t>a</m:t>
                </m:r>
                <m:r>
                  <m:rPr>
                    <m:sty m:val="p"/>
                  </m:rPr>
                  <m:t>s</m:t>
                </m:r>
                <m:r>
                  <m:rPr>
                    <m:sty m:val="p"/>
                  </m:rPr>
                  <m:t>k</m:t>
                </m:r>
              </m:e>
              <m:sub>
                <m:r>
                  <m:rPr>
                    <m:sty m:val="p"/>
                  </m:rPr>
                  <m:t>i</m:t>
                </m:r>
                <m:r>
                  <m:rPr>
                    <m:sty m:val="p"/>
                  </m:rPr>
                  <m:t>n</m:t>
                </m:r>
              </m:sub>
            </m:sSub>
            <m:r>
              <m:rPr>
                <m:sty m:val="p"/>
              </m:rPr>
              <m:t>)</m:t>
            </m:r>
            <m:sSub>
              <m:e>
                <m:r>
                  <m:rPr>
                    <m:sty m:val="bi"/>
                  </m:rPr>
                  <m:t>u</m:t>
                </m:r>
              </m:e>
              <m:sub>
                <m:r>
                  <m:t>k</m:t>
                </m:r>
              </m:sub>
            </m:sSub>
            <m:r>
              <m:rPr>
                <m:sty m:val="p"/>
              </m:rPr>
              <m:t>+</m:t>
            </m:r>
            <m:sSub>
              <m:e>
                <m:r>
                  <m:rPr>
                    <m:sty m:val="bi"/>
                  </m:rPr>
                  <m:t>W</m:t>
                </m:r>
              </m:e>
              <m:sub>
                <m:r>
                  <m:t>h</m:t>
                </m:r>
                <m:r>
                  <m:t>h</m:t>
                </m:r>
              </m:sub>
            </m:sSub>
            <m:r>
              <m:t> </m:t>
            </m:r>
            <m:r>
              <m:t>σ</m:t>
            </m:r>
            <m:r>
              <m:rPr>
                <m:sty m:val="p"/>
              </m:rPr>
              <m:t>(</m:t>
            </m:r>
            <m:sSub>
              <m:e>
                <m:r>
                  <m:rPr>
                    <m:sty m:val="bi"/>
                  </m:rPr>
                  <m:t>h</m:t>
                </m:r>
              </m:e>
              <m:sub>
                <m:r>
                  <m:t>k</m:t>
                </m:r>
              </m:sub>
            </m:sSub>
            <m:r>
              <m:rPr>
                <m:sty m:val="p"/>
              </m:rPr>
              <m:t>)</m:t>
            </m:r>
            <m:r>
              <m:rPr>
                <m:sty m:val="p"/>
              </m:rPr>
              <m:t>+</m:t>
            </m:r>
            <m:r>
              <m:rPr>
                <m:sty m:val="bi"/>
              </m:rPr>
              <m:t>b</m:t>
            </m:r>
          </m:e>
        </m:d>
      </m:oMath>
      <w:r>
        <w:t xml:space="preserve"> </w:t>
      </w:r>
      <w:r>
        <w:t xml:space="preserve">with</w:t>
      </w:r>
      <w:r>
        <w:t xml:space="preserve"> </w:t>
      </w:r>
      <m:oMath>
        <m:r>
          <m:t>τ</m:t>
        </m:r>
        <m:r>
          <m:rPr>
            <m:sty m:val="p"/>
          </m:rPr>
          <m:t>=</m:t>
        </m:r>
        <m:r>
          <m:t>0.05</m:t>
        </m:r>
        <m:r>
          <m:t> </m:t>
        </m:r>
        <m:r>
          <m:rPr>
            <m:sty m:val="p"/>
          </m:rPr>
          <m:t>s</m:t>
        </m:r>
      </m:oMath>
      <w:r>
        <w:t xml:space="preserve"> </w:t>
      </w:r>
      <w:r>
        <w:t xml:space="preserve">and</w:t>
      </w:r>
      <w:r>
        <w:t xml:space="preserve"> </w:t>
      </w:r>
      <m:oMath>
        <m:r>
          <m:rPr>
            <m:sty m:val="p"/>
          </m:rPr>
          <m:t>Δ</m:t>
        </m:r>
        <m:r>
          <m:t>t</m:t>
        </m:r>
        <m:r>
          <m:rPr>
            <m:sty m:val="p"/>
          </m:rPr>
          <m:t>=</m:t>
        </m:r>
        <m:r>
          <m:t>0.02</m:t>
        </m:r>
        <m:r>
          <m:t> </m:t>
        </m:r>
        <m:r>
          <m:rPr>
            <m:sty m:val="p"/>
          </m:rPr>
          <m:t>s</m:t>
        </m:r>
      </m:oMath>
      <w:r>
        <w:t xml:space="preserve">. Here</w:t>
      </w:r>
      <w:r>
        <w:t xml:space="preserve"> </w:t>
      </w:r>
      <m:oMath>
        <m:sSub>
          <m:e>
            <m:r>
              <m:rPr>
                <m:sty m:val="bi"/>
              </m:rPr>
              <m:t>W</m:t>
            </m:r>
          </m:e>
          <m:sub>
            <m:r>
              <m:t>h</m:t>
            </m:r>
            <m:r>
              <m:t>h</m:t>
            </m:r>
          </m:sub>
        </m:sSub>
        <m:r>
          <m:rPr>
            <m:sty m:val="p"/>
          </m:rPr>
          <m:t>∈</m:t>
        </m:r>
        <m:sSup>
          <m:e>
            <m:r>
              <m:rPr>
                <m:scr m:val="double-struck"/>
                <m:sty m:val="p"/>
              </m:rPr>
              <m:t>R</m:t>
            </m:r>
          </m:e>
          <m:sup>
            <m:r>
              <m:t>128</m:t>
            </m:r>
            <m:r>
              <m:rPr>
                <m:sty m:val="p"/>
              </m:rPr>
              <m:t>×</m:t>
            </m:r>
            <m:r>
              <m:t>128</m:t>
            </m:r>
          </m:sup>
        </m:sSup>
      </m:oMath>
      <w:r>
        <w:t xml:space="preserve"> </w:t>
      </w:r>
      <w:r>
        <w:t xml:space="preserve">defines the recurrent weights,</w:t>
      </w:r>
      <w:r>
        <w:t xml:space="preserve"> </w:t>
      </w:r>
      <m:oMath>
        <m:sSub>
          <m:e>
            <m:r>
              <m:rPr>
                <m:sty m:val="bi"/>
              </m:rPr>
              <m:t>W</m:t>
            </m:r>
          </m:e>
          <m:sub>
            <m:r>
              <m:t>h</m:t>
            </m:r>
            <m:r>
              <m:t>i</m:t>
            </m:r>
          </m:sub>
        </m:sSub>
      </m:oMath>
      <w:r>
        <w:t xml:space="preserve"> </w:t>
      </w:r>
      <w:r>
        <w:t xml:space="preserve">maps the input into the hidden state,</w:t>
      </w:r>
      <w:r>
        <w:t xml:space="preserve"> </w:t>
      </w:r>
      <m:oMath>
        <m:sSub>
          <m:e>
            <m:r>
              <m:rPr>
                <m:sty m:val="bi"/>
              </m:rPr>
              <m:t>W</m:t>
            </m:r>
          </m:e>
          <m:sub>
            <m:r>
              <m:t>o</m:t>
            </m:r>
            <m:r>
              <m:t>h</m:t>
            </m:r>
          </m:sub>
        </m:sSub>
        <m:r>
          <m:rPr>
            <m:sty m:val="p"/>
          </m:rPr>
          <m:t>∈</m:t>
        </m:r>
        <m:sSup>
          <m:e>
            <m:r>
              <m:rPr>
                <m:scr m:val="double-struck"/>
                <m:sty m:val="p"/>
              </m:rPr>
              <m:t>R</m:t>
            </m:r>
          </m:e>
          <m:sup>
            <m:r>
              <m:t>4</m:t>
            </m:r>
            <m:r>
              <m:rPr>
                <m:sty m:val="p"/>
              </m:rPr>
              <m:t>×</m:t>
            </m:r>
            <m:r>
              <m:t>128</m:t>
            </m:r>
          </m:sup>
        </m:sSup>
      </m:oMath>
      <w:r>
        <w:t xml:space="preserve"> </w:t>
      </w:r>
      <w:r>
        <w:t xml:space="preserve">maps the hidden state to a four-dimensional output,</w:t>
      </w:r>
      <w:r>
        <w:t xml:space="preserve"> </w:t>
      </w:r>
      <m:oMath>
        <m:r>
          <m:rPr>
            <m:sty m:val="bi"/>
          </m:rPr>
          <m:t>b</m:t>
        </m:r>
      </m:oMath>
      <w:r>
        <w:t xml:space="preserve"> </w:t>
      </w:r>
      <w:r>
        <w:t xml:space="preserve">is a bias term, and</w:t>
      </w:r>
      <w:r>
        <w:t xml:space="preserve"> </w:t>
      </w:r>
      <m:oMath>
        <m:r>
          <m:t>σ</m:t>
        </m:r>
      </m:oMath>
      <w:r>
        <w:t xml:space="preserve"> </w:t>
      </w:r>
      <w:r>
        <w:t xml:space="preserve">is the exponential linear unit (ELU) activation (</w:t>
      </w:r>
      <m:oMath>
        <m:sSup>
          <m:e>
            <m:r>
              <m:t>σ</m:t>
            </m:r>
          </m:e>
          <m:sup>
            <m:r>
              <m:rPr>
                <m:sty m:val="p"/>
              </m:rPr>
              <m:t>′</m:t>
            </m:r>
          </m:sup>
        </m:sSup>
        <m:r>
          <m:rPr>
            <m:sty m:val="p"/>
          </m:rPr>
          <m:t>(</m:t>
        </m:r>
        <m:r>
          <m:t>h</m:t>
        </m:r>
        <m:r>
          <m:rPr>
            <m:sty m:val="p"/>
          </m:rPr>
          <m:t>)</m:t>
        </m:r>
        <m:r>
          <m:rPr>
            <m:sty m:val="p"/>
          </m:rPr>
          <m:t>=</m:t>
        </m:r>
        <m:r>
          <m:t>1</m:t>
        </m:r>
      </m:oMath>
      <w:r>
        <w:t xml:space="preserve"> </w:t>
      </w:r>
      <w:r>
        <w:t xml:space="preserve">for</w:t>
      </w:r>
      <w:r>
        <w:t xml:space="preserve"> </w:t>
      </w:r>
      <m:oMath>
        <m:r>
          <m:t>h</m:t>
        </m:r>
        <m:r>
          <m:rPr>
            <m:sty m:val="p"/>
          </m:rPr>
          <m:t>&gt;</m:t>
        </m:r>
        <m:r>
          <m:t>0</m:t>
        </m:r>
      </m:oMath>
      <w:r>
        <w:t xml:space="preserve"> </w:t>
      </w:r>
      <w:r>
        <w:t xml:space="preserve">and</w:t>
      </w:r>
      <w:r>
        <w:t xml:space="preserve"> </w:t>
      </w:r>
      <m:oMath>
        <m:sSup>
          <m:e>
            <m:r>
              <m:t>σ</m:t>
            </m:r>
          </m:e>
          <m:sup>
            <m:r>
              <m:rPr>
                <m:sty m:val="p"/>
              </m:rPr>
              <m:t>′</m:t>
            </m:r>
          </m:sup>
        </m:sSup>
        <m:r>
          <m:rPr>
            <m:sty m:val="p"/>
          </m:rPr>
          <m:t>(</m:t>
        </m:r>
        <m:r>
          <m:t>h</m:t>
        </m:r>
        <m:r>
          <m:rPr>
            <m:sty m:val="p"/>
          </m:rPr>
          <m:t>)</m:t>
        </m:r>
        <m:r>
          <m:rPr>
            <m:sty m:val="p"/>
          </m:rPr>
          <m:t>=</m:t>
        </m:r>
        <m:r>
          <m:rPr>
            <m:sty m:val="p"/>
          </m:rPr>
          <m:t>exp</m:t>
        </m:r>
        <m:r>
          <m:rPr>
            <m:sty m:val="p"/>
          </m:rPr>
          <m:t>(</m:t>
        </m:r>
        <m:r>
          <m:t>h</m:t>
        </m:r>
        <m:r>
          <m:rPr>
            <m:sty m:val="p"/>
          </m:rPr>
          <m:t>)</m:t>
        </m:r>
      </m:oMath>
      <w:r>
        <w:t xml:space="preserve"> </w:t>
      </w:r>
      <w:r>
        <w:t xml:space="preserve">otherwise). The network has two 64-neuron areas (denoted</w:t>
      </w:r>
      <w:r>
        <w:t xml:space="preserve"> </w:t>
      </w:r>
      <m:oMath>
        <m:sSub>
          <m:e>
            <m:r>
              <m:t>N</m:t>
            </m:r>
          </m:e>
          <m:sub>
            <m:r>
              <m:t>1</m:t>
            </m:r>
          </m:sub>
        </m:sSub>
        <m:r>
          <m:rPr>
            <m:sty m:val="p"/>
          </m:rPr>
          <m:t>=</m:t>
        </m:r>
        <m:sSub>
          <m:e>
            <m:r>
              <m:t>N</m:t>
            </m:r>
          </m:e>
          <m:sub>
            <m:r>
              <m:t>2</m:t>
            </m:r>
          </m:sub>
        </m:sSub>
        <m:r>
          <m:rPr>
            <m:sty m:val="p"/>
          </m:rPr>
          <m:t>=</m:t>
        </m:r>
        <m:r>
          <m:t>64</m:t>
        </m:r>
      </m:oMath>
      <w:r>
        <w:t xml:space="preserve"> </w:t>
      </w:r>
      <w:r>
        <w:t xml:space="preserve">in the codebase): a</w:t>
      </w:r>
      <w:r>
        <w:t xml:space="preserve"> </w:t>
      </w:r>
      <w:r>
        <w:t xml:space="preserve">“visual”</w:t>
      </w:r>
      <w:r>
        <w:t xml:space="preserve"> </w:t>
      </w:r>
      <w:r>
        <w:t xml:space="preserve">area (which receives sensory input via an input mask zeroing the cognitive-area inputs) and a</w:t>
      </w:r>
      <w:r>
        <w:t xml:space="preserve"> </w:t>
      </w:r>
      <w:r>
        <w:t xml:space="preserve">“cognitive”</w:t>
      </w:r>
      <w:r>
        <w:t xml:space="preserve"> </w:t>
      </w:r>
      <w:r>
        <w:t xml:space="preserve">area (whose readout mask zeros the visual-area outputs). The within-area weights are initialized with greater connectivity strength than the across-area weights; because input enters only the visual area and output exits only the cognitive area, the two areas are forced to interact to solve the task. The RNN solves a working-memory selection task with trial structure (in milliseconds): fixation</w:t>
      </w:r>
      <w:r>
        <w:t xml:space="preserve"> </w:t>
      </w:r>
      <m:oMath>
        <m:r>
          <m:t>500</m:t>
        </m:r>
      </m:oMath>
      <w:r>
        <w:t xml:space="preserve">, stimuli</w:t>
      </w:r>
      <w:r>
        <w:t xml:space="preserve"> </w:t>
      </w:r>
      <m:oMath>
        <m:r>
          <m:t>500</m:t>
        </m:r>
      </m:oMath>
      <w:r>
        <w:t xml:space="preserve">, delay 1</w:t>
      </w:r>
      <w:r>
        <w:t xml:space="preserve"> </w:t>
      </w:r>
      <m:oMath>
        <m:r>
          <m:t>750</m:t>
        </m:r>
      </m:oMath>
      <w:r>
        <w:t xml:space="preserve">, cue</w:t>
      </w:r>
      <w:r>
        <w:t xml:space="preserve"> </w:t>
      </w:r>
      <m:oMath>
        <m:r>
          <m:t>100</m:t>
        </m:r>
      </m:oMath>
      <w:r>
        <w:t xml:space="preserve">, delay 2</w:t>
      </w:r>
      <w:r>
        <w:t xml:space="preserve"> </w:t>
      </w:r>
      <m:oMath>
        <m:r>
          <m:t>750</m:t>
        </m:r>
      </m:oMath>
      <w:r>
        <w:t xml:space="preserve">, response</w:t>
      </w:r>
      <w:r>
        <w:t xml:space="preserve"> </w:t>
      </w:r>
      <m:oMath>
        <m:r>
          <m:t>250</m:t>
        </m:r>
      </m:oMath>
      <w:r>
        <w:t xml:space="preserve"> </w:t>
      </w:r>
      <w:r>
        <w:t xml:space="preserve">(total</w:t>
      </w:r>
      <w:r>
        <w:t xml:space="preserve"> </w:t>
      </w:r>
      <m:oMath>
        <m:r>
          <m:t>2850</m:t>
        </m:r>
        <m:r>
          <m:t> </m:t>
        </m:r>
        <m:r>
          <m:rPr>
            <m:sty m:val="p"/>
          </m:rPr>
          <m:t>m</m:t>
        </m:r>
        <m:r>
          <m:rPr>
            <m:sty m:val="p"/>
          </m:rPr>
          <m:t>s</m:t>
        </m:r>
      </m:oMath>
      <w:r>
        <w:t xml:space="preserve">); on each trial two of four colors are presented (one-hot vectors) during the stimulus epoch, and the cue then selects one of the two for the response. The RNN achieves</w:t>
      </w:r>
      <w:r>
        <w:t xml:space="preserve"> </w:t>
      </w:r>
      <m:oMath>
        <m:r>
          <m:t>100</m:t>
        </m:r>
        <m:r>
          <m:rPr>
            <m:sty m:val="p"/>
          </m:rPr>
          <m:t>%</m:t>
        </m:r>
      </m:oMath>
      <w:r>
        <w:t xml:space="preserve"> </w:t>
      </w:r>
      <w:r>
        <w:t xml:space="preserve">accuracy. JacobianODE training is performed on the post-cue delay + response portion of the trial, where the dynamics are state-locked to the cued color. The discrete Jacobian along the rollout is</w:t>
      </w:r>
      <w:r>
        <w:t xml:space="preserve"> </w:t>
      </w:r>
      <m:oMath>
        <m:sSub>
          <m:e>
            <m:r>
              <m:rPr>
                <m:sty m:val="bi"/>
              </m:rPr>
              <m:t>J</m:t>
            </m:r>
          </m:e>
          <m:sub>
            <m:r>
              <m:rPr>
                <m:sty m:val="p"/>
              </m:rPr>
              <m:t>d</m:t>
            </m:r>
            <m:r>
              <m:rPr>
                <m:sty m:val="p"/>
              </m:rPr>
              <m:t>i</m:t>
            </m:r>
            <m:r>
              <m:rPr>
                <m:sty m:val="p"/>
              </m:rPr>
              <m:t>s</m:t>
            </m:r>
            <m:r>
              <m:rPr>
                <m:sty m:val="p"/>
              </m:rPr>
              <m:t>c</m:t>
            </m:r>
          </m:sub>
        </m:sSub>
        <m:r>
          <m:rPr>
            <m:sty m:val="p"/>
          </m:rPr>
          <m:t>=</m:t>
        </m:r>
        <m:r>
          <m:rPr>
            <m:sty m:val="bi"/>
          </m:rPr>
          <m:t>I</m:t>
        </m:r>
        <m:r>
          <m:rPr>
            <m:sty m:val="p"/>
          </m:rPr>
          <m:t>+</m:t>
        </m:r>
        <m:r>
          <m:rPr>
            <m:sty m:val="p"/>
          </m:rPr>
          <m:t>(</m:t>
        </m:r>
        <m:r>
          <m:rPr>
            <m:sty m:val="p"/>
          </m:rPr>
          <m:t>Δ</m:t>
        </m:r>
        <m:r>
          <m:t>t</m:t>
        </m:r>
        <m:r>
          <m:rPr>
            <m:sty m:val="p"/>
          </m:rPr>
          <m:t>/</m:t>
        </m:r>
        <m:r>
          <m:t>τ</m:t>
        </m:r>
        <m:r>
          <m:rPr>
            <m:sty m:val="p"/>
          </m:rPr>
          <m:t>)</m:t>
        </m:r>
        <m:d>
          <m:dPr>
            <m:begChr m:val="("/>
            <m:sepChr m:val=""/>
            <m:endChr m:val=")"/>
            <m:grow/>
          </m:dPr>
          <m:e>
            <m:r>
              <m:rPr>
                <m:sty m:val="p"/>
              </m:rPr>
              <m:t>−</m:t>
            </m:r>
            <m:r>
              <m:rPr>
                <m:sty m:val="bi"/>
              </m:rPr>
              <m:t>I</m:t>
            </m:r>
            <m:r>
              <m:rPr>
                <m:sty m:val="p"/>
              </m:rPr>
              <m:t>+</m:t>
            </m:r>
            <m:sSub>
              <m:e>
                <m:r>
                  <m:rPr>
                    <m:sty m:val="bi"/>
                  </m:rPr>
                  <m:t>W</m:t>
                </m:r>
              </m:e>
              <m:sub>
                <m:r>
                  <m:t>h</m:t>
                </m:r>
                <m:r>
                  <m:t>h</m:t>
                </m:r>
              </m:sub>
            </m:sSub>
            <m:r>
              <m:t> </m:t>
            </m:r>
            <m:r>
              <m:rPr>
                <m:sty m:val="p"/>
              </m:rPr>
              <m:t>d</m:t>
            </m:r>
            <m:r>
              <m:rPr>
                <m:sty m:val="p"/>
              </m:rPr>
              <m:t>i</m:t>
            </m:r>
            <m:r>
              <m:rPr>
                <m:sty m:val="p"/>
              </m:rPr>
              <m:t>a</m:t>
            </m:r>
            <m:r>
              <m:rPr>
                <m:sty m:val="p"/>
              </m:rPr>
              <m:t>g</m:t>
            </m:r>
            <m:r>
              <m:rPr>
                <m:sty m:val="p"/>
              </m:rPr>
              <m:t>(</m:t>
            </m:r>
            <m:sSup>
              <m:e>
                <m:r>
                  <m:t>σ</m:t>
                </m:r>
              </m:e>
              <m:sup>
                <m:r>
                  <m:rPr>
                    <m:sty m:val="p"/>
                  </m:rPr>
                  <m:t>′</m:t>
                </m:r>
              </m:sup>
            </m:sSup>
            <m:r>
              <m:rPr>
                <m:sty m:val="p"/>
              </m:rPr>
              <m:t>(</m:t>
            </m:r>
            <m:r>
              <m:rPr>
                <m:sty m:val="bi"/>
              </m:rPr>
              <m:t>h</m:t>
            </m:r>
            <m:r>
              <m:rPr>
                <m:sty m:val="p"/>
              </m:rPr>
              <m:t>)</m:t>
            </m:r>
            <m:r>
              <m:rPr>
                <m:sty m:val="p"/>
              </m:rPr>
              <m:t>)</m:t>
            </m:r>
          </m:e>
        </m:d>
      </m:oMath>
      <w:r>
        <w:t xml:space="preserve">. For the partially observed variant, we project the 128-D hidden state onto</w:t>
      </w:r>
      <w:r>
        <w:t xml:space="preserve"> </w:t>
      </w:r>
      <m:oMath>
        <m:sSub>
          <m:e>
            <m:r>
              <m:t>d</m:t>
            </m:r>
          </m:e>
          <m:sub>
            <m:r>
              <m:rPr>
                <m:sty m:val="p"/>
              </m:rPr>
              <m:t>o</m:t>
            </m:r>
            <m:r>
              <m:rPr>
                <m:sty m:val="p"/>
              </m:rPr>
              <m:t>b</m:t>
            </m:r>
            <m:r>
              <m:rPr>
                <m:sty m:val="p"/>
              </m:rPr>
              <m:t>s</m:t>
            </m:r>
          </m:sub>
        </m:sSub>
        <m:r>
          <m:rPr>
            <m:sty m:val="p"/>
          </m:rPr>
          <m:t>=</m:t>
        </m:r>
        <m:r>
          <m:t>16</m:t>
        </m:r>
      </m:oMath>
      <w:r>
        <w:t xml:space="preserve"> </w:t>
      </w:r>
      <w:r>
        <w:t xml:space="preserve">random readout channels and condition the model on the discrete trial-condition variable</w:t>
      </w:r>
      <w:r>
        <w:t xml:space="preserve"> </w:t>
      </w:r>
      <m:oMath>
        <m:r>
          <m:rPr>
            <m:sty m:val="bi"/>
          </m:rPr>
          <m:t>c</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corresponding to the cued color (which area’s selection is in play). As in the Lorenz case, we add</w:t>
      </w:r>
      <w:r>
        <w:t xml:space="preserve"> </w:t>
      </w:r>
      <m:oMath>
        <m:r>
          <m:t>5</m:t>
        </m:r>
        <m:r>
          <m:rPr>
            <m:sty m:val="p"/>
          </m:rPr>
          <m:t>%</m:t>
        </m:r>
      </m:oMath>
      <w:r>
        <w:t xml:space="preserve"> </w:t>
      </w:r>
      <w:r>
        <w:t xml:space="preserve">Gaussian observation noise during training;</w:t>
      </w:r>
      <w:r>
        <w:t xml:space="preserve"> </w:t>
      </w:r>
      <w:r>
        <w:t xml:space="preserve">(Eisen et al. 2025)</w:t>
      </w:r>
      <w:r>
        <w:t xml:space="preserve"> </w:t>
      </w:r>
      <w:r>
        <w:t xml:space="preserve">reports that this improves Jacobian estimation across all systems considered there.</w:t>
      </w:r>
    </w:p>
    <w:bookmarkEnd w:id="121"/>
    <w:bookmarkStart w:id="124" w:name="supp:interareal-control-toy-twoarea"/>
    <w:p>
      <w:pPr>
        <w:pStyle w:val="Heading3"/>
      </w:pPr>
      <w:r>
        <w:t xml:space="preserve">Synthetic two-area linearization (conceptual control factors)</w:t>
      </w:r>
    </w:p>
    <w:p>
      <w:pPr>
        <w:pStyle w:val="FirstParagraph"/>
      </w:pPr>
      <w:r>
        <w:t xml:space="preserve">Figure </w:t>
      </w:r>
      <w:hyperlink w:anchor="fig:interareal-control-introduction">
        <w:r>
          <w:rPr>
            <w:rStyle w:val="Hyperlink"/>
          </w:rPr>
          <w:t xml:space="preserve">1</w:t>
        </w:r>
      </w:hyperlink>
      <w:r>
        <w:t xml:space="preserve">E illustrates, on a small synthetic linear system, how the pairwise reachability and controllability Gramians depend on four properties of a source</w:t>
      </w:r>
      <m:oMath>
        <m:r>
          <m:rPr>
            <m:sty m:val="p"/>
          </m:rPr>
          <m:t>→</m:t>
        </m:r>
      </m:oMath>
      <w:r>
        <w:t xml:space="preserve">target interaction: the target area’s dynamic stability, and the magnitude, alignment, and dimensionality of the cross-area coupling block (codebase:</w:t>
      </w:r>
      <w:r>
        <w:t xml:space="preserve"> </w:t>
      </w:r>
      <w:r>
        <w:rPr>
          <w:rStyle w:val="VerbatimChar"/>
        </w:rPr>
        <w:t xml:space="preserve">JacobianODE/_notebook/render_damping_vs_coupling.py</w:t>
      </w:r>
      <w:r>
        <w:t xml:space="preserve">). In every case we form a source</w:t>
      </w:r>
      <m:oMath>
        <m:r>
          <m:rPr>
            <m:sty m:val="p"/>
          </m:rPr>
          <m:t>→</m:t>
        </m:r>
      </m:oMath>
      <w:r>
        <w:t xml:space="preserve">target control system</w:t>
      </w:r>
      <w:r>
        <w:t xml:space="preserve"> </w:t>
      </w:r>
      <m:oMath>
        <m:r>
          <m:rPr>
            <m:sty m:val="p"/>
          </m:rPr>
          <m:t>(</m:t>
        </m:r>
        <m:sSub>
          <m:e>
            <m:r>
              <m:rPr>
                <m:sty m:val="bi"/>
              </m:rPr>
              <m:t>A</m:t>
            </m:r>
          </m:e>
          <m:sub>
            <m:r>
              <m:rPr>
                <m:sty m:val="p"/>
              </m:rPr>
              <m:t>t</m:t>
            </m:r>
            <m:r>
              <m:rPr>
                <m:sty m:val="p"/>
              </m:rPr>
              <m:t>g</m:t>
            </m:r>
            <m:r>
              <m:rPr>
                <m:sty m:val="p"/>
              </m:rPr>
              <m:t>t</m:t>
            </m:r>
          </m:sub>
        </m:sSub>
        <m:r>
          <m:rPr>
            <m:sty m:val="p"/>
          </m:rPr>
          <m:t>,</m:t>
        </m:r>
        <m:r>
          <m:rPr>
            <m:sty m:val="bi"/>
          </m:rPr>
          <m:t>B</m:t>
        </m:r>
        <m:r>
          <m:rPr>
            <m:sty m:val="p"/>
          </m:rPr>
          <m:t>,</m:t>
        </m:r>
        <m:r>
          <m:rPr>
            <m:sty m:val="bi"/>
          </m:rPr>
          <m:t>C</m:t>
        </m:r>
        <m:r>
          <m:rPr>
            <m:sty m:val="p"/>
          </m:rPr>
          <m:t>)</m:t>
        </m:r>
      </m:oMath>
      <w:r>
        <w:t xml:space="preserve">—with</w:t>
      </w:r>
      <w:r>
        <w:t xml:space="preserve"> </w:t>
      </w:r>
      <m:oMath>
        <m:sSub>
          <m:e>
            <m:r>
              <m:rPr>
                <m:sty m:val="bi"/>
              </m:rPr>
              <m:t>A</m:t>
            </m:r>
          </m:e>
          <m:sub>
            <m:r>
              <m:rPr>
                <m:sty m:val="p"/>
              </m:rPr>
              <m:t>t</m:t>
            </m:r>
            <m:r>
              <m:rPr>
                <m:sty m:val="p"/>
              </m:rPr>
              <m:t>g</m:t>
            </m:r>
            <m:r>
              <m:rPr>
                <m:sty m:val="p"/>
              </m:rPr>
              <m:t>t</m:t>
            </m:r>
          </m:sub>
        </m:sSub>
      </m:oMath>
      <w:r>
        <w:t xml:space="preserve"> </w:t>
      </w:r>
      <w:r>
        <w:t xml:space="preserve">the target’s within-area dynamics and</w:t>
      </w:r>
      <w:r>
        <w:t xml:space="preserve"> </w:t>
      </w:r>
      <m:oMath>
        <m:r>
          <m:rPr>
            <m:sty m:val="bi"/>
          </m:rPr>
          <m:t>B</m:t>
        </m:r>
        <m:r>
          <m:rPr>
            <m:sty m:val="p"/>
          </m:rPr>
          <m:t>=</m:t>
        </m:r>
        <m:r>
          <m:rPr>
            <m:sty m:val="bi"/>
          </m:rPr>
          <m:t>C</m:t>
        </m:r>
      </m:oMath>
      <w:r>
        <w:t xml:space="preserve"> </w:t>
      </w:r>
      <w:r>
        <w:t xml:space="preserve">the coupling block playing the role of</w:t>
      </w:r>
      <w:r>
        <w:t xml:space="preserve"> </w:t>
      </w:r>
      <m:oMath>
        <m:sSup>
          <m:e>
            <m:r>
              <m:rPr>
                <m:sty m:val="bi"/>
              </m:rPr>
              <m:t>J</m:t>
            </m:r>
          </m:e>
          <m:sup>
            <m:r>
              <m:t>β</m:t>
            </m:r>
            <m:r>
              <m:rPr>
                <m:sty m:val="p"/>
              </m:rPr>
              <m:t>→</m:t>
            </m:r>
            <m:r>
              <m:t>α</m:t>
            </m:r>
          </m:sup>
        </m:sSup>
      </m:oMath>
      <w:r>
        <w:t xml:space="preserve">—and compute the reachability and controllability Gramians by the same square-root QR pipeline used for the learned models (§</w:t>
      </w:r>
      <w:hyperlink w:anchor="supp:interareal-control-gramian-qr">
        <w:r>
          <w:rPr>
            <w:rStyle w:val="Hyperlink"/>
          </w:rPr>
          <w:t xml:space="preserve">9.4.2</w:t>
        </w:r>
      </w:hyperlink>
      <w:r>
        <w:t xml:space="preserve">), over a horizon of</w:t>
      </w:r>
      <w:r>
        <w:t xml:space="preserve"> </w:t>
      </w:r>
      <m:oMath>
        <m:r>
          <m:t>T</m:t>
        </m:r>
        <m:r>
          <m:rPr>
            <m:sty m:val="p"/>
          </m:rPr>
          <m:t>=</m:t>
        </m:r>
        <m:r>
          <m:t>1000</m:t>
        </m:r>
      </m:oMath>
      <w:r>
        <w:t xml:space="preserve"> </w:t>
      </w:r>
      <w:r>
        <w:t xml:space="preserve">steps at</w:t>
      </w:r>
      <w:r>
        <w:t xml:space="preserve"> </w:t>
      </w:r>
      <m:oMath>
        <m:r>
          <m:rPr>
            <m:sty m:val="p"/>
          </m:rPr>
          <m:t>Δ</m:t>
        </m:r>
        <m:r>
          <m:t>t</m:t>
        </m:r>
        <m:r>
          <m:rPr>
            <m:sty m:val="p"/>
          </m:rPr>
          <m:t>=</m:t>
        </m:r>
        <m:r>
          <m:t>0.01</m:t>
        </m:r>
      </m:oMath>
      <w:r>
        <w:t xml:space="preserve"> </w:t>
      </w:r>
      <w:r>
        <w:t xml:space="preserve">(</w:t>
      </w:r>
      <m:oMath>
        <m:r>
          <m:t>10</m:t>
        </m:r>
        <m:r>
          <m:t> </m:t>
        </m:r>
        <m:r>
          <m:rPr>
            <m:sty m:val="p"/>
          </m:rPr>
          <m:t>s</m:t>
        </m:r>
      </m:oMath>
      <w:r>
        <w:t xml:space="preserve">), reporting</w:t>
      </w:r>
      <w:r>
        <w:t xml:space="preserve"> </w:t>
      </w:r>
      <m:oMath>
        <m:r>
          <m:rPr>
            <m:sty m:val="p"/>
          </m:rPr>
          <m:t>log</m:t>
        </m:r>
        <m:r>
          <m:rPr>
            <m:sty m:val="p"/>
          </m:rPr>
          <m:t>t</m:t>
        </m:r>
        <m:r>
          <m:rPr>
            <m:sty m:val="p"/>
          </m:rPr>
          <m:t>r</m:t>
        </m:r>
        <m:r>
          <m:t> </m:t>
        </m:r>
        <m:r>
          <m:rPr>
            <m:sty m:val="bi"/>
          </m:rPr>
          <m:t>W</m:t>
        </m:r>
      </m:oMath>
      <w:r>
        <w:t xml:space="preserve">.</w:t>
      </w:r>
    </w:p>
    <w:bookmarkStart w:id="122" w:name="X400696bbcbc4c6a39b2bac83f095781b11a8d08"/>
    <w:p>
      <w:pPr>
        <w:pStyle w:val="Heading4"/>
      </w:pPr>
      <w:r>
        <w:t xml:space="preserve">Stability and magnitude (coupled damped-oscillator areas).</w:t>
      </w:r>
    </w:p>
    <w:p>
      <w:pPr>
        <w:pStyle w:val="FirstParagraph"/>
      </w:pPr>
      <w:r>
        <w:t xml:space="preserve">For the stability and magnitude factors the system is an</w:t>
      </w:r>
      <w:r>
        <w:t xml:space="preserve"> </w:t>
      </w:r>
      <m:oMath>
        <m:r>
          <m:t>8</m:t>
        </m:r>
      </m:oMath>
      <w:r>
        <w:t xml:space="preserve">-D pair of two</w:t>
      </w:r>
      <w:r>
        <w:t xml:space="preserve"> </w:t>
      </w:r>
      <m:oMath>
        <m:r>
          <m:t>4</m:t>
        </m:r>
      </m:oMath>
      <w:r>
        <w:t xml:space="preserve">-D areas. Each area’s</w:t>
      </w:r>
      <w:r>
        <w:t xml:space="preserve"> </w:t>
      </w:r>
      <m:oMath>
        <m:r>
          <m:t>4</m:t>
        </m:r>
        <m:r>
          <m:rPr>
            <m:sty m:val="p"/>
          </m:rPr>
          <m:t>×</m:t>
        </m:r>
        <m:r>
          <m:t>4</m:t>
        </m:r>
      </m:oMath>
      <w:r>
        <w:t xml:space="preserve"> </w:t>
      </w:r>
      <w:r>
        <w:t xml:space="preserve">intrinsic block is a direct sum of two planar damped-rotation blocks</w:t>
      </w:r>
      <w:r>
        <w:t xml:space="preserve"> </w:t>
      </w:r>
      <m:oMath>
        <m:r>
          <m:rPr>
            <m:sty m:val="bi"/>
          </m:rPr>
          <m:t>o</m:t>
        </m:r>
        <m:r>
          <m:rPr>
            <m:sty m:val="p"/>
          </m:rPr>
          <m:t>(</m:t>
        </m:r>
        <m:r>
          <m:t>d</m:t>
        </m:r>
        <m:r>
          <m:rPr>
            <m:sty m:val="p"/>
          </m:rPr>
          <m:t>,</m:t>
        </m:r>
        <m:r>
          <m:t>ω</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d</m:t>
                  </m:r>
                </m:e>
                <m:e>
                  <m:r>
                    <m:t>ω</m:t>
                  </m:r>
                </m:e>
              </m:mr>
              <m:mr>
                <m:e>
                  <m:r>
                    <m:rPr>
                      <m:sty m:val="p"/>
                    </m:rPr>
                    <m:t>−</m:t>
                  </m:r>
                  <m:r>
                    <m:t>ω</m:t>
                  </m:r>
                </m:e>
                <m:e>
                  <m:r>
                    <m:rPr>
                      <m:sty m:val="p"/>
                    </m:rPr>
                    <m:t>−</m:t>
                  </m:r>
                  <m:r>
                    <m:t>d</m:t>
                  </m:r>
                </m:e>
              </m:mr>
            </m:m>
          </m:e>
        </m:d>
      </m:oMath>
      <w:r>
        <w:t xml:space="preserve"> </w:t>
      </w:r>
      <w:r>
        <w:t xml:space="preserve">at frequencies</w:t>
      </w:r>
      <w:r>
        <w:t xml:space="preserve"> </w:t>
      </w:r>
      <m:oMath>
        <m:sSub>
          <m:e>
            <m:r>
              <m:t>ω</m:t>
            </m:r>
          </m:e>
          <m:sub>
            <m:r>
              <m:t>1</m:t>
            </m:r>
          </m:sub>
        </m:sSub>
        <m:r>
          <m:rPr>
            <m:sty m:val="p"/>
          </m:rPr>
          <m:t>=</m:t>
        </m:r>
        <m:r>
          <m:t>1.0</m:t>
        </m:r>
      </m:oMath>
      <w:r>
        <w:t xml:space="preserve"> </w:t>
      </w:r>
      <w:r>
        <w:t xml:space="preserve">and</w:t>
      </w:r>
      <w:r>
        <w:t xml:space="preserve"> </w:t>
      </w:r>
      <m:oMath>
        <m:sSub>
          <m:e>
            <m:r>
              <m:t>ω</m:t>
            </m:r>
          </m:e>
          <m:sub>
            <m:r>
              <m:t>2</m:t>
            </m:r>
          </m:sub>
        </m:sSub>
        <m:r>
          <m:rPr>
            <m:sty m:val="p"/>
          </m:rPr>
          <m:t>=</m:t>
        </m:r>
        <m:r>
          <m:t>2.3</m:t>
        </m:r>
      </m:oMath>
      <w:r>
        <w:t xml:space="preserve"> </w:t>
      </w:r>
      <w:r>
        <w:t xml:space="preserve">and common damping</w:t>
      </w:r>
      <w:r>
        <w:t xml:space="preserve"> </w:t>
      </w:r>
      <m:oMath>
        <m:r>
          <m:t>d</m:t>
        </m:r>
      </m:oMath>
      <w:r>
        <w:t xml:space="preserve">; the coupling is isotropic,</w:t>
      </w:r>
      <w:r>
        <w:t xml:space="preserve"> </w:t>
      </w:r>
      <m:oMath>
        <m:r>
          <m:rPr>
            <m:sty m:val="bi"/>
          </m:rPr>
          <m:t>B</m:t>
        </m:r>
        <m:r>
          <m:rPr>
            <m:sty m:val="p"/>
          </m:rPr>
          <m:t>=</m:t>
        </m:r>
        <m:r>
          <m:rPr>
            <m:sty m:val="bi"/>
          </m:rPr>
          <m:t>C</m:t>
        </m:r>
        <m:r>
          <m:rPr>
            <m:sty m:val="p"/>
          </m:rPr>
          <m:t>=</m:t>
        </m:r>
        <m:r>
          <m:t>g</m:t>
        </m:r>
        <m:r>
          <m:t> </m:t>
        </m:r>
        <m:sSub>
          <m:e>
            <m:r>
              <m:rPr>
                <m:sty m:val="bi"/>
              </m:rPr>
              <m:t>I</m:t>
            </m:r>
          </m:e>
          <m:sub>
            <m:r>
              <m:t>4</m:t>
            </m:r>
          </m:sub>
        </m:sSub>
      </m:oMath>
      <w:r>
        <w:t xml:space="preserve">. To vary</w:t>
      </w:r>
      <w:r>
        <w:t xml:space="preserve"> </w:t>
      </w:r>
      <w:r>
        <w:rPr>
          <w:i/>
          <w:iCs/>
        </w:rPr>
        <w:t xml:space="preserve">dynamic stability</w:t>
      </w:r>
      <w:r>
        <w:t xml:space="preserve"> </w:t>
      </w:r>
      <w:r>
        <w:t xml:space="preserve">we sweep the target damping</w:t>
      </w:r>
      <w:r>
        <w:t xml:space="preserve"> </w:t>
      </w:r>
      <m:oMath>
        <m:r>
          <m:t>d</m:t>
        </m:r>
        <m:r>
          <m:rPr>
            <m:sty m:val="p"/>
          </m:rPr>
          <m:t>=</m:t>
        </m:r>
        <m:r>
          <m:t>b</m:t>
        </m:r>
      </m:oMath>
      <w:r>
        <w:t xml:space="preserve"> </w:t>
      </w:r>
      <w:r>
        <w:t xml:space="preserve">from</w:t>
      </w:r>
      <w:r>
        <w:t xml:space="preserve"> </w:t>
      </w:r>
      <m:oMath>
        <m:r>
          <m:t>0.8</m:t>
        </m:r>
      </m:oMath>
      <w:r>
        <w:t xml:space="preserve"> </w:t>
      </w:r>
      <w:r>
        <w:t xml:space="preserve">down to</w:t>
      </w:r>
      <w:r>
        <w:t xml:space="preserve"> </w:t>
      </w:r>
      <m:oMath>
        <m:r>
          <m:t>0.02</m:t>
        </m:r>
      </m:oMath>
      <w:r>
        <w:t xml:space="preserve"> </w:t>
      </w:r>
      <w:r>
        <w:t xml:space="preserve">(</w:t>
      </w:r>
      <m:oMath>
        <m:r>
          <m:t>40</m:t>
        </m:r>
      </m:oMath>
      <w:r>
        <w:t xml:space="preserve"> </w:t>
      </w:r>
      <w:r>
        <w:t xml:space="preserve">log-spaced values; source damping fixed at</w:t>
      </w:r>
      <w:r>
        <w:t xml:space="preserve"> </w:t>
      </w:r>
      <m:oMath>
        <m:r>
          <m:t>0.8</m:t>
        </m:r>
      </m:oMath>
      <w:r>
        <w:t xml:space="preserve">,</w:t>
      </w:r>
      <w:r>
        <w:t xml:space="preserve"> </w:t>
      </w:r>
      <m:oMath>
        <m:r>
          <m:t>g</m:t>
        </m:r>
        <m:r>
          <m:rPr>
            <m:sty m:val="p"/>
          </m:rPr>
          <m:t>=</m:t>
        </m:r>
        <m:r>
          <m:t>0.25</m:t>
        </m:r>
      </m:oMath>
      <w:r>
        <w:t xml:space="preserve">); the abscissa is the system stability</w:t>
      </w:r>
      <w:r>
        <w:t xml:space="preserve"> </w:t>
      </w:r>
      <m:oMath>
        <m:r>
          <m:rPr>
            <m:sty m:val="p"/>
          </m:rPr>
          <m:t>−</m:t>
        </m:r>
        <m:sSub>
          <m:e>
            <m:r>
              <m:rPr>
                <m:sty m:val="p"/>
              </m:rPr>
              <m:t>max</m:t>
            </m:r>
          </m:e>
          <m:sub>
            <m:r>
              <m:t>i</m:t>
            </m:r>
          </m:sub>
        </m:sSub>
        <m:r>
          <m:rPr>
            <m:sty m:val="p"/>
          </m:rPr>
          <m:t>R</m:t>
        </m:r>
        <m:r>
          <m:rPr>
            <m:sty m:val="p"/>
          </m:rPr>
          <m:t>e</m:t>
        </m:r>
        <m:r>
          <m:t> </m:t>
        </m:r>
        <m:sSub>
          <m:e>
            <m:r>
              <m:t>λ</m:t>
            </m:r>
          </m:e>
          <m:sub>
            <m:r>
              <m:t>i</m:t>
            </m:r>
          </m:sub>
        </m:sSub>
        <m:r>
          <m:rPr>
            <m:sty m:val="p"/>
          </m:rPr>
          <m:t>(</m:t>
        </m:r>
        <m:r>
          <m:rPr>
            <m:sty m:val="bi"/>
          </m:rPr>
          <m:t>A</m:t>
        </m:r>
        <m:r>
          <m:rPr>
            <m:sty m:val="p"/>
          </m:rPr>
          <m:t>)</m:t>
        </m:r>
      </m:oMath>
      <w:r>
        <w:t xml:space="preserve">, which decreases as</w:t>
      </w:r>
      <w:r>
        <w:t xml:space="preserve"> </w:t>
      </w:r>
      <m:oMath>
        <m:r>
          <m:t>b</m:t>
        </m:r>
        <m:r>
          <m:rPr>
            <m:sty m:val="p"/>
          </m:rPr>
          <m:t>→</m:t>
        </m:r>
        <m:r>
          <m:t>0</m:t>
        </m:r>
      </m:oMath>
      <w:r>
        <w:t xml:space="preserve">. To vary</w:t>
      </w:r>
      <w:r>
        <w:t xml:space="preserve"> </w:t>
      </w:r>
      <w:r>
        <w:rPr>
          <w:i/>
          <w:iCs/>
        </w:rPr>
        <w:t xml:space="preserve">coupling magnitude</w:t>
      </w:r>
      <w:r>
        <w:t xml:space="preserve"> </w:t>
      </w:r>
      <w:r>
        <w:t xml:space="preserve">we sweep</w:t>
      </w:r>
      <w:r>
        <w:t xml:space="preserve"> </w:t>
      </w:r>
      <m:oMath>
        <m:r>
          <m:t>g</m:t>
        </m:r>
      </m:oMath>
      <w:r>
        <w:t xml:space="preserve"> </w:t>
      </w:r>
      <w:r>
        <w:t xml:space="preserve">from</w:t>
      </w:r>
      <w:r>
        <w:t xml:space="preserve"> </w:t>
      </w:r>
      <m:oMath>
        <m:r>
          <m:t>0.02</m:t>
        </m:r>
      </m:oMath>
      <w:r>
        <w:t xml:space="preserve"> </w:t>
      </w:r>
      <w:r>
        <w:t xml:space="preserve">to</w:t>
      </w:r>
      <w:r>
        <w:t xml:space="preserve"> </w:t>
      </w:r>
      <m:oMath>
        <m:r>
          <m:t>1.5</m:t>
        </m:r>
      </m:oMath>
      <w:r>
        <w:t xml:space="preserve"> </w:t>
      </w:r>
      <w:r>
        <w:t xml:space="preserve">(</w:t>
      </w:r>
      <m:oMath>
        <m:r>
          <m:t>50</m:t>
        </m:r>
      </m:oMath>
      <w:r>
        <w:t xml:space="preserve"> </w:t>
      </w:r>
      <w:r>
        <w:t xml:space="preserve">linearly-spaced values; target damping fixed at</w:t>
      </w:r>
      <w:r>
        <w:t xml:space="preserve"> </w:t>
      </w:r>
      <m:oMath>
        <m:r>
          <m:t>0.4</m:t>
        </m:r>
      </m:oMath>
      <w:r>
        <w:t xml:space="preserve">), so that</w:t>
      </w:r>
      <w:r>
        <w:t xml:space="preserve"> </w:t>
      </w:r>
      <m:oMath>
        <m:r>
          <m:rPr>
            <m:sty m:val="p"/>
          </m:rPr>
          <m:t>∥</m:t>
        </m:r>
        <m:r>
          <m:rPr>
            <m:sty m:val="bi"/>
          </m:rPr>
          <m:t>B</m:t>
        </m:r>
        <m:sSub>
          <m:e>
            <m:r>
              <m:rPr>
                <m:sty m:val="p"/>
              </m:rPr>
              <m:t>∥</m:t>
            </m:r>
          </m:e>
          <m:sub>
            <m:r>
              <m:t>F</m:t>
            </m:r>
          </m:sub>
        </m:sSub>
        <m:r>
          <m:rPr>
            <m:sty m:val="p"/>
          </m:rPr>
          <m:t>=</m:t>
        </m:r>
        <m:r>
          <m:t>4</m:t>
        </m:r>
        <m:r>
          <m:t>g</m:t>
        </m:r>
      </m:oMath>
      <w:r>
        <w:t xml:space="preserve">.</w:t>
      </w:r>
    </w:p>
    <w:bookmarkEnd w:id="122"/>
    <w:bookmarkStart w:id="123" w:name="Xcc8b0daab7cc644b94d86536b13a2169d51846f"/>
    <w:p>
      <w:pPr>
        <w:pStyle w:val="Heading4"/>
      </w:pPr>
      <w:r>
        <w:t xml:space="preserve">Alignment and dimensionality (fixed diagonal target, shaped coupling).</w:t>
      </w:r>
    </w:p>
    <w:p>
      <w:pPr>
        <w:pStyle w:val="FirstParagraph"/>
      </w:pPr>
      <w:r>
        <w:t xml:space="preserve">For the alignment and dimensionality factors we fix a</w:t>
      </w:r>
      <w:r>
        <w:t xml:space="preserve"> </w:t>
      </w:r>
      <m:oMath>
        <m:r>
          <m:t>4</m:t>
        </m:r>
      </m:oMath>
      <w:r>
        <w:t xml:space="preserve">-D target with diagonal dynamics</w:t>
      </w:r>
      <w:r>
        <w:t xml:space="preserve"> </w:t>
      </w:r>
      <m:oMath>
        <m:sSub>
          <m:e>
            <m:r>
              <m:rPr>
                <m:sty m:val="bi"/>
              </m:rPr>
              <m:t>A</m:t>
            </m:r>
          </m:e>
          <m:sub>
            <m:r>
              <m:rPr>
                <m:sty m:val="p"/>
              </m:rPr>
              <m:t>t</m:t>
            </m:r>
            <m:r>
              <m:rPr>
                <m:sty m:val="p"/>
              </m:rPr>
              <m:t>g</m:t>
            </m:r>
            <m:r>
              <m:rPr>
                <m:sty m:val="p"/>
              </m:rPr>
              <m:t>t</m:t>
            </m:r>
          </m:sub>
        </m:sSub>
        <m:r>
          <m:rPr>
            <m:sty m:val="p"/>
          </m:rPr>
          <m:t>=</m:t>
        </m:r>
        <m:r>
          <m:rPr>
            <m:sty m:val="p"/>
          </m:rPr>
          <m:t>−</m:t>
        </m:r>
        <m:r>
          <m:rPr>
            <m:sty m:val="p"/>
          </m:rPr>
          <m:t>d</m:t>
        </m:r>
        <m:r>
          <m:rPr>
            <m:sty m:val="p"/>
          </m:rPr>
          <m:t>i</m:t>
        </m:r>
        <m:r>
          <m:rPr>
            <m:sty m:val="p"/>
          </m:rPr>
          <m:t>a</m:t>
        </m:r>
        <m:r>
          <m:rPr>
            <m:sty m:val="p"/>
          </m:rPr>
          <m:t>g</m:t>
        </m:r>
        <m:r>
          <m:rPr>
            <m:sty m:val="p"/>
          </m:rPr>
          <m:t>(</m:t>
        </m:r>
        <m:r>
          <m:t>0.3</m:t>
        </m:r>
        <m:r>
          <m:rPr>
            <m:sty m:val="p"/>
          </m:rPr>
          <m:t>,</m:t>
        </m:r>
        <m:r>
          <m:t>0.6</m:t>
        </m:r>
        <m:r>
          <m:rPr>
            <m:sty m:val="p"/>
          </m:rPr>
          <m:t>,</m:t>
        </m:r>
        <m:r>
          <m:t>1.0</m:t>
        </m:r>
        <m:r>
          <m:rPr>
            <m:sty m:val="p"/>
          </m:rPr>
          <m:t>,</m:t>
        </m:r>
        <m:r>
          <m:t>1.5</m:t>
        </m:r>
        <m:r>
          <m:rPr>
            <m:sty m:val="p"/>
          </m:rPr>
          <m:t>)</m:t>
        </m:r>
      </m:oMath>
      <w:r>
        <w:t xml:space="preserve"> </w:t>
      </w:r>
      <w:r>
        <w:t xml:space="preserve">(eigen-timescales ordered slow</w:t>
      </w:r>
      <m:oMath>
        <m:r>
          <m:rPr>
            <m:sty m:val="p"/>
          </m:rPr>
          <m:t>→</m:t>
        </m:r>
      </m:oMath>
      <w:r>
        <w:t xml:space="preserve">fast) and shape the coupling block</w:t>
      </w:r>
      <w:r>
        <w:t xml:space="preserve"> </w:t>
      </w:r>
      <m:oMath>
        <m:r>
          <m:rPr>
            <m:sty m:val="bi"/>
          </m:rPr>
          <m:t>B</m:t>
        </m:r>
      </m:oMath>
      <w:r>
        <w:t xml:space="preserve"> </w:t>
      </w:r>
      <w:r>
        <w:t xml:space="preserve">to have a prescribed set of squared singular values</w:t>
      </w:r>
      <w:r>
        <w:t xml:space="preserve"> </w:t>
      </w:r>
      <m:oMath>
        <m:r>
          <m:rPr>
            <m:sty m:val="p"/>
          </m:rPr>
          <m:t>{</m:t>
        </m:r>
        <m:sSubSup>
          <m:e>
            <m:r>
              <m:t>σ</m:t>
            </m:r>
          </m:e>
          <m:sub>
            <m:r>
              <m:t>m</m:t>
            </m:r>
          </m:sub>
          <m:sup>
            <m:r>
              <m:t>2</m:t>
            </m:r>
          </m:sup>
        </m:sSubSup>
        <m:r>
          <m:rPr>
            <m:sty m:val="p"/>
          </m:rPr>
          <m:t>}</m:t>
        </m:r>
      </m:oMath>
      <w:r>
        <w:t xml:space="preserve"> </w:t>
      </w:r>
      <w:r>
        <w:t xml:space="preserve">with left singular vectors aligned to the target eigenbasis, holding the total energy fixed at</w:t>
      </w:r>
      <w:r>
        <w:t xml:space="preserve"> </w:t>
      </w:r>
      <m:oMath>
        <m:r>
          <m:rPr>
            <m:sty m:val="p"/>
          </m:rPr>
          <m:t>∥</m:t>
        </m:r>
        <m:r>
          <m:rPr>
            <m:sty m:val="bi"/>
          </m:rPr>
          <m:t>B</m:t>
        </m:r>
        <m:sSubSup>
          <m:e>
            <m:r>
              <m:rPr>
                <m:sty m:val="p"/>
              </m:rPr>
              <m:t>∥</m:t>
            </m:r>
          </m:e>
          <m:sub>
            <m:r>
              <m:t>F</m:t>
            </m:r>
          </m:sub>
          <m:sup>
            <m:r>
              <m:t>2</m:t>
            </m:r>
          </m:sup>
        </m:sSubSup>
        <m:r>
          <m:rPr>
            <m:sty m:val="p"/>
          </m:rPr>
          <m:t>=</m:t>
        </m:r>
        <m:nary>
          <m:naryPr>
            <m:chr m:val="∑"/>
            <m:limLoc m:val="undOvr"/>
            <m:subHide m:val="off"/>
            <m:supHide m:val="on"/>
          </m:naryPr>
          <m:sub>
            <m:r>
              <m:t>m</m:t>
            </m:r>
          </m:sub>
          <m:sup>
            <m:r>
              <m:t>​</m:t>
            </m:r>
          </m:sup>
          <m:e>
            <m:sSubSup>
              <m:e>
                <m:r>
                  <m:t>σ</m:t>
                </m:r>
              </m:e>
              <m:sub>
                <m:r>
                  <m:t>m</m:t>
                </m:r>
              </m:sub>
              <m:sup>
                <m:r>
                  <m:t>2</m:t>
                </m:r>
              </m:sup>
            </m:sSubSup>
          </m:e>
        </m:nary>
        <m:r>
          <m:rPr>
            <m:sty m:val="p"/>
          </m:rPr>
          <m:t>=</m:t>
        </m:r>
        <m:r>
          <m:t>1</m:t>
        </m:r>
      </m:oMath>
      <w:r>
        <w:t xml:space="preserve">.</w:t>
      </w:r>
      <w:r>
        <w:t xml:space="preserve"> </w:t>
      </w:r>
      <w:r>
        <w:rPr>
          <w:i/>
          <w:iCs/>
        </w:rPr>
        <w:t xml:space="preserve">Coupling alignment</w:t>
      </w:r>
      <w:r>
        <w:t xml:space="preserve"> </w:t>
      </w:r>
      <w:r>
        <w:t xml:space="preserve">is varied by sweeping the energy</w:t>
      </w:r>
      <w:r>
        <w:t xml:space="preserve"> </w:t>
      </w:r>
      <m:oMath>
        <m:sSubSup>
          <m:e>
            <m:r>
              <m:t>σ</m:t>
            </m:r>
          </m:e>
          <m:sub>
            <m:r>
              <m:t>1</m:t>
            </m:r>
          </m:sub>
          <m:sup>
            <m:r>
              <m:t>2</m:t>
            </m:r>
          </m:sup>
        </m:sSubSup>
      </m:oMath>
      <w:r>
        <w:t xml:space="preserve"> </w:t>
      </w:r>
      <w:r>
        <w:t xml:space="preserve">that</w:t>
      </w:r>
      <w:r>
        <w:t xml:space="preserve"> </w:t>
      </w:r>
      <m:oMath>
        <m:r>
          <m:rPr>
            <m:sty m:val="bi"/>
          </m:rPr>
          <m:t>B</m:t>
        </m:r>
      </m:oMath>
      <w:r>
        <w:t xml:space="preserve"> </w:t>
      </w:r>
      <w:r>
        <w:t xml:space="preserve">places on the slowest target mode from</w:t>
      </w:r>
      <w:r>
        <w:t xml:space="preserve"> </w:t>
      </w:r>
      <m:oMath>
        <m:r>
          <m:t>0.05</m:t>
        </m:r>
      </m:oMath>
      <w:r>
        <w:t xml:space="preserve"> </w:t>
      </w:r>
      <w:r>
        <w:t xml:space="preserve">to</w:t>
      </w:r>
      <w:r>
        <w:t xml:space="preserve"> </w:t>
      </w:r>
      <m:oMath>
        <m:r>
          <m:t>0.95</m:t>
        </m:r>
      </m:oMath>
      <w:r>
        <w:t xml:space="preserve"> </w:t>
      </w:r>
      <w:r>
        <w:t xml:space="preserve">(</w:t>
      </w:r>
      <m:oMath>
        <m:r>
          <m:t>30</m:t>
        </m:r>
      </m:oMath>
      <w:r>
        <w:t xml:space="preserve"> </w:t>
      </w:r>
      <w:r>
        <w:t xml:space="preserve">values), spreading the remaining energy uniformly over the other modes.</w:t>
      </w:r>
      <w:r>
        <w:t xml:space="preserve"> </w:t>
      </w:r>
      <w:r>
        <w:rPr>
          <w:i/>
          <w:iCs/>
        </w:rPr>
        <w:t xml:space="preserve">Coupling dimensionality</w:t>
      </w:r>
      <w:r>
        <w:t xml:space="preserve"> </w:t>
      </w:r>
      <w:r>
        <w:t xml:space="preserve">is varied by sweeping the participation ratio</w:t>
      </w:r>
      <w:r>
        <w:t xml:space="preserve"> </w:t>
      </w:r>
      <m:oMath>
        <m:r>
          <m:rPr>
            <m:sty m:val="p"/>
          </m:rPr>
          <m:t>P</m:t>
        </m:r>
        <m:r>
          <m:rPr>
            <m:sty m:val="p"/>
          </m:rPr>
          <m:t>R</m:t>
        </m:r>
        <m:r>
          <m:rPr>
            <m:sty m:val="p"/>
          </m:rPr>
          <m:t>(</m:t>
        </m:r>
        <m:sSup>
          <m:e>
            <m:r>
              <m:t>σ</m:t>
            </m:r>
          </m:e>
          <m:sup>
            <m:r>
              <m:t>2</m:t>
            </m:r>
          </m:sup>
        </m:sSup>
        <m:r>
          <m:rPr>
            <m:sty m:val="p"/>
          </m:rPr>
          <m:t>)</m:t>
        </m:r>
        <m:r>
          <m:rPr>
            <m:sty m:val="p"/>
          </m:rPr>
          <m:t>=</m:t>
        </m:r>
        <m:r>
          <m:rPr>
            <m:sty m:val="p"/>
          </m:rPr>
          <m:t>(</m:t>
        </m:r>
        <m:nary>
          <m:naryPr>
            <m:chr m:val="∑"/>
            <m:limLoc m:val="undOvr"/>
            <m:subHide m:val="off"/>
            <m:supHide m:val="on"/>
          </m:naryPr>
          <m:sub>
            <m:r>
              <m:t>m</m:t>
            </m:r>
          </m:sub>
          <m:sup>
            <m:r>
              <m:t>​</m:t>
            </m:r>
          </m:sup>
          <m:e>
            <m:sSubSup>
              <m:e>
                <m:r>
                  <m:t>σ</m:t>
                </m:r>
              </m:e>
              <m:sub>
                <m:r>
                  <m:t>m</m:t>
                </m:r>
              </m:sub>
              <m:sup>
                <m:r>
                  <m:t>2</m:t>
                </m:r>
              </m:sup>
            </m:sSubSup>
          </m:e>
        </m:nary>
        <m:sSup>
          <m:e>
            <m:r>
              <m:rPr>
                <m:sty m:val="p"/>
              </m:rPr>
              <m:t>)</m:t>
            </m:r>
          </m:e>
          <m:sup>
            <m:r>
              <m:t>2</m:t>
            </m:r>
          </m:sup>
        </m:sSup>
        <m:r>
          <m:rPr>
            <m:sty m:val="p"/>
          </m:rPr>
          <m:t>/</m:t>
        </m:r>
        <m:nary>
          <m:naryPr>
            <m:chr m:val="∑"/>
            <m:limLoc m:val="undOvr"/>
            <m:subHide m:val="off"/>
            <m:supHide m:val="on"/>
          </m:naryPr>
          <m:sub>
            <m:r>
              <m:t>m</m:t>
            </m:r>
          </m:sub>
          <m:sup>
            <m:r>
              <m:t>​</m:t>
            </m:r>
          </m:sup>
          <m:e>
            <m:sSubSup>
              <m:e>
                <m:r>
                  <m:t>σ</m:t>
                </m:r>
              </m:e>
              <m:sub>
                <m:r>
                  <m:t>m</m:t>
                </m:r>
              </m:sub>
              <m:sup>
                <m:r>
                  <m:t>4</m:t>
                </m:r>
              </m:sup>
            </m:sSubSup>
          </m:e>
        </m:nary>
      </m:oMath>
      <w:r>
        <w:t xml:space="preserve"> </w:t>
      </w:r>
      <w:r>
        <w:t xml:space="preserve">of the coupling spectrum (from</w:t>
      </w:r>
      <w:r>
        <w:t xml:space="preserve"> </w:t>
      </w:r>
      <m:oMath>
        <m:r>
          <m:rPr>
            <m:sty m:val="p"/>
          </m:rPr>
          <m:t>≈</m:t>
        </m:r>
        <m:r>
          <m:t>2</m:t>
        </m:r>
      </m:oMath>
      <w:r>
        <w:t xml:space="preserve"> </w:t>
      </w:r>
      <w:r>
        <w:t xml:space="preserve">to</w:t>
      </w:r>
      <w:r>
        <w:t xml:space="preserve"> </w:t>
      </w:r>
      <m:oMath>
        <m:r>
          <m:rPr>
            <m:sty m:val="p"/>
          </m:rPr>
          <m:t>≈</m:t>
        </m:r>
        <m:r>
          <m:t>3</m:t>
        </m:r>
      </m:oMath>
      <w:r>
        <w:t xml:space="preserve">) along two mirrored paths that redistribute the off-leading energy toward either the slowest or the fastest minor mode; the two paths share the same</w:t>
      </w:r>
      <w:r>
        <w:t xml:space="preserve"> </w:t>
      </w:r>
      <m:oMath>
        <m:r>
          <m:rPr>
            <m:sty m:val="p"/>
          </m:rPr>
          <m:t>P</m:t>
        </m:r>
        <m:r>
          <m:rPr>
            <m:sty m:val="p"/>
          </m:rPr>
          <m:t>R</m:t>
        </m:r>
      </m:oMath>
      <w:r>
        <w:t xml:space="preserve"> </w:t>
      </w:r>
      <w:r>
        <w:t xml:space="preserve">at each step but yield different Gramians, illustrating that the dimensionality scalar alone does not determine reachability/controllability—the direction in which the coupling spreads its energy, relative to the target’s own timescales, also matters.</w:t>
      </w:r>
    </w:p>
    <w:bookmarkEnd w:id="123"/>
    <w:bookmarkEnd w:id="124"/>
    <w:bookmarkEnd w:id="125"/>
    <w:bookmarkStart w:id="128" w:name="supp:interareal-control-nhp-ephys"/>
    <w:p>
      <w:pPr>
        <w:pStyle w:val="Heading2"/>
      </w:pPr>
      <w:r>
        <w:t xml:space="preserve">Non-human primate electrophysiology</w:t>
      </w:r>
    </w:p>
    <w:p>
      <w:pPr>
        <w:pStyle w:val="FirstParagraph"/>
      </w:pPr>
      <w:r>
        <w:t xml:space="preserve">The neural data for this study is the propofol cohort previously deposited in association with</w:t>
      </w:r>
      <w:r>
        <w:t xml:space="preserve"> </w:t>
      </w:r>
      <w:r>
        <w:t xml:space="preserve">(Eisen et al. 2024)</w:t>
      </w:r>
      <w:r>
        <w:t xml:space="preserve">, comprising 21 sessions from two rhesus macaques (</w:t>
      </w:r>
      <w:r>
        <w:rPr>
          <w:i/>
          <w:iCs/>
        </w:rPr>
        <w:t xml:space="preserve">Macaca mulatta</w:t>
      </w:r>
      <w:r>
        <w:t xml:space="preserve">), denoted NHP 1 (</w:t>
      </w:r>
      <w:r>
        <w:t xml:space="preserve">“Mary”</w:t>
      </w:r>
      <w:r>
        <w:t xml:space="preserve">) and NHP 2 (</w:t>
      </w:r>
      <w:r>
        <w:t xml:space="preserve">“MrJones”</w:t>
      </w:r>
      <w:r>
        <w:t xml:space="preserve">). NHP 1 was female, aged 8 years,</w:t>
      </w:r>
      <w:r>
        <w:t xml:space="preserve"> </w:t>
      </w:r>
      <m:oMath>
        <m:r>
          <m:rPr>
            <m:sty m:val="p"/>
          </m:rPr>
          <m:t>∼</m:t>
        </m:r>
        <m:r>
          <m:t>6.6</m:t>
        </m:r>
        <m:r>
          <m:t> </m:t>
        </m:r>
        <m:r>
          <m:rPr>
            <m:sty m:val="p"/>
          </m:rPr>
          <m:t>k</m:t>
        </m:r>
        <m:r>
          <m:rPr>
            <m:sty m:val="p"/>
          </m:rPr>
          <m:t>g</m:t>
        </m:r>
      </m:oMath>
      <w:r>
        <w:t xml:space="preserve">; NHP 2 was male, aged 14 years,</w:t>
      </w:r>
      <w:r>
        <w:t xml:space="preserve"> </w:t>
      </w:r>
      <m:oMath>
        <m:r>
          <m:rPr>
            <m:sty m:val="p"/>
          </m:rPr>
          <m:t>∼</m:t>
        </m:r>
        <m:r>
          <m:t>13.0</m:t>
        </m:r>
        <m:r>
          <m:t> </m:t>
        </m:r>
        <m:r>
          <m:rPr>
            <m:sty m:val="p"/>
          </m:rPr>
          <m:t>k</m:t>
        </m:r>
        <m:r>
          <m:rPr>
            <m:sty m:val="p"/>
          </m:rPr>
          <m:t>g</m:t>
        </m:r>
      </m:oMath>
      <w:r>
        <w:t xml:space="preserve">. All procedures followed the guidelines of the Massachusetts Institute of Technology Committee on Animal Care and the National Institutes of Health. The animals were pair-housed in temperature-controlled environments, were not involved in previous procedures, and were surgically implanted with a subcutaneous vascular access port (Model CP-6, Norfolk Access Technologies, Skokie, IL) at the cervicothoracic junction of the neck, with the catheter tip reaching the termination of the superior vena cava via the external jugular vein. Both NHPs were implanted with</w:t>
      </w:r>
      <w:r>
        <w:t xml:space="preserve"> </w:t>
      </w:r>
      <m:oMath>
        <m:r>
          <m:t>8</m:t>
        </m:r>
        <m:r>
          <m:rPr>
            <m:sty m:val="p"/>
          </m:rPr>
          <m:t>×</m:t>
        </m:r>
        <m:r>
          <m:t>8</m:t>
        </m:r>
      </m:oMath>
      <w:r>
        <w:t xml:space="preserve"> </w:t>
      </w:r>
      <w:r>
        <w:t xml:space="preserve">chronic Utah arrays (</w:t>
      </w:r>
      <w:r>
        <w:t xml:space="preserve">“Utah arrays”</w:t>
      </w:r>
      <w:r>
        <w:t xml:space="preserve">, MultiPort:</w:t>
      </w:r>
      <w:r>
        <w:t xml:space="preserve"> </w:t>
      </w:r>
      <m:oMath>
        <m:r>
          <m:t>1.0</m:t>
        </m:r>
        <m:r>
          <m:t> </m:t>
        </m:r>
        <m:r>
          <m:rPr>
            <m:sty m:val="p"/>
          </m:rPr>
          <m:t>m</m:t>
        </m:r>
        <m:r>
          <m:rPr>
            <m:sty m:val="p"/>
          </m:rPr>
          <m:t>m</m:t>
        </m:r>
      </m:oMath>
      <w:r>
        <w:t xml:space="preserve"> </w:t>
      </w:r>
      <w:r>
        <w:t xml:space="preserve">shank length,</w:t>
      </w:r>
      <w:r>
        <w:t xml:space="preserve"> </w:t>
      </w:r>
      <m:oMath>
        <m:r>
          <m:t>400</m:t>
        </m:r>
        <m:r>
          <m:t> </m:t>
        </m:r>
        <m:r>
          <m:rPr>
            <m:sty m:val="p"/>
          </m:rPr>
          <m:t>μ</m:t>
        </m:r>
        <m:r>
          <m:rPr>
            <m:sty m:val="p"/>
          </m:rPr>
          <m:t>m</m:t>
        </m:r>
      </m:oMath>
      <w:r>
        <w:t xml:space="preserve"> </w:t>
      </w:r>
      <w:r>
        <w:t xml:space="preserve">spacing, Blackrock Microsystems, Salt Lake City, UT), yielding 64 channels per multi-electrode array. Electrodes were placed in four areas: ventrolateral prefrontal cortex (vlPFC), frontal eye fields (FEF), posterior parietal cortex (PPC), and auditory cortex (STG). In each session, the NHP performed a non-demanding pre-anesthesia task (passive airpuff/tone classical conditioning); following this task, the NHP was infused with propofol anesthesia for 60 minutes (30 minutes at a higher loading dose of</w:t>
      </w:r>
      <w:r>
        <w:t xml:space="preserve"> </w:t>
      </w:r>
      <m:oMath>
        <m:r>
          <m:t>0.58</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r>
          <m:rPr>
            <m:sty m:val="p"/>
          </m:rPr>
          <m:t>m</m:t>
        </m:r>
        <m:r>
          <m:rPr>
            <m:sty m:val="p"/>
          </m:rPr>
          <m:t>i</m:t>
        </m:r>
        <m:sSup>
          <m:e>
            <m:r>
              <m:rPr>
                <m:sty m:val="p"/>
              </m:rPr>
              <m:t>n</m:t>
            </m:r>
          </m:e>
          <m:sup>
            <m:r>
              <m:rPr>
                <m:sty m:val="p"/>
              </m:rPr>
              <m:t>−</m:t>
            </m:r>
            <m:r>
              <m:rPr>
                <m:sty m:val="p"/>
              </m:rPr>
              <m:t>1</m:t>
            </m:r>
          </m:sup>
        </m:sSup>
      </m:oMath>
      <w:r>
        <w:t xml:space="preserve"> </w:t>
      </w:r>
      <w:r>
        <w:t xml:space="preserve">for NHP 1 and</w:t>
      </w:r>
      <w:r>
        <w:t xml:space="preserve"> </w:t>
      </w:r>
      <m:oMath>
        <m:r>
          <m:t>0.285</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r>
          <m:rPr>
            <m:sty m:val="p"/>
          </m:rPr>
          <m:t>m</m:t>
        </m:r>
        <m:r>
          <m:rPr>
            <m:sty m:val="p"/>
          </m:rPr>
          <m:t>i</m:t>
        </m:r>
        <m:sSup>
          <m:e>
            <m:r>
              <m:rPr>
                <m:sty m:val="p"/>
              </m:rPr>
              <m:t>n</m:t>
            </m:r>
          </m:e>
          <m:sup>
            <m:r>
              <m:rPr>
                <m:sty m:val="p"/>
              </m:rPr>
              <m:t>−</m:t>
            </m:r>
            <m:r>
              <m:rPr>
                <m:sty m:val="p"/>
              </m:rPr>
              <m:t>1</m:t>
            </m:r>
          </m:sup>
        </m:sSup>
      </m:oMath>
      <w:r>
        <w:t xml:space="preserve"> </w:t>
      </w:r>
      <w:r>
        <w:t xml:space="preserve">for NHP 2; 30 minutes at a lower maintenance dose of</w:t>
      </w:r>
      <w:r>
        <w:t xml:space="preserve"> </w:t>
      </w:r>
      <m:oMath>
        <m:r>
          <m:t>0.32</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r>
          <m:rPr>
            <m:sty m:val="p"/>
          </m:rPr>
          <m:t>m</m:t>
        </m:r>
        <m:r>
          <m:rPr>
            <m:sty m:val="p"/>
          </m:rPr>
          <m:t>i</m:t>
        </m:r>
        <m:sSup>
          <m:e>
            <m:r>
              <m:rPr>
                <m:sty m:val="p"/>
              </m:rPr>
              <m:t>n</m:t>
            </m:r>
          </m:e>
          <m:sup>
            <m:r>
              <m:rPr>
                <m:sty m:val="p"/>
              </m:rPr>
              <m:t>−</m:t>
            </m:r>
            <m:r>
              <m:rPr>
                <m:sty m:val="p"/>
              </m:rPr>
              <m:t>1</m:t>
            </m:r>
          </m:sup>
        </m:sSup>
      </m:oMath>
      <w:r>
        <w:t xml:space="preserve"> </w:t>
      </w:r>
      <w:r>
        <w:t xml:space="preserve">for NHP 1 and</w:t>
      </w:r>
      <w:r>
        <w:t xml:space="preserve"> </w:t>
      </w:r>
      <m:oMath>
        <m:r>
          <m:rPr>
            <m:sty m:val="p"/>
          </m:rPr>
          <m:t>∼</m:t>
        </m:r>
        <m:r>
          <m:t>0.075</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r>
          <m:rPr>
            <m:sty m:val="p"/>
          </m:rPr>
          <m:t>m</m:t>
        </m:r>
        <m:r>
          <m:rPr>
            <m:sty m:val="p"/>
          </m:rPr>
          <m:t>i</m:t>
        </m:r>
        <m:sSup>
          <m:e>
            <m:r>
              <m:rPr>
                <m:sty m:val="p"/>
              </m:rPr>
              <m:t>n</m:t>
            </m:r>
          </m:e>
          <m:sup>
            <m:r>
              <m:rPr>
                <m:sty m:val="p"/>
              </m:rPr>
              <m:t>−</m:t>
            </m:r>
            <m:r>
              <m:rPr>
                <m:sty m:val="p"/>
              </m:rPr>
              <m:t>1</m:t>
            </m:r>
          </m:sup>
        </m:sSup>
      </m:oMath>
      <w:r>
        <w:t xml:space="preserve"> </w:t>
      </w:r>
      <w:r>
        <w:t xml:space="preserve">for NHP 2). The infusion was then stopped and the NHP gradually returned to a normal awake state. Propofol was intravenously infused via a computer-controlled syringe pump (PHD ULTRA 4400, Harvard Apparatus).</w:t>
      </w:r>
    </w:p>
    <w:bookmarkStart w:id="126" w:name="lfp-recording-and-preprocessing."/>
    <w:p>
      <w:pPr>
        <w:pStyle w:val="Heading4"/>
      </w:pPr>
      <w:r>
        <w:t xml:space="preserve">LFP recording and preprocessing.</w:t>
      </w:r>
    </w:p>
    <w:p>
      <w:pPr>
        <w:pStyle w:val="FirstParagraph"/>
      </w:pPr>
      <w:r>
        <w:t xml:space="preserve">Local field potentials were recorded at</w:t>
      </w:r>
      <w:r>
        <w:t xml:space="preserve"> </w:t>
      </w:r>
      <m:oMath>
        <m:r>
          <m:t>30</m:t>
        </m:r>
        <m:r>
          <m:t> </m:t>
        </m:r>
        <m:r>
          <m:rPr>
            <m:sty m:val="p"/>
          </m:rPr>
          <m:t>k</m:t>
        </m:r>
        <m:r>
          <m:rPr>
            <m:sty m:val="p"/>
          </m:rPr>
          <m:t>H</m:t>
        </m:r>
        <m:r>
          <m:rPr>
            <m:sty m:val="p"/>
          </m:rPr>
          <m:t>z</m:t>
        </m:r>
      </m:oMath>
      <w:r>
        <w:t xml:space="preserve"> </w:t>
      </w:r>
      <w:r>
        <w:t xml:space="preserve">and filtered online via a lowpass at</w:t>
      </w:r>
      <w:r>
        <w:t xml:space="preserve"> </w:t>
      </w:r>
      <m:oMath>
        <m:r>
          <m:t>250</m:t>
        </m:r>
        <m:r>
          <m:t> </m:t>
        </m:r>
        <m:r>
          <m:rPr>
            <m:sty m:val="p"/>
          </m:rPr>
          <m:t>H</m:t>
        </m:r>
        <m:r>
          <m:rPr>
            <m:sty m:val="p"/>
          </m:rPr>
          <m:t>z</m:t>
        </m:r>
      </m:oMath>
      <w:r>
        <w:t xml:space="preserve">, then downsampled to</w:t>
      </w:r>
      <w:r>
        <w:t xml:space="preserve"> </w:t>
      </w:r>
      <m:oMath>
        <m:r>
          <m:t>1</m:t>
        </m:r>
        <m:r>
          <m:t> </m:t>
        </m:r>
        <m:r>
          <m:rPr>
            <m:sty m:val="p"/>
          </m:rPr>
          <m:t>k</m:t>
        </m:r>
        <m:r>
          <m:rPr>
            <m:sty m:val="p"/>
          </m:rPr>
          <m:t>H</m:t>
        </m:r>
        <m:r>
          <m:rPr>
            <m:sty m:val="p"/>
          </m:rPr>
          <m:t>z</m:t>
        </m:r>
      </m:oMath>
      <w:r>
        <w:t xml:space="preserve">. Areas STG and PPC shared a common subdural ground/reference; areas FEF and vlPFC each had their own ground/reference. Across recording sessions, a synchronization test signal with locally unique temporal structure was simultaneously injected on one auxiliary analog channel of each system and used to rectify residual cross-system timing offsets (event-code shifts plus linear interpolation to a common time base). Following</w:t>
      </w:r>
      <w:r>
        <w:t xml:space="preserve"> </w:t>
      </w:r>
      <w:r>
        <w:t xml:space="preserve">(Eisen et al. 2024)</w:t>
      </w:r>
      <w:r>
        <w:t xml:space="preserve"> </w:t>
      </w:r>
      <w:r>
        <w:t xml:space="preserve">we removed the across-session per-channel mean from each LFP, line-noise-removed via temporally windowed sinusoidal fits at</w:t>
      </w:r>
      <w:r>
        <w:t xml:space="preserve"> </w:t>
      </w:r>
      <m:oMath>
        <m:r>
          <m:t>60</m:t>
        </m:r>
        <m:r>
          <m:t> </m:t>
        </m:r>
        <m:r>
          <m:rPr>
            <m:sty m:val="p"/>
          </m:rPr>
          <m:t>H</m:t>
        </m:r>
        <m:r>
          <m:rPr>
            <m:sty m:val="p"/>
          </m:rPr>
          <m:t>z</m:t>
        </m:r>
      </m:oMath>
      <w:r>
        <w:t xml:space="preserve"> </w:t>
      </w:r>
      <w:r>
        <w:t xml:space="preserve">and all harmonics (and at the empirically found</w:t>
      </w:r>
      <w:r>
        <w:t xml:space="preserve"> </w:t>
      </w:r>
      <m:oMath>
        <m:r>
          <m:t>107.35</m:t>
        </m:r>
      </m:oMath>
      <w:r>
        <w:t xml:space="preserve">,</w:t>
      </w:r>
      <w:r>
        <w:t xml:space="preserve"> </w:t>
      </w:r>
      <m:oMath>
        <m:r>
          <m:t>214.7</m:t>
        </m:r>
      </m:oMath>
      <w:r>
        <w:t xml:space="preserve">,</w:t>
      </w:r>
      <w:r>
        <w:t xml:space="preserve"> </w:t>
      </w:r>
      <m:oMath>
        <m:r>
          <m:t>190.2</m:t>
        </m:r>
      </m:oMath>
      <w:r>
        <w:t xml:space="preserve">,</w:t>
      </w:r>
      <w:r>
        <w:t xml:space="preserve"> </w:t>
      </w:r>
      <m:oMath>
        <m:r>
          <m:t>196.8</m:t>
        </m:r>
      </m:oMath>
      <w:r>
        <w:t xml:space="preserve">,</w:t>
      </w:r>
      <w:r>
        <w:t xml:space="preserve"> </w:t>
      </w:r>
      <m:oMath>
        <m:r>
          <m:t>393.6</m:t>
        </m:r>
        <m:r>
          <m:t> </m:t>
        </m:r>
        <m:r>
          <m:rPr>
            <m:sty m:val="p"/>
          </m:rPr>
          <m:t>H</m:t>
        </m:r>
        <m:r>
          <m:rPr>
            <m:sty m:val="p"/>
          </m:rPr>
          <m:t>z</m:t>
        </m:r>
      </m:oMath>
      <w:r>
        <w:t xml:space="preserve"> </w:t>
      </w:r>
      <w:r>
        <w:t xml:space="preserve">line-noise frequencies), and low-pass filtered each LFP at</w:t>
      </w:r>
      <w:r>
        <w:t xml:space="preserve"> </w:t>
      </w:r>
      <m:oMath>
        <m:r>
          <m:t>300</m:t>
        </m:r>
        <m:r>
          <m:t> </m:t>
        </m:r>
        <m:r>
          <m:rPr>
            <m:sty m:val="p"/>
          </m:rPr>
          <m:t>H</m:t>
        </m:r>
        <m:r>
          <m:rPr>
            <m:sty m:val="p"/>
          </m:rPr>
          <m:t>z</m:t>
        </m:r>
      </m:oMath>
      <w:r>
        <w:t xml:space="preserve"> </w:t>
      </w:r>
      <w:r>
        <w:t xml:space="preserve">with a third-order bidirectional Butterworth. Signals were subsequently low-pass filtered at</w:t>
      </w:r>
      <w:r>
        <w:t xml:space="preserve"> </w:t>
      </w:r>
      <m:oMath>
        <m:r>
          <m:t>80</m:t>
        </m:r>
        <m:r>
          <m:t> </m:t>
        </m:r>
        <m:r>
          <m:rPr>
            <m:sty m:val="p"/>
          </m:rPr>
          <m:t>H</m:t>
        </m:r>
        <m:r>
          <m:rPr>
            <m:sty m:val="p"/>
          </m:rPr>
          <m:t>z</m:t>
        </m:r>
      </m:oMath>
      <w:r>
        <w:t xml:space="preserve">. We did not remove eye-movement or muscle artifacts: intracortical recordings (in contrast to scalp EEG/MEG) are not subject to the same scalp-contact contamination, so these signals are non-cerebral by location but not by amplitude (the recording site is below the dura). All four areas were included in the analysis with no per-channel averaging within an area: the analysis models population dynamics, and channel averaging discards the information that the per-channel representation transforms over time.</w:t>
      </w:r>
    </w:p>
    <w:bookmarkEnd w:id="126"/>
    <w:bookmarkStart w:id="127" w:name="amplitude-threshold-artifact-rejection."/>
    <w:p>
      <w:pPr>
        <w:pStyle w:val="Heading4"/>
      </w:pPr>
      <w:r>
        <w:t xml:space="preserve">Amplitude-threshold artifact rejection.</w:t>
      </w:r>
    </w:p>
    <w:p>
      <w:pPr>
        <w:pStyle w:val="FirstParagraph"/>
      </w:pPr>
      <w:r>
        <w:t xml:space="preserve">To remove residual recording artifacts (e.g. electrical transients or movement-induced glitches) we applied the same amplitude-threshold rejection procedure used in the cross-anesthetic destabilization study of</w:t>
      </w:r>
      <w:r>
        <w:t xml:space="preserve"> </w:t>
      </w:r>
      <w:r>
        <w:t xml:space="preserve">Eisen et al. (2026)</w:t>
      </w:r>
      <w:r>
        <w:t xml:space="preserve"> </w:t>
      </w:r>
      <w:r>
        <w:t xml:space="preserve">(the same procedure was introduced for the propofol cohort in</w:t>
      </w:r>
      <w:r>
        <w:t xml:space="preserve"> </w:t>
      </w:r>
      <w:r>
        <w:t xml:space="preserve">(Eisen et al. 2024)</w:t>
      </w:r>
      <w:r>
        <w:t xml:space="preserve">). We first split each session into non-overlapping windows of the length used for analysis (</w:t>
      </w:r>
      <m:oMath>
        <m:r>
          <m:t>W</m:t>
        </m:r>
        <m:r>
          <m:rPr>
            <m:sty m:val="p"/>
          </m:rPr>
          <m:t>=</m:t>
        </m:r>
        <m:r>
          <m:t>15</m:t>
        </m:r>
        <m:r>
          <m:t> </m:t>
        </m:r>
        <m:r>
          <m:rPr>
            <m:sty m:val="p"/>
          </m:rPr>
          <m:t>s</m:t>
        </m:r>
      </m:oMath>
      <w:r>
        <w:t xml:space="preserve">; §</w:t>
      </w:r>
      <w:hyperlink w:anchor="supp:interareal-control-rest-windows">
        <w:r>
          <w:rPr>
            <w:rStyle w:val="Hyperlink"/>
          </w:rPr>
          <w:t xml:space="preserve">10.3</w:t>
        </w:r>
      </w:hyperlink>
      <w:r>
        <w:t xml:space="preserve">). Within each window we computed, for every electrode, its maximum absolute amplitude over the full window. If two or more electrodes exceeded</w:t>
      </w:r>
      <w:r>
        <w:t xml:space="preserve"> </w:t>
      </w:r>
      <m:oMath>
        <m:r>
          <m:t>1</m:t>
        </m:r>
        <m:r>
          <m:t> </m:t>
        </m:r>
        <m:r>
          <m:rPr>
            <m:sty m:val="p"/>
          </m:rPr>
          <m:t>m</m:t>
        </m:r>
        <m:r>
          <m:rPr>
            <m:sty m:val="p"/>
          </m:rPr>
          <m:t>V</m:t>
        </m:r>
      </m:oMath>
      <w:r>
        <w:t xml:space="preserve"> </w:t>
      </w:r>
      <w:r>
        <w:t xml:space="preserve">within a window, that window was excluded from all subsequent analysis; any electrode that exceeded the</w:t>
      </w:r>
      <w:r>
        <w:t xml:space="preserve"> </w:t>
      </w:r>
      <m:oMath>
        <m:r>
          <m:t>1</m:t>
        </m:r>
        <m:r>
          <m:t> </m:t>
        </m:r>
        <m:r>
          <m:rPr>
            <m:sty m:val="p"/>
          </m:rPr>
          <m:t>m</m:t>
        </m:r>
        <m:r>
          <m:rPr>
            <m:sty m:val="p"/>
          </m:rPr>
          <m:t>V</m:t>
        </m:r>
      </m:oMath>
      <w:r>
        <w:t xml:space="preserve"> </w:t>
      </w:r>
      <w:r>
        <w:t xml:space="preserve">threshold was additionally excluded from the remainder of that session. As an added safeguard against onset transients, we also excluded the window immediately preceding any window in which an artifact was detected. Across the propofol cohort this procedure removed between 4 and 23 electrodes per session and between</w:t>
      </w:r>
      <w:r>
        <w:t xml:space="preserve"> </w:t>
      </w:r>
      <m:oMath>
        <m:r>
          <m:t>6</m:t>
        </m:r>
        <m:r>
          <m:rPr>
            <m:sty m:val="p"/>
          </m:rPr>
          <m:t>%</m:t>
        </m:r>
      </m:oMath>
      <w:r>
        <w:t xml:space="preserve"> </w:t>
      </w:r>
      <w:r>
        <w:t xml:space="preserve">and</w:t>
      </w:r>
      <w:r>
        <w:t xml:space="preserve"> </w:t>
      </w:r>
      <m:oMath>
        <m:r>
          <m:t>44</m:t>
        </m:r>
        <m:r>
          <m:rPr>
            <m:sty m:val="p"/>
          </m:rPr>
          <m:t>%</m:t>
        </m:r>
      </m:oMath>
      <w:r>
        <w:t xml:space="preserve"> </w:t>
      </w:r>
      <w:r>
        <w:t xml:space="preserve">of windows per session. The surviving per-channel, per-window validity mask is the noise-valid mask consumed by the resting-state window selection of §</w:t>
      </w:r>
      <w:hyperlink w:anchor="supp:interareal-control-rest-windows">
        <w:r>
          <w:rPr>
            <w:rStyle w:val="Hyperlink"/>
          </w:rPr>
          <w:t xml:space="preserve">10.3</w:t>
        </w:r>
      </w:hyperlink>
      <w:r>
        <w:t xml:space="preserve">; because electrodes were never averaged within an area (above), a rejected electrode is simply dropped from the population state for the remainder of the session rather than imputed.</w:t>
      </w:r>
    </w:p>
    <w:bookmarkEnd w:id="127"/>
    <w:bookmarkEnd w:id="128"/>
    <w:bookmarkStart w:id="129" w:name="supp:interareal-control-rest-windows"/>
    <w:p>
      <w:pPr>
        <w:pStyle w:val="Heading2"/>
      </w:pPr>
      <w:r>
        <w:t xml:space="preserve">Selection of resting-state windows</w:t>
      </w:r>
    </w:p>
    <w:p>
      <w:pPr>
        <w:pStyle w:val="FirstParagraph"/>
      </w:pPr>
      <w:r>
        <w:t xml:space="preserve">Resting-state windows for the propofol cohort are carved by the loader at, which retains only the two protocol epochs of interest—</w:t>
      </w:r>
      <w:r>
        <w:t xml:space="preserve">“awake”</w:t>
      </w:r>
      <w:r>
        <w:t xml:space="preserve"> </w:t>
      </w:r>
      <w:r>
        <w:t xml:space="preserve">and</w:t>
      </w:r>
      <w:r>
        <w:t xml:space="preserve"> </w:t>
      </w:r>
      <w:r>
        <w:t xml:space="preserve">“maintenance dose”</w:t>
      </w:r>
      <w:r>
        <w:t xml:space="preserve">—and explicitly excludes the induction and loading-dose transients (these epochs are simply not assigned to any of the per-condition output sections). Within each retained epoch, candidate windows begin at least</w:t>
      </w:r>
      <w:r>
        <w:t xml:space="preserve"> </w:t>
      </w:r>
      <m:oMath>
        <m:sSub>
          <m:e>
            <m:r>
              <m:t>t</m:t>
            </m:r>
          </m:e>
          <m:sub>
            <m:r>
              <m:rPr>
                <m:sty m:val="p"/>
              </m:rPr>
              <m:t>p</m:t>
            </m:r>
            <m:r>
              <m:rPr>
                <m:sty m:val="p"/>
              </m:rPr>
              <m:t>o</m:t>
            </m:r>
            <m:r>
              <m:rPr>
                <m:sty m:val="p"/>
              </m:rPr>
              <m:t>s</m:t>
            </m:r>
            <m:r>
              <m:rPr>
                <m:sty m:val="p"/>
              </m:rPr>
              <m:t>t</m:t>
            </m:r>
            <m:r>
              <m:rPr>
                <m:sty m:val="p"/>
              </m:rPr>
              <m:t> </m:t>
            </m:r>
            <m:r>
              <m:rPr>
                <m:sty m:val="p"/>
              </m:rPr>
              <m:t>t</m:t>
            </m:r>
            <m:r>
              <m:rPr>
                <m:sty m:val="p"/>
              </m:rPr>
              <m:t>r</m:t>
            </m:r>
            <m:r>
              <m:rPr>
                <m:sty m:val="p"/>
              </m:rPr>
              <m:t>i</m:t>
            </m:r>
            <m:r>
              <m:rPr>
                <m:sty m:val="p"/>
              </m:rPr>
              <m:t>a</m:t>
            </m:r>
            <m:r>
              <m:rPr>
                <m:sty m:val="p"/>
              </m:rPr>
              <m:t>l</m:t>
            </m:r>
          </m:sub>
        </m:sSub>
        <m:r>
          <m:rPr>
            <m:sty m:val="p"/>
          </m:rPr>
          <m:t>=</m:t>
        </m:r>
        <m:r>
          <m:t>3.0</m:t>
        </m:r>
        <m:r>
          <m:t> </m:t>
        </m:r>
        <m:r>
          <m:rPr>
            <m:sty m:val="p"/>
          </m:rPr>
          <m:t>s</m:t>
        </m:r>
      </m:oMath>
      <w:r>
        <w:t xml:space="preserve"> </w:t>
      </w:r>
      <w:r>
        <w:t xml:space="preserve">after each preceding behavioral-trial offset, are</w:t>
      </w:r>
      <w:r>
        <w:t xml:space="preserve"> </w:t>
      </w:r>
      <m:oMath>
        <m:r>
          <m:t>W</m:t>
        </m:r>
        <m:r>
          <m:rPr>
            <m:sty m:val="p"/>
          </m:rPr>
          <m:t>=</m:t>
        </m:r>
        <m:r>
          <m:t>15</m:t>
        </m:r>
        <m:r>
          <m:t> </m:t>
        </m:r>
        <m:r>
          <m:rPr>
            <m:sty m:val="p"/>
          </m:rPr>
          <m:t>s</m:t>
        </m:r>
      </m:oMath>
      <w:r>
        <w:t xml:space="preserve"> </w:t>
      </w:r>
      <w:r>
        <w:t xml:space="preserve">long, and are advanced with stride</w:t>
      </w:r>
      <w:r>
        <w:t xml:space="preserve"> </w:t>
      </w:r>
      <m:oMath>
        <m:r>
          <m:t>S</m:t>
        </m:r>
        <m:r>
          <m:rPr>
            <m:sty m:val="p"/>
          </m:rPr>
          <m:t>=</m:t>
        </m:r>
        <m:r>
          <m:t>15</m:t>
        </m:r>
        <m:r>
          <m:t> </m:t>
        </m:r>
        <m:r>
          <m:rPr>
            <m:sty m:val="p"/>
          </m:rPr>
          <m:t>s</m:t>
        </m:r>
      </m:oMath>
      <w:r>
        <w:t xml:space="preserve"> </w:t>
      </w:r>
      <w:r>
        <w:t xml:space="preserve">(non-overlapping). A candidate is kept only if at least</w:t>
      </w:r>
      <w:r>
        <w:t xml:space="preserve"> </w:t>
      </w:r>
      <m:oMath>
        <m:r>
          <m:t>1.5</m:t>
        </m:r>
        <m:r>
          <m:t> </m:t>
        </m:r>
        <m:r>
          <m:rPr>
            <m:sty m:val="p"/>
          </m:rPr>
          <m:t>s</m:t>
        </m:r>
      </m:oMath>
      <w:r>
        <w:t xml:space="preserve"> </w:t>
      </w:r>
      <w:r>
        <w:t xml:space="preserve">of contiguous samples survive the per-channel noise-valid mask (computed from a per-session amplitude-threshold rejector); shorter contiguous blocks are coalesced where possible. Each retained window is assigned to a condition by the position of its midpoint relative to infusion start. The default per-channel decimation factor is</w:t>
      </w:r>
      <w:r>
        <w:t xml:space="preserve"> </w:t>
      </w:r>
      <m:oMath>
        <m:r>
          <m:t>1</m:t>
        </m:r>
      </m:oMath>
      <w:r>
        <w:t xml:space="preserve"> </w:t>
      </w:r>
      <w:r>
        <w:t xml:space="preserve">(no downsampling). Because windows are non-overlapping with stride equal to length, the resulting awake and maintenance corpora are exhaustive on the retained epochs and identical across sessions in structure; the only per-session degrees of freedom are the noise-valid channel mask and the exact number of windows that survive coalescing in each condition.</w:t>
      </w:r>
    </w:p>
    <w:bookmarkEnd w:id="129"/>
    <w:bookmarkEnd w:id="130"/>
    <w:bookmarkStart w:id="134" w:name="supp:interareal-control-stats"/>
    <w:p>
      <w:pPr>
        <w:pStyle w:val="Heading1"/>
      </w:pPr>
      <w:r>
        <w:t xml:space="preserve">Statistical analyses</w:t>
      </w:r>
    </w:p>
    <w:bookmarkStart w:id="131" w:name="supp:interareal-control-sign-agree"/>
    <w:p>
      <w:pPr>
        <w:pStyle w:val="Heading2"/>
      </w:pPr>
      <w:r>
        <w:t xml:space="preserve">Sign-agreement gate</w:t>
      </w:r>
    </w:p>
    <w:p>
      <w:pPr>
        <w:pStyle w:val="FirstParagraph"/>
      </w:pPr>
      <w:r>
        <w:t xml:space="preserve">For every</w:t>
      </w:r>
      <w:r>
        <w:t xml:space="preserve"> </w:t>
      </w:r>
      <m:oMath>
        <m:r>
          <m:t>4</m:t>
        </m:r>
        <m:r>
          <m:t>​</m:t>
        </m:r>
        <m:r>
          <m:rPr>
            <m:sty m:val="p"/>
          </m:rPr>
          <m:t>×</m:t>
        </m:r>
        <m:r>
          <m:t>​</m:t>
        </m:r>
        <m:r>
          <m:t>4</m:t>
        </m:r>
      </m:oMath>
      <w:r>
        <w:t xml:space="preserve"> </w:t>
      </w:r>
      <w:r>
        <w:t xml:space="preserve">source–target cell or per-area summary axis, we compute the per-NHP mean of the per-session paired difference (anesthesia</w:t>
      </w:r>
      <w:r>
        <w:t xml:space="preserve"> </w:t>
      </w:r>
      <m:oMath>
        <m:r>
          <m:rPr>
            <m:sty m:val="p"/>
          </m:rPr>
          <m:t>−</m:t>
        </m:r>
      </m:oMath>
      <w:r>
        <w:t xml:space="preserve"> </w:t>
      </w:r>
      <w:r>
        <w:t xml:space="preserve">awake), separately for NHP 1 and NHP 2. A cell is admitted to significance testing only if these two per-NHP means agree in sign. The gate is a guard against pooled artifacts: a near-zero pooled difference produced by two equal-and-opposite per-NHP shifts is not a population-level signal, and the gate rejects such cells before any</w:t>
      </w:r>
      <w:r>
        <w:t xml:space="preserve"> </w:t>
      </w:r>
      <m:oMath>
        <m:r>
          <m:t>p</m:t>
        </m:r>
      </m:oMath>
      <w:r>
        <w:t xml:space="preserve">-value is computed. We do not interpret cells that fail this gate even if the pooled Wilcoxon would have been significant.</w:t>
      </w:r>
    </w:p>
    <w:bookmarkEnd w:id="131"/>
    <w:bookmarkStart w:id="132" w:name="supp:interareal-control-wilcoxon"/>
    <w:p>
      <w:pPr>
        <w:pStyle w:val="Heading2"/>
      </w:pPr>
      <w:r>
        <w:t xml:space="preserve">Pooled signed-rank test</w:t>
      </w:r>
    </w:p>
    <w:p>
      <w:pPr>
        <w:pStyle w:val="FirstParagraph"/>
      </w:pPr>
      <w:r>
        <w:t xml:space="preserve">For the per-pair</w:t>
      </w:r>
      <w:r>
        <w:t xml:space="preserve"> </w:t>
      </w:r>
      <m:oMath>
        <m:r>
          <m:t>4</m:t>
        </m:r>
        <m:r>
          <m:t>​</m:t>
        </m:r>
        <m:r>
          <m:rPr>
            <m:sty m:val="p"/>
          </m:rPr>
          <m:t>×</m:t>
        </m:r>
        <m:r>
          <m:t>​</m:t>
        </m:r>
        <m:r>
          <m:t>4</m:t>
        </m:r>
      </m:oMath>
      <w:r>
        <w:t xml:space="preserve"> </w:t>
      </w:r>
      <w:r>
        <w:t xml:space="preserve">grids we apply a one-sided Wilcoxon signed-rank test in the agreed-upon direction. For the per-area summary axes we apply a two-sided test on the pooled paired differences. For the session-level single-quantity metrics (</w:t>
      </w:r>
      <m:oMath>
        <m:sSup>
          <m:e>
            <m:r>
              <m:t>R</m:t>
            </m:r>
          </m:e>
          <m:sup>
            <m:r>
              <m:t>2</m:t>
            </m:r>
          </m:sup>
        </m:sSup>
      </m:oMath>
      <w:r>
        <w:t xml:space="preserve">, decoder-corrected MASE) we report per-NHP and pooled paired two-sided Wilcoxon. Wilcoxon was chosen over a paired</w:t>
      </w:r>
      <w:r>
        <w:t xml:space="preserve"> </w:t>
      </w:r>
      <m:oMath>
        <m:r>
          <m:t>t</m:t>
        </m:r>
      </m:oMath>
      <w:r>
        <w:t xml:space="preserve">-test because the per-session paired differences are heavy-tailed in several metrics and the sample size (</w:t>
      </w:r>
      <m:oMath>
        <m:r>
          <m:t>n</m:t>
        </m:r>
        <m:r>
          <m:rPr>
            <m:sty m:val="p"/>
          </m:rPr>
          <m:t>=</m:t>
        </m:r>
        <m:r>
          <m:t>21</m:t>
        </m:r>
      </m:oMath>
      <w:r>
        <w:t xml:space="preserve">) is small enough that the assumptions of the</w:t>
      </w:r>
      <w:r>
        <w:t xml:space="preserve"> </w:t>
      </w:r>
      <m:oMath>
        <m:r>
          <m:t>t</m:t>
        </m:r>
      </m:oMath>
      <w:r>
        <w:t xml:space="preserve">-test cannot be confidently verified. All Wilcoxon tests use</w:t>
      </w:r>
      <w:r>
        <w:t xml:space="preserve"> </w:t>
      </w:r>
      <w:r>
        <w:rPr>
          <w:rStyle w:val="VerbatimChar"/>
        </w:rPr>
        <w:t xml:space="preserve">scipy.stats.wilcoxon</w:t>
      </w:r>
      <w:r>
        <w:t xml:space="preserve"> </w:t>
      </w:r>
      <w:r>
        <w:t xml:space="preserve">with the</w:t>
      </w:r>
      <w:r>
        <w:t xml:space="preserve"> </w:t>
      </w:r>
      <w:r>
        <w:rPr>
          <w:rStyle w:val="VerbatimChar"/>
        </w:rPr>
        <w:t xml:space="preserve">zero_method=’wilcox’</w:t>
      </w:r>
      <w:r>
        <w:t xml:space="preserve"> </w:t>
      </w:r>
      <w:r>
        <w:t xml:space="preserve">convention for tied pairs.</w:t>
      </w:r>
    </w:p>
    <w:bookmarkEnd w:id="132"/>
    <w:bookmarkStart w:id="133" w:name="supp:interareal-control-bh"/>
    <w:p>
      <w:pPr>
        <w:pStyle w:val="Heading2"/>
      </w:pPr>
      <w:r>
        <w:t xml:space="preserve">Benjamini–Hochberg correction across the</w:t>
      </w:r>
      <w:r>
        <w:t xml:space="preserve"> </w:t>
      </w:r>
      <m:oMath>
        <m:r>
          <m:t>4</m:t>
        </m:r>
        <m:r>
          <m:t>​</m:t>
        </m:r>
        <m:r>
          <m:rPr>
            <m:sty m:val="p"/>
          </m:rPr>
          <m:t>×</m:t>
        </m:r>
        <m:r>
          <m:t>​</m:t>
        </m:r>
        <m:r>
          <m:t>4</m:t>
        </m:r>
      </m:oMath>
      <w:r>
        <w:t xml:space="preserve"> </w:t>
      </w:r>
      <w:r>
        <w:t xml:space="preserve">grid</w:t>
      </w:r>
    </w:p>
    <w:p>
      <w:pPr>
        <w:pStyle w:val="FirstParagraph"/>
      </w:pPr>
      <w:r>
        <w:t xml:space="preserve">For each</w:t>
      </w:r>
      <w:r>
        <w:t xml:space="preserve"> </w:t>
      </w:r>
      <m:oMath>
        <m:r>
          <m:t>4</m:t>
        </m:r>
        <m:r>
          <m:t>​</m:t>
        </m:r>
        <m:r>
          <m:rPr>
            <m:sty m:val="p"/>
          </m:rPr>
          <m:t>×</m:t>
        </m:r>
        <m:r>
          <m:t>​</m:t>
        </m:r>
        <m:r>
          <m:t>4</m:t>
        </m:r>
      </m:oMath>
      <w:r>
        <w:t xml:space="preserve"> </w:t>
      </w:r>
      <w:r>
        <w:t xml:space="preserve">grid (reach trace, reach inverse trace, ctrl trace, ctrl inverse trace, block Frobenius norm, block participation ratio) we apply Benjamini–Hochberg FDR control across the 16 cells at</w:t>
      </w:r>
      <w:r>
        <w:t xml:space="preserve"> </w:t>
      </w:r>
      <m:oMath>
        <m:r>
          <m:t>q</m:t>
        </m:r>
        <m:r>
          <m:rPr>
            <m:sty m:val="p"/>
          </m:rPr>
          <m:t>&lt;</m:t>
        </m:r>
        <m:r>
          <m:t>0.05</m:t>
        </m:r>
      </m:oMath>
      <w:r>
        <w:t xml:space="preserve">. The grid-level family is the appropriate test family because the cells of each grid share a common per-session denominator and the substantive question is which cells of the grid carry the signal. The per-area summary axes are tested separately at</w:t>
      </w:r>
      <w:r>
        <w:t xml:space="preserve"> </w:t>
      </w:r>
      <m:oMath>
        <m:r>
          <m:t>p</m:t>
        </m:r>
        <m:r>
          <m:rPr>
            <m:sty m:val="p"/>
          </m:rPr>
          <m:t>&lt;</m:t>
        </m:r>
        <m:r>
          <m:t>0.05</m:t>
        </m:r>
      </m:oMath>
      <w:r>
        <w:t xml:space="preserve"> </w:t>
      </w:r>
      <w:r>
        <w:t xml:space="preserve">because the axis-level family is single-axis.</w:t>
      </w:r>
    </w:p>
    <w:bookmarkEnd w:id="133"/>
    <w:bookmarkEnd w:id="134"/>
    <w:bookmarkStart w:id="147" w:name="supp:interareal-control-tables"/>
    <w:p>
      <w:pPr>
        <w:pStyle w:val="Heading1"/>
      </w:pPr>
      <w:r>
        <w:t xml:space="preserve">Per-pair statistical tables</w:t>
      </w:r>
    </w:p>
    <w:p>
      <w:pPr>
        <w:pStyle w:val="FirstParagraph"/>
      </w:pPr>
      <w:r>
        <w:t xml:space="preserve">The chapter reports the</w:t>
      </w:r>
      <w:r>
        <w:t xml:space="preserve"> </w:t>
      </w:r>
      <m:oMath>
        <m:r>
          <m:t>4</m:t>
        </m:r>
        <m:r>
          <m:t>​</m:t>
        </m:r>
        <m:r>
          <m:rPr>
            <m:sty m:val="p"/>
          </m:rPr>
          <m:t>×</m:t>
        </m:r>
        <m:r>
          <m:t>​</m:t>
        </m:r>
        <m:r>
          <m:t>4</m:t>
        </m:r>
      </m:oMath>
      <w:r>
        <w:t xml:space="preserve"> </w:t>
      </w:r>
      <w:r>
        <w:t xml:space="preserve">source–target heatmaps of mean differences (anesthesia</w:t>
      </w:r>
      <w:r>
        <w:t xml:space="preserve"> </w:t>
      </w:r>
      <m:oMath>
        <m:r>
          <m:rPr>
            <m:sty m:val="p"/>
          </m:rPr>
          <m:t>−</m:t>
        </m:r>
      </m:oMath>
      <w:r>
        <w:t xml:space="preserve"> </w:t>
      </w:r>
      <w:r>
        <w:t xml:space="preserve">awake) for the six per-pair quantities tested in this study and flags significant cells in the figures. The following tables provide the underlying numerical detail for each cell that passes the sign-agree + Benjamini–Hochberg gate at</w:t>
      </w:r>
      <w:r>
        <w:t xml:space="preserve"> </w:t>
      </w:r>
      <m:oMath>
        <m:r>
          <m:t>q</m:t>
        </m:r>
        <m:r>
          <m:rPr>
            <m:sty m:val="p"/>
          </m:rPr>
          <m:t>&lt;</m:t>
        </m:r>
        <m:r>
          <m:t>0.05</m:t>
        </m:r>
      </m:oMath>
      <w:r>
        <w:t xml:space="preserve"> </w:t>
      </w:r>
      <w:r>
        <w:t xml:space="preserve">(§</w:t>
      </w:r>
      <w:hyperlink w:anchor="supp:interareal-control-sign-agree">
        <w:r>
          <w:rPr>
            <w:rStyle w:val="Hyperlink"/>
          </w:rPr>
          <w:t xml:space="preserve">11.1</w:t>
        </w:r>
      </w:hyperlink>
      <w:r>
        <w:t xml:space="preserve">–</w:t>
      </w:r>
      <w:hyperlink w:anchor="supp:interareal-control-bh">
        <w:r>
          <w:rPr>
            <w:rStyle w:val="Hyperlink"/>
          </w:rPr>
          <w:t xml:space="preserve">11.3</w:t>
        </w:r>
      </w:hyperlink>
      <w:r>
        <w:t xml:space="preserve">). For each significant cell we list: the source</w:t>
      </w:r>
      <m:oMath>
        <m:r>
          <m:rPr>
            <m:sty m:val="p"/>
          </m:rPr>
          <m:t>→</m:t>
        </m:r>
      </m:oMath>
      <w:r>
        <w:t xml:space="preserve">target pair, the pooled paired-difference mean</w:t>
      </w:r>
      <w:r>
        <w:t xml:space="preserve"> </w:t>
      </w:r>
      <m:oMath>
        <m:r>
          <m:rPr>
            <m:sty m:val="p"/>
          </m:rPr>
          <m:t>±</m:t>
        </m:r>
      </m:oMath>
      <w:r>
        <w:t xml:space="preserve"> </w:t>
      </w:r>
      <w:r>
        <w:t xml:space="preserve">standard error of the mean (across all</w:t>
      </w:r>
      <w:r>
        <w:t xml:space="preserve"> </w:t>
      </w:r>
      <m:oMath>
        <m:r>
          <m:t>21</m:t>
        </m:r>
      </m:oMath>
      <w:r>
        <w:t xml:space="preserve"> </w:t>
      </w:r>
      <w:r>
        <w:t xml:space="preserve">sessions), the per-NHP mean differences separately for NHP 1 and NHP 2 (which by the sign-agree gate must share the same sign), and the (one-sided, in the agreed direction) pooled Wilcoxon signed-rank</w:t>
      </w:r>
      <w:r>
        <w:t xml:space="preserve"> </w:t>
      </w:r>
      <m:oMath>
        <m:r>
          <m:t>p</m:t>
        </m:r>
      </m:oMath>
      <w:r>
        <w:t xml:space="preserve">-value before BH correction. Cells that fail the sign-agree gate or the BH-FDR cut are omitted from each table. The six tables in this section cover the four directional Gramian summaries reported in Figure </w:t>
      </w:r>
      <w:hyperlink w:anchor="fig:interareal-control-neural-control">
        <w:r>
          <w:rPr>
            <w:rStyle w:val="Hyperlink"/>
          </w:rPr>
          <w:t xml:space="preserve">5</w:t>
        </w:r>
      </w:hyperlink>
      <w:r>
        <w:t xml:space="preserve"> </w:t>
      </w:r>
      <w:r>
        <w:t xml:space="preserve">(reach</w:t>
      </w:r>
      <w:r>
        <w:t xml:space="preserve"> </w:t>
      </w:r>
      <m:oMath>
        <m:r>
          <m:rPr>
            <m:sty m:val="p"/>
          </m:rPr>
          <m:t>log</m:t>
        </m:r>
        <m:r>
          <m:rPr>
            <m:sty m:val="p"/>
          </m:rPr>
          <m:t>t</m:t>
        </m:r>
        <m:r>
          <m:rPr>
            <m:sty m:val="p"/>
          </m:rPr>
          <m:t>r</m:t>
        </m:r>
        <m:r>
          <m:t> </m:t>
        </m:r>
        <m:r>
          <m:rPr>
            <m:sty m:val="bi"/>
          </m:rPr>
          <m:t>W</m:t>
        </m:r>
      </m:oMath>
      <w:r>
        <w:t xml:space="preserve">, reach</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ctrl</w:t>
      </w:r>
      <w:r>
        <w:t xml:space="preserve"> </w:t>
      </w:r>
      <m:oMath>
        <m:r>
          <m:rPr>
            <m:sty m:val="p"/>
          </m:rPr>
          <m:t>log</m:t>
        </m:r>
        <m:r>
          <m:rPr>
            <m:sty m:val="p"/>
          </m:rPr>
          <m:t>t</m:t>
        </m:r>
        <m:r>
          <m:rPr>
            <m:sty m:val="p"/>
          </m:rPr>
          <m:t>r</m:t>
        </m:r>
        <m:r>
          <m:t> </m:t>
        </m:r>
        <m:r>
          <m:rPr>
            <m:sty m:val="bi"/>
          </m:rPr>
          <m:t>W</m:t>
        </m:r>
      </m:oMath>
      <w:r>
        <w:t xml:space="preserve">, ctrl</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plus the per-block Jacobian summaries (block Frobenius norm, block participation ratio).</w:t>
      </w:r>
    </w:p>
    <w:bookmarkStart w:id="136" w:name="supp:interareal-control-tab-reach-W"/>
    <w:p>
      <w:pPr>
        <w:pStyle w:val="Heading2"/>
      </w:pPr>
      <w:r>
        <w:t xml:space="preserve">Reachability log-trace</w:t>
      </w:r>
      <w:r>
        <w:t xml:space="preserve"> </w:t>
      </w:r>
      <m:oMath>
        <m:r>
          <m:rPr>
            <m:sty m:val="p"/>
          </m:rPr>
          <m:t>log</m:t>
        </m:r>
        <m:r>
          <m:rPr>
            <m:sty m:val="p"/>
          </m:rPr>
          <m:t>t</m:t>
        </m:r>
        <m:r>
          <m:rPr>
            <m:sty m:val="p"/>
          </m:rPr>
          <m:t>r</m:t>
        </m:r>
        <m:r>
          <m:t> </m:t>
        </m:r>
        <m:r>
          <m:rPr>
            <m:sty m:val="bi"/>
          </m:rPr>
          <m:t>W</m:t>
        </m:r>
      </m:oMath>
    </w:p>
    <w:p>
      <w:pPr>
        <w:pStyle w:val="FirstParagraph"/>
      </w:pPr>
      <w:r>
        <w:t xml:space="preserve">Per-pair (anesthesia</w:t>
      </w:r>
      <w:r>
        <w:t xml:space="preserve"> </w:t>
      </w:r>
      <m:oMath>
        <m:r>
          <m:rPr>
            <m:sty m:val="p"/>
          </m:rPr>
          <m:t>−</m:t>
        </m:r>
      </m:oMath>
      <w:r>
        <w:t xml:space="preserve"> </w:t>
      </w:r>
      <w:r>
        <w:t xml:space="preserve">awake) differences in reach</w:t>
      </w:r>
      <w:r>
        <w:t xml:space="preserve"> </w:t>
      </w:r>
      <m:oMath>
        <m:r>
          <m:rPr>
            <m:sty m:val="p"/>
          </m:rPr>
          <m:t>log</m:t>
        </m:r>
        <m:r>
          <m:rPr>
            <m:sty m:val="p"/>
          </m:rPr>
          <m:t>t</m:t>
        </m:r>
        <m:r>
          <m:rPr>
            <m:sty m:val="p"/>
          </m:rPr>
          <m:t>r</m:t>
        </m:r>
        <m:r>
          <m:t> </m:t>
        </m:r>
        <m:r>
          <m:rPr>
            <m:sty m:val="bi"/>
          </m:rPr>
          <m:t>W</m:t>
        </m:r>
      </m:oMath>
      <w:r>
        <w:t xml:space="preserve"> </w:t>
      </w:r>
      <w:r>
        <w:t xml:space="preserve">are reported in Table </w:t>
      </w:r>
      <w:hyperlink w:anchor="tab:supp-interareal-control-reach-W">
        <w:r>
          <w:rPr>
            <w:rStyle w:val="Hyperlink"/>
          </w:rPr>
          <w:t xml:space="preserve">6</w:t>
        </w:r>
      </w:hyperlink>
      <w:r>
        <w:t xml:space="preserve">.</w:t>
      </w:r>
    </w:p>
    <w:bookmarkStart w:id="135" w:name="tab:supp-interareal-control-reach-W"/>
    <w:p>
      <w:pPr>
        <w:pStyle w:val="TableCaption"/>
      </w:pPr>
      <w:r>
        <w:t xml:space="preserve">Per-pair reach</w:t>
      </w:r>
      <w:r>
        <w:t xml:space="preserve"> </w:t>
      </w:r>
      <m:oMath>
        <m:r>
          <m:rPr>
            <m:sty m:val="p"/>
          </m:rPr>
          <m:t>log</m:t>
        </m:r>
        <m:r>
          <m:rPr>
            <m:sty m:val="p"/>
          </m:rPr>
          <m:t>t</m:t>
        </m:r>
        <m:r>
          <m:rPr>
            <m:sty m:val="p"/>
          </m:rPr>
          <m:t>r</m:t>
        </m:r>
        <m:r>
          <m:t> </m:t>
        </m:r>
        <m:r>
          <m:rPr>
            <m:sty m:val="bi"/>
          </m:rPr>
          <m:t>W</m:t>
        </m:r>
      </m:oMath>
      <w:r>
        <w:t xml:space="preserve">, anesthesia</w:t>
      </w:r>
      <w:r>
        <w:t xml:space="preserve"> </w:t>
      </w:r>
      <m:oMath>
        <m:r>
          <m:rPr>
            <m:sty m:val="p"/>
          </m:rPr>
          <m:t>−</m:t>
        </m:r>
      </m:oMath>
      <w:r>
        <w:t xml:space="preserve"> </w:t>
      </w:r>
      <w:r>
        <w:t xml:space="preserve">awake,</w:t>
      </w:r>
      <w:r>
        <w:t xml:space="preserve"> </w:t>
      </w:r>
      <m:oMath>
        <m:r>
          <m:t>n</m:t>
        </m:r>
        <m:r>
          <m:rPr>
            <m:sty m:val="p"/>
          </m:rPr>
          <m:t>=</m:t>
        </m:r>
        <m:r>
          <m:t>21</m:t>
        </m:r>
      </m:oMath>
      <w:r>
        <w:t xml:space="preserve"> </w:t>
      </w:r>
      <w:r>
        <w:t xml:space="preserve">sessions. All cells listed pass the sign-agree + BH-FDR gate at</w:t>
      </w:r>
      <w:r>
        <w:t xml:space="preserve"> </w:t>
      </w:r>
      <m:oMath>
        <m:r>
          <m:t>q</m:t>
        </m:r>
        <m:r>
          <m:rPr>
            <m:sty m:val="p"/>
          </m:rPr>
          <m:t>&lt;</m:t>
        </m:r>
        <m:r>
          <m:t>0.05</m:t>
        </m:r>
      </m:oMath>
      <w:r>
        <w:t xml:space="preserve">.</w:t>
      </w:r>
    </w:p>
    <w:tbl>
      <w:tblPr>
        <w:tblStyle w:val="Table"/>
        <w:tblW w:type="auto" w:w="0"/>
        <w:tblLook w:firstRow="1" w:lastRow="0" w:firstColumn="0" w:lastColumn="0" w:noHBand="0" w:noVBand="0" w:val="0020"/>
        <w:tblCaption w:val="Per-pair reach \log\mathrm{tr}\,\mathbf{W}, anesthesia - awake, n=21 sessions. All cells listed pass the sign-agree + BH-FDR gate at q&lt;0.05."/>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0.1006</m:t>
              </m:r>
              <m:r>
                <m:rPr>
                  <m:sty m:val="p"/>
                </m:rPr>
                <m:t>±</m:t>
              </m:r>
              <m:r>
                <m:t>0.0130</m:t>
              </m:r>
            </m:oMath>
            <w:r>
              <w:t xml:space="preserve">​</w:t>
            </w:r>
          </w:p>
        </w:tc>
        <w:tc>
          <w:tcPr/>
          <w:p>
            <w:pPr>
              <w:pStyle w:val="Compact"/>
              <w:jc w:val="center"/>
            </w:pPr>
            <m:oMath>
              <m:r>
                <m:rPr>
                  <m:sty m:val="p"/>
                </m:rPr>
                <m:t>−</m:t>
              </m:r>
              <m:r>
                <m:t>0.1218</m:t>
              </m:r>
              <m:r>
                <m:rPr>
                  <m:sty m:val="p"/>
                </m:rPr>
                <m:t>,</m:t>
              </m:r>
              <m:r>
                <m:t> </m:t>
              </m:r>
              <m:r>
                <m:rPr>
                  <m:sty m:val="p"/>
                </m:rPr>
                <m:t>−</m:t>
              </m:r>
              <m:r>
                <m:t>0.0813</m:t>
              </m:r>
            </m:oMath>
            <w:r>
              <w:t xml:space="preserve">​</w:t>
            </w:r>
          </w:p>
        </w:tc>
        <w:tc>
          <w:tcPr/>
          <w:p>
            <w:pPr>
              <w:pStyle w:val="Compact"/>
              <w:jc w:val="center"/>
            </w:pPr>
            <m:oMath>
              <m:r>
                <m:t>9.54</m:t>
              </m:r>
              <m:r>
                <m:t>​</m:t>
              </m:r>
              <m:r>
                <m:rPr>
                  <m:sty m:val="p"/>
                </m:rPr>
                <m:t>×</m:t>
              </m:r>
              <m:r>
                <m:t>​</m:t>
              </m:r>
              <m:sSup>
                <m:e>
                  <m:r>
                    <m:t>10</m:t>
                  </m:r>
                </m:e>
                <m:sup>
                  <m:r>
                    <m:rPr>
                      <m:sty m:val="p"/>
                    </m:rPr>
                    <m:t>−</m:t>
                  </m:r>
                  <m:r>
                    <m:t>7</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STG</w:t>
            </w:r>
          </w:p>
        </w:tc>
        <w:tc>
          <w:tcPr/>
          <w:p>
            <w:pPr>
              <w:pStyle w:val="Compact"/>
              <w:jc w:val="center"/>
            </w:pPr>
            <m:oMath>
              <m:r>
                <m:rPr>
                  <m:sty m:val="p"/>
                </m:rPr>
                <m:t>−</m:t>
              </m:r>
              <m:r>
                <m:t>0.0709</m:t>
              </m:r>
              <m:r>
                <m:rPr>
                  <m:sty m:val="p"/>
                </m:rPr>
                <m:t>±</m:t>
              </m:r>
              <m:r>
                <m:t>0.0328</m:t>
              </m:r>
            </m:oMath>
            <w:r>
              <w:t xml:space="preserve">​</w:t>
            </w:r>
          </w:p>
        </w:tc>
        <w:tc>
          <w:tcPr/>
          <w:p>
            <w:pPr>
              <w:pStyle w:val="Compact"/>
              <w:jc w:val="center"/>
            </w:pPr>
            <m:oMath>
              <m:r>
                <m:rPr>
                  <m:sty m:val="p"/>
                </m:rPr>
                <m:t>−</m:t>
              </m:r>
              <m:r>
                <m:t>0.1228</m:t>
              </m:r>
              <m:r>
                <m:rPr>
                  <m:sty m:val="p"/>
                </m:rPr>
                <m:t>,</m:t>
              </m:r>
              <m:r>
                <m:t> </m:t>
              </m:r>
              <m:r>
                <m:rPr>
                  <m:sty m:val="p"/>
                </m:rPr>
                <m:t>−</m:t>
              </m:r>
              <m:r>
                <m:t>0.0237</m:t>
              </m:r>
            </m:oMath>
            <w:r>
              <w:t xml:space="preserve">​</w:t>
            </w:r>
          </w:p>
        </w:tc>
        <w:tc>
          <w:tcPr/>
          <w:p>
            <w:pPr>
              <w:pStyle w:val="Compact"/>
              <w:jc w:val="center"/>
            </w:pPr>
            <m:oMath>
              <m:r>
                <m:t>0.01753</m:t>
              </m:r>
            </m:oMath>
            <w:r>
              <w:t xml:space="preserve">​</w:t>
            </w:r>
          </w:p>
        </w:tc>
      </w:tr>
      <w:tr>
        <w:tc>
          <w:tcPr/>
          <w:p>
            <w:pPr>
              <w:pStyle w:val="Compact"/>
              <w:jc w:val="left"/>
            </w:pPr>
            <w:r>
              <w:t xml:space="preserve">PPC</w:t>
            </w:r>
            <w:r>
              <w:t xml:space="preserve"> </w:t>
            </w:r>
            <m:oMath>
              <m:r>
                <m:rPr>
                  <m:sty m:val="p"/>
                </m:rPr>
                <m:t>→</m:t>
              </m:r>
            </m:oMath>
            <w:r>
              <w:t xml:space="preserve"> </w:t>
            </w:r>
            <w:r>
              <w:t xml:space="preserve">vlPFC</w:t>
            </w:r>
          </w:p>
        </w:tc>
        <w:tc>
          <w:tcPr/>
          <w:p>
            <w:pPr>
              <w:pStyle w:val="Compact"/>
              <w:jc w:val="center"/>
            </w:pPr>
            <m:oMath>
              <m:r>
                <m:rPr>
                  <m:sty m:val="p"/>
                </m:rPr>
                <m:t>+</m:t>
              </m:r>
              <m:r>
                <m:t>0.2451</m:t>
              </m:r>
              <m:r>
                <m:rPr>
                  <m:sty m:val="p"/>
                </m:rPr>
                <m:t>±</m:t>
              </m:r>
              <m:r>
                <m:t>0.0774</m:t>
              </m:r>
            </m:oMath>
            <w:r>
              <w:t xml:space="preserve">​</w:t>
            </w:r>
          </w:p>
        </w:tc>
        <w:tc>
          <w:tcPr/>
          <w:p>
            <w:pPr>
              <w:pStyle w:val="Compact"/>
              <w:jc w:val="center"/>
            </w:pPr>
            <m:oMath>
              <m:r>
                <m:rPr>
                  <m:sty m:val="p"/>
                </m:rPr>
                <m:t>+</m:t>
              </m:r>
              <m:r>
                <m:t>0.3348</m:t>
              </m:r>
              <m:r>
                <m:rPr>
                  <m:sty m:val="p"/>
                </m:rPr>
                <m:t>,</m:t>
              </m:r>
              <m:r>
                <m:t> </m:t>
              </m:r>
              <m:r>
                <m:rPr>
                  <m:sty m:val="p"/>
                </m:rPr>
                <m:t>+</m:t>
              </m:r>
              <m:r>
                <m:t>0.1635</m:t>
              </m:r>
            </m:oMath>
            <w:r>
              <w:t xml:space="preserve">​</w:t>
            </w:r>
          </w:p>
        </w:tc>
        <w:tc>
          <w:tcPr/>
          <w:p>
            <w:pPr>
              <w:pStyle w:val="Compact"/>
              <w:jc w:val="center"/>
            </w:pPr>
            <m:oMath>
              <m:r>
                <m:t>0.006346</m:t>
              </m:r>
            </m:oMath>
            <w:r>
              <w:t xml:space="preserve">​</w:t>
            </w:r>
          </w:p>
        </w:tc>
      </w:tr>
      <w:tr>
        <w:tc>
          <w:tcPr/>
          <w:p>
            <w:pPr>
              <w:pStyle w:val="Compact"/>
              <w:jc w:val="left"/>
            </w:pPr>
            <w:r>
              <w:t xml:space="preserve">STG</w:t>
            </w:r>
            <w:r>
              <w:t xml:space="preserve"> </w:t>
            </w:r>
            <m:oMath>
              <m:r>
                <m:rPr>
                  <m:sty m:val="p"/>
                </m:rPr>
                <m:t>→</m:t>
              </m:r>
            </m:oMath>
            <w:r>
              <w:t xml:space="preserve"> </w:t>
            </w:r>
            <w:r>
              <w:t xml:space="preserve">PPC</w:t>
            </w:r>
          </w:p>
        </w:tc>
        <w:tc>
          <w:tcPr/>
          <w:p>
            <w:pPr>
              <w:pStyle w:val="Compact"/>
              <w:jc w:val="center"/>
            </w:pPr>
            <m:oMath>
              <m:r>
                <m:rPr>
                  <m:sty m:val="p"/>
                </m:rPr>
                <m:t>−</m:t>
              </m:r>
              <m:r>
                <m:t>0.3917</m:t>
              </m:r>
              <m:r>
                <m:rPr>
                  <m:sty m:val="p"/>
                </m:rPr>
                <m:t>±</m:t>
              </m:r>
              <m:r>
                <m:t>0.0555</m:t>
              </m:r>
            </m:oMath>
            <w:r>
              <w:t xml:space="preserve">​</w:t>
            </w:r>
          </w:p>
        </w:tc>
        <w:tc>
          <w:tcPr/>
          <w:p>
            <w:pPr>
              <w:pStyle w:val="Compact"/>
              <w:jc w:val="center"/>
            </w:pPr>
            <m:oMath>
              <m:r>
                <m:rPr>
                  <m:sty m:val="p"/>
                </m:rPr>
                <m:t>−</m:t>
              </m:r>
              <m:r>
                <m:t>0.5249</m:t>
              </m:r>
              <m:r>
                <m:rPr>
                  <m:sty m:val="p"/>
                </m:rPr>
                <m:t>,</m:t>
              </m:r>
              <m:r>
                <m:t> </m:t>
              </m:r>
              <m:r>
                <m:rPr>
                  <m:sty m:val="p"/>
                </m:rPr>
                <m:t>−</m:t>
              </m:r>
              <m:r>
                <m:t>0.2706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0.0666</m:t>
              </m:r>
              <m:r>
                <m:rPr>
                  <m:sty m:val="p"/>
                </m:rPr>
                <m:t>±</m:t>
              </m:r>
              <m:r>
                <m:t>0.0127</m:t>
              </m:r>
            </m:oMath>
            <w:r>
              <w:t xml:space="preserve">​</w:t>
            </w:r>
          </w:p>
        </w:tc>
        <w:tc>
          <w:tcPr/>
          <w:p>
            <w:pPr>
              <w:pStyle w:val="Compact"/>
              <w:jc w:val="center"/>
            </w:pPr>
            <m:oMath>
              <m:r>
                <m:rPr>
                  <m:sty m:val="p"/>
                </m:rPr>
                <m:t>−</m:t>
              </m:r>
              <m:r>
                <m:t>0.0824</m:t>
              </m:r>
              <m:r>
                <m:rPr>
                  <m:sty m:val="p"/>
                </m:rPr>
                <m:t>,</m:t>
              </m:r>
              <m:r>
                <m:t> </m:t>
              </m:r>
              <m:r>
                <m:rPr>
                  <m:sty m:val="p"/>
                </m:rPr>
                <m:t>−</m:t>
              </m:r>
              <m:r>
                <m:t>0.0522</m:t>
              </m:r>
            </m:oMath>
            <w:r>
              <w:t xml:space="preserve">​</w:t>
            </w:r>
          </w:p>
        </w:tc>
        <w:tc>
          <w:tcPr/>
          <w:p>
            <w:pPr>
              <w:pStyle w:val="Compact"/>
              <w:jc w:val="center"/>
            </w:pPr>
            <m:oMath>
              <m:r>
                <m:t>5.25</m:t>
              </m:r>
              <m:r>
                <m:t>​</m:t>
              </m:r>
              <m:r>
                <m:rPr>
                  <m:sty m:val="p"/>
                </m:rPr>
                <m:t>×</m:t>
              </m:r>
              <m:r>
                <m:t>​</m:t>
              </m:r>
              <m:sSup>
                <m:e>
                  <m:r>
                    <m:t>10</m:t>
                  </m:r>
                </m:e>
                <m:sup>
                  <m:r>
                    <m:rPr>
                      <m:sty m:val="p"/>
                    </m:rPr>
                    <m:t>−</m:t>
                  </m:r>
                  <m:r>
                    <m:t>5</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FEF</w:t>
            </w:r>
          </w:p>
        </w:tc>
        <w:tc>
          <w:tcPr/>
          <w:p>
            <w:pPr>
              <w:pStyle w:val="Compact"/>
              <w:jc w:val="center"/>
            </w:pPr>
            <m:oMath>
              <m:r>
                <m:rPr>
                  <m:sty m:val="p"/>
                </m:rPr>
                <m:t>−</m:t>
              </m:r>
              <m:r>
                <m:t>0.1267</m:t>
              </m:r>
              <m:r>
                <m:rPr>
                  <m:sty m:val="p"/>
                </m:rPr>
                <m:t>±</m:t>
              </m:r>
              <m:r>
                <m:t>0.0334</m:t>
              </m:r>
            </m:oMath>
            <w:r>
              <w:t xml:space="preserve">​</w:t>
            </w:r>
          </w:p>
        </w:tc>
        <w:tc>
          <w:tcPr/>
          <w:p>
            <w:pPr>
              <w:pStyle w:val="Compact"/>
              <w:jc w:val="center"/>
            </w:pPr>
            <m:oMath>
              <m:r>
                <m:rPr>
                  <m:sty m:val="p"/>
                </m:rPr>
                <m:t>−</m:t>
              </m:r>
              <m:r>
                <m:t>0.1117</m:t>
              </m:r>
              <m:r>
                <m:rPr>
                  <m:sty m:val="p"/>
                </m:rPr>
                <m:t>,</m:t>
              </m:r>
              <m:r>
                <m:t> </m:t>
              </m:r>
              <m:r>
                <m:rPr>
                  <m:sty m:val="p"/>
                </m:rPr>
                <m:t>−</m:t>
              </m:r>
              <m:r>
                <m:t>0.1404</m:t>
              </m:r>
            </m:oMath>
            <w:r>
              <w:t xml:space="preserve">​</w:t>
            </w:r>
          </w:p>
        </w:tc>
        <w:tc>
          <w:tcPr/>
          <w:p>
            <w:pPr>
              <w:pStyle w:val="Compact"/>
              <w:jc w:val="center"/>
            </w:pPr>
            <m:oMath>
              <m:r>
                <m:t>0.0008001</m:t>
              </m:r>
            </m:oMath>
            <w:r>
              <w:t xml:space="preserve">​</w:t>
            </w:r>
          </w:p>
        </w:tc>
      </w:tr>
      <w:tr>
        <w:tc>
          <w:tcPr/>
          <w:p>
            <w:pPr>
              <w:pStyle w:val="Compact"/>
              <w:jc w:val="left"/>
            </w:pPr>
            <w:r>
              <w:t xml:space="preserve">STG</w:t>
            </w:r>
            <w:r>
              <w:t xml:space="preserve"> </w:t>
            </w:r>
            <m:oMath>
              <m:r>
                <m:rPr>
                  <m:sty m:val="p"/>
                </m:rPr>
                <m:t>→</m:t>
              </m:r>
            </m:oMath>
            <w:r>
              <w:t xml:space="preserve"> </w:t>
            </w:r>
            <w:r>
              <w:t xml:space="preserve">vlPFC</w:t>
            </w:r>
          </w:p>
        </w:tc>
        <w:tc>
          <w:tcPr/>
          <w:p>
            <w:pPr>
              <w:pStyle w:val="Compact"/>
              <w:jc w:val="center"/>
            </w:pPr>
            <m:oMath>
              <m:r>
                <m:rPr>
                  <m:sty m:val="p"/>
                </m:rPr>
                <m:t>−</m:t>
              </m:r>
              <m:r>
                <m:t>0.1179</m:t>
              </m:r>
              <m:r>
                <m:rPr>
                  <m:sty m:val="p"/>
                </m:rPr>
                <m:t>±</m:t>
              </m:r>
              <m:r>
                <m:t>0.0275</m:t>
              </m:r>
            </m:oMath>
            <w:r>
              <w:t xml:space="preserve">​</w:t>
            </w:r>
          </w:p>
        </w:tc>
        <w:tc>
          <w:tcPr/>
          <w:p>
            <w:pPr>
              <w:pStyle w:val="Compact"/>
              <w:jc w:val="center"/>
            </w:pPr>
            <m:oMath>
              <m:r>
                <m:rPr>
                  <m:sty m:val="p"/>
                </m:rPr>
                <m:t>−</m:t>
              </m:r>
              <m:r>
                <m:t>0.1089</m:t>
              </m:r>
              <m:r>
                <m:rPr>
                  <m:sty m:val="p"/>
                </m:rPr>
                <m:t>,</m:t>
              </m:r>
              <m:r>
                <m:t> </m:t>
              </m:r>
              <m:r>
                <m:rPr>
                  <m:sty m:val="p"/>
                </m:rPr>
                <m:t>−</m:t>
              </m:r>
              <m:r>
                <m:t>0.1261</m:t>
              </m:r>
            </m:oMath>
            <w:r>
              <w:t xml:space="preserve">​</w:t>
            </w:r>
          </w:p>
        </w:tc>
        <w:tc>
          <w:tcPr/>
          <w:p>
            <w:pPr>
              <w:pStyle w:val="Compact"/>
              <w:jc w:val="center"/>
            </w:pPr>
            <m:oMath>
              <m:r>
                <m:t>4.20</m:t>
              </m:r>
              <m:r>
                <m:t>​</m:t>
              </m:r>
              <m:r>
                <m:rPr>
                  <m:sty m:val="p"/>
                </m:rPr>
                <m:t>×</m:t>
              </m:r>
              <m:r>
                <m:t>​</m:t>
              </m:r>
              <m:sSup>
                <m:e>
                  <m:r>
                    <m:t>10</m:t>
                  </m:r>
                </m:e>
                <m:sup>
                  <m:r>
                    <m:rPr>
                      <m:sty m:val="p"/>
                    </m:rPr>
                    <m:t>−</m:t>
                  </m:r>
                  <m:r>
                    <m:t>5</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PPC</w:t>
            </w:r>
          </w:p>
        </w:tc>
        <w:tc>
          <w:tcPr/>
          <w:p>
            <w:pPr>
              <w:pStyle w:val="Compact"/>
              <w:jc w:val="center"/>
            </w:pPr>
            <m:oMath>
              <m:r>
                <m:rPr>
                  <m:sty m:val="p"/>
                </m:rPr>
                <m:t>−</m:t>
              </m:r>
              <m:r>
                <m:t>0.3001</m:t>
              </m:r>
              <m:r>
                <m:rPr>
                  <m:sty m:val="p"/>
                </m:rPr>
                <m:t>±</m:t>
              </m:r>
              <m:r>
                <m:t>0.0325</m:t>
              </m:r>
            </m:oMath>
            <w:r>
              <w:t xml:space="preserve">​</w:t>
            </w:r>
          </w:p>
        </w:tc>
        <w:tc>
          <w:tcPr/>
          <w:p>
            <w:pPr>
              <w:pStyle w:val="Compact"/>
              <w:jc w:val="center"/>
            </w:pPr>
            <m:oMath>
              <m:r>
                <m:rPr>
                  <m:sty m:val="p"/>
                </m:rPr>
                <m:t>−</m:t>
              </m:r>
              <m:r>
                <m:t>0.3361</m:t>
              </m:r>
              <m:r>
                <m:rPr>
                  <m:sty m:val="p"/>
                </m:rPr>
                <m:t>,</m:t>
              </m:r>
              <m:r>
                <m:t> </m:t>
              </m:r>
              <m:r>
                <m:rPr>
                  <m:sty m:val="p"/>
                </m:rPr>
                <m:t>−</m:t>
              </m:r>
              <m:r>
                <m:t>0.2673</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STG</w:t>
            </w:r>
          </w:p>
        </w:tc>
        <w:tc>
          <w:tcPr/>
          <w:p>
            <w:pPr>
              <w:pStyle w:val="Compact"/>
              <w:jc w:val="center"/>
            </w:pPr>
            <m:oMath>
              <m:r>
                <m:rPr>
                  <m:sty m:val="p"/>
                </m:rPr>
                <m:t>−</m:t>
              </m:r>
              <m:r>
                <m:t>0.2026</m:t>
              </m:r>
              <m:r>
                <m:rPr>
                  <m:sty m:val="p"/>
                </m:rPr>
                <m:t>±</m:t>
              </m:r>
              <m:r>
                <m:t>0.0421</m:t>
              </m:r>
            </m:oMath>
            <w:r>
              <w:t xml:space="preserve">​</w:t>
            </w:r>
          </w:p>
        </w:tc>
        <w:tc>
          <w:tcPr/>
          <w:p>
            <w:pPr>
              <w:pStyle w:val="Compact"/>
              <w:jc w:val="center"/>
            </w:pPr>
            <m:oMath>
              <m:r>
                <m:rPr>
                  <m:sty m:val="p"/>
                </m:rPr>
                <m:t>−</m:t>
              </m:r>
              <m:r>
                <m:t>0.3147</m:t>
              </m:r>
              <m:r>
                <m:rPr>
                  <m:sty m:val="p"/>
                </m:rPr>
                <m:t>,</m:t>
              </m:r>
              <m:r>
                <m:t> </m:t>
              </m:r>
              <m:r>
                <m:rPr>
                  <m:sty m:val="p"/>
                </m:rPr>
                <m:t>−</m:t>
              </m:r>
              <m:r>
                <m:t>0.1008</m:t>
              </m:r>
            </m:oMath>
            <w:r>
              <w:t xml:space="preserve">​</w:t>
            </w:r>
          </w:p>
        </w:tc>
        <w:tc>
          <w:tcPr/>
          <w:p>
            <w:pPr>
              <w:pStyle w:val="Compact"/>
              <w:jc w:val="center"/>
            </w:pPr>
            <m:oMath>
              <m:r>
                <m:t>8.06</m:t>
              </m:r>
              <m:r>
                <m:t>​</m:t>
              </m:r>
              <m:r>
                <m:rPr>
                  <m:sty m:val="p"/>
                </m:rPr>
                <m:t>×</m:t>
              </m:r>
              <m:r>
                <m:t>​</m:t>
              </m:r>
              <m:sSup>
                <m:e>
                  <m:r>
                    <m:t>10</m:t>
                  </m:r>
                </m:e>
                <m:sup>
                  <m:r>
                    <m:rPr>
                      <m:sty m:val="p"/>
                    </m:rPr>
                    <m:t>−</m:t>
                  </m:r>
                  <m:r>
                    <m:t>5</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0.1518</m:t>
              </m:r>
              <m:r>
                <m:rPr>
                  <m:sty m:val="p"/>
                </m:rPr>
                <m:t>±</m:t>
              </m:r>
              <m:r>
                <m:t>0.0109</m:t>
              </m:r>
            </m:oMath>
            <w:r>
              <w:t xml:space="preserve">​</w:t>
            </w:r>
          </w:p>
        </w:tc>
        <w:tc>
          <w:tcPr/>
          <w:p>
            <w:pPr>
              <w:pStyle w:val="Compact"/>
              <w:jc w:val="center"/>
            </w:pPr>
            <m:oMath>
              <m:r>
                <m:rPr>
                  <m:sty m:val="p"/>
                </m:rPr>
                <m:t>−</m:t>
              </m:r>
              <m:r>
                <m:t>0.1689</m:t>
              </m:r>
              <m:r>
                <m:rPr>
                  <m:sty m:val="p"/>
                </m:rPr>
                <m:t>,</m:t>
              </m:r>
              <m:r>
                <m:t> </m:t>
              </m:r>
              <m:r>
                <m:rPr>
                  <m:sty m:val="p"/>
                </m:rPr>
                <m:t>−</m:t>
              </m:r>
              <m:r>
                <m:t>0.1362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0.1330</m:t>
              </m:r>
              <m:r>
                <m:rPr>
                  <m:sty m:val="p"/>
                </m:rPr>
                <m:t>±</m:t>
              </m:r>
              <m:r>
                <m:t>0.0479</m:t>
              </m:r>
            </m:oMath>
            <w:r>
              <w:t xml:space="preserve">​</w:t>
            </w:r>
          </w:p>
        </w:tc>
        <w:tc>
          <w:tcPr/>
          <w:p>
            <w:pPr>
              <w:pStyle w:val="Compact"/>
              <w:jc w:val="center"/>
            </w:pPr>
            <m:oMath>
              <m:r>
                <m:rPr>
                  <m:sty m:val="p"/>
                </m:rPr>
                <m:t>+</m:t>
              </m:r>
              <m:r>
                <m:t>0.1110</m:t>
              </m:r>
              <m:r>
                <m:rPr>
                  <m:sty m:val="p"/>
                </m:rPr>
                <m:t>,</m:t>
              </m:r>
              <m:r>
                <m:t> </m:t>
              </m:r>
              <m:r>
                <m:rPr>
                  <m:sty m:val="p"/>
                </m:rPr>
                <m:t>+</m:t>
              </m:r>
              <m:r>
                <m:t>0.1531</m:t>
              </m:r>
            </m:oMath>
            <w:r>
              <w:t xml:space="preserve">​</w:t>
            </w:r>
          </w:p>
        </w:tc>
        <w:tc>
          <w:tcPr/>
          <w:p>
            <w:pPr>
              <w:pStyle w:val="Compact"/>
              <w:jc w:val="center"/>
            </w:pPr>
            <m:oMath>
              <m:r>
                <m:t>0.009737</m:t>
              </m:r>
            </m:oMath>
            <w:r>
              <w:t xml:space="preserve">​</w:t>
            </w:r>
          </w:p>
        </w:tc>
      </w:tr>
      <w:tr>
        <w:tc>
          <w:tcPr/>
          <w:p>
            <w:pPr>
              <w:pStyle w:val="Compact"/>
              <w:jc w:val="left"/>
            </w:pPr>
            <w:r>
              <w:t xml:space="preserve">vlPFC</w:t>
            </w:r>
            <w:r>
              <w:t xml:space="preserve"> </w:t>
            </w:r>
            <m:oMath>
              <m:r>
                <m:rPr>
                  <m:sty m:val="p"/>
                </m:rPr>
                <m:t>→</m:t>
              </m:r>
            </m:oMath>
            <w:r>
              <w:t xml:space="preserve"> </w:t>
            </w:r>
            <w:r>
              <w:t xml:space="preserve">PPC</w:t>
            </w:r>
          </w:p>
        </w:tc>
        <w:tc>
          <w:tcPr/>
          <w:p>
            <w:pPr>
              <w:pStyle w:val="Compact"/>
              <w:jc w:val="center"/>
            </w:pPr>
            <m:oMath>
              <m:r>
                <m:rPr>
                  <m:sty m:val="p"/>
                </m:rPr>
                <m:t>−</m:t>
              </m:r>
              <m:r>
                <m:t>0.2767</m:t>
              </m:r>
              <m:r>
                <m:rPr>
                  <m:sty m:val="p"/>
                </m:rPr>
                <m:t>±</m:t>
              </m:r>
              <m:r>
                <m:t>0.0465</m:t>
              </m:r>
            </m:oMath>
            <w:r>
              <w:t xml:space="preserve">​</w:t>
            </w:r>
          </w:p>
        </w:tc>
        <w:tc>
          <w:tcPr/>
          <w:p>
            <w:pPr>
              <w:pStyle w:val="Compact"/>
              <w:jc w:val="center"/>
            </w:pPr>
            <m:oMath>
              <m:r>
                <m:rPr>
                  <m:sty m:val="p"/>
                </m:rPr>
                <m:t>−</m:t>
              </m:r>
              <m:r>
                <m:t>0.3887</m:t>
              </m:r>
              <m:r>
                <m:rPr>
                  <m:sty m:val="p"/>
                </m:rPr>
                <m:t>,</m:t>
              </m:r>
              <m:r>
                <m:t> </m:t>
              </m:r>
              <m:r>
                <m:rPr>
                  <m:sty m:val="p"/>
                </m:rPr>
                <m:t>−</m:t>
              </m:r>
              <m:r>
                <m:t>0.1748</m:t>
              </m:r>
            </m:oMath>
            <w:r>
              <w:t xml:space="preserve">​</w:t>
            </w:r>
          </w:p>
        </w:tc>
        <w:tc>
          <w:tcPr/>
          <w:p>
            <w:pPr>
              <w:pStyle w:val="Compact"/>
              <w:jc w:val="center"/>
            </w:pPr>
            <m:oMath>
              <m:r>
                <m:t>1.43</m:t>
              </m:r>
              <m:r>
                <m:t>​</m:t>
              </m:r>
              <m:r>
                <m:rPr>
                  <m:sty m:val="p"/>
                </m:rPr>
                <m:t>×</m:t>
              </m:r>
              <m:r>
                <m:t>​</m:t>
              </m:r>
              <m:sSup>
                <m:e>
                  <m:r>
                    <m:t>10</m:t>
                  </m:r>
                </m:e>
                <m:sup>
                  <m:r>
                    <m:rPr>
                      <m:sty m:val="p"/>
                    </m:rPr>
                    <m:t>−</m:t>
                  </m:r>
                  <m:r>
                    <m:t>6</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STG</w:t>
            </w:r>
          </w:p>
        </w:tc>
        <w:tc>
          <w:tcPr/>
          <w:p>
            <w:pPr>
              <w:pStyle w:val="Compact"/>
              <w:jc w:val="center"/>
            </w:pPr>
            <m:oMath>
              <m:r>
                <m:rPr>
                  <m:sty m:val="p"/>
                </m:rPr>
                <m:t>−</m:t>
              </m:r>
              <m:r>
                <m:t>0.3110</m:t>
              </m:r>
              <m:r>
                <m:rPr>
                  <m:sty m:val="p"/>
                </m:rPr>
                <m:t>±</m:t>
              </m:r>
              <m:r>
                <m:t>0.0375</m:t>
              </m:r>
            </m:oMath>
            <w:r>
              <w:t xml:space="preserve">​</w:t>
            </w:r>
          </w:p>
        </w:tc>
        <w:tc>
          <w:tcPr/>
          <w:p>
            <w:pPr>
              <w:pStyle w:val="Compact"/>
              <w:jc w:val="center"/>
            </w:pPr>
            <m:oMath>
              <m:r>
                <m:rPr>
                  <m:sty m:val="p"/>
                </m:rPr>
                <m:t>−</m:t>
              </m:r>
              <m:r>
                <m:t>0.3667</m:t>
              </m:r>
              <m:r>
                <m:rPr>
                  <m:sty m:val="p"/>
                </m:rPr>
                <m:t>,</m:t>
              </m:r>
              <m:r>
                <m:t> </m:t>
              </m:r>
              <m:r>
                <m:rPr>
                  <m:sty m:val="p"/>
                </m:rPr>
                <m:t>−</m:t>
              </m:r>
              <m:r>
                <m:t>0.2604</m:t>
              </m:r>
            </m:oMath>
            <w:r>
              <w:t xml:space="preserve">​</w:t>
            </w:r>
          </w:p>
        </w:tc>
        <w:tc>
          <w:tcPr/>
          <w:p>
            <w:pPr>
              <w:pStyle w:val="Compact"/>
              <w:jc w:val="center"/>
            </w:pPr>
            <m:oMath>
              <m:r>
                <m:t>9.54</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vlPFC</w:t>
            </w:r>
          </w:p>
        </w:tc>
        <w:tc>
          <w:tcPr/>
          <w:p>
            <w:pPr>
              <w:pStyle w:val="Compact"/>
              <w:jc w:val="center"/>
            </w:pPr>
            <m:oMath>
              <m:r>
                <m:rPr>
                  <m:sty m:val="p"/>
                </m:rPr>
                <m:t>−</m:t>
              </m:r>
              <m:r>
                <m:t>0.1292</m:t>
              </m:r>
              <m:r>
                <m:rPr>
                  <m:sty m:val="p"/>
                </m:rPr>
                <m:t>±</m:t>
              </m:r>
              <m:r>
                <m:t>0.0155</m:t>
              </m:r>
            </m:oMath>
            <w:r>
              <w:t xml:space="preserve">​</w:t>
            </w:r>
          </w:p>
        </w:tc>
        <w:tc>
          <w:tcPr/>
          <w:p>
            <w:pPr>
              <w:pStyle w:val="Compact"/>
              <w:jc w:val="center"/>
            </w:pPr>
            <m:oMath>
              <m:r>
                <m:rPr>
                  <m:sty m:val="p"/>
                </m:rPr>
                <m:t>−</m:t>
              </m:r>
              <m:r>
                <m:t>0.1682</m:t>
              </m:r>
              <m:r>
                <m:rPr>
                  <m:sty m:val="p"/>
                </m:rPr>
                <m:t>,</m:t>
              </m:r>
              <m:r>
                <m:t> </m:t>
              </m:r>
              <m:r>
                <m:rPr>
                  <m:sty m:val="p"/>
                </m:rPr>
                <m:t>−</m:t>
              </m:r>
              <m:r>
                <m:t>0.0936</m:t>
              </m:r>
            </m:oMath>
            <w:r>
              <w:t xml:space="preserve">​</w:t>
            </w:r>
          </w:p>
        </w:tc>
        <w:tc>
          <w:tcPr/>
          <w:p>
            <w:pPr>
              <w:pStyle w:val="Compact"/>
              <w:jc w:val="center"/>
            </w:pPr>
            <m:oMath>
              <m:r>
                <m:t>1.43</m:t>
              </m:r>
              <m:r>
                <m:t>​</m:t>
              </m:r>
              <m:r>
                <m:rPr>
                  <m:sty m:val="p"/>
                </m:rPr>
                <m:t>×</m:t>
              </m:r>
              <m:r>
                <m:t>​</m:t>
              </m:r>
              <m:sSup>
                <m:e>
                  <m:r>
                    <m:t>10</m:t>
                  </m:r>
                </m:e>
                <m:sup>
                  <m:r>
                    <m:rPr>
                      <m:sty m:val="p"/>
                    </m:rPr>
                    <m:t>−</m:t>
                  </m:r>
                  <m:r>
                    <m:t>6</m:t>
                  </m:r>
                </m:sup>
              </m:sSup>
            </m:oMath>
            <w:r>
              <w:t xml:space="preserve">​</w:t>
            </w:r>
          </w:p>
        </w:tc>
      </w:tr>
    </w:tbl>
    <w:bookmarkEnd w:id="135"/>
    <w:bookmarkEnd w:id="136"/>
    <w:bookmarkStart w:id="138" w:name="supp:interareal-control-tab-reach-Winv"/>
    <w:p>
      <w:pPr>
        <w:pStyle w:val="Heading2"/>
      </w:pPr>
      <w:r>
        <w:t xml:space="preserve">Reachability inverse log-trace</w:t>
      </w:r>
      <w:r>
        <w:t xml:space="preserve"> </w:t>
      </w:r>
      <m:oMath>
        <m:r>
          <m:rPr>
            <m:sty m:val="p"/>
          </m:rPr>
          <m:t>log</m:t>
        </m:r>
        <m:r>
          <m:rPr>
            <m:sty m:val="p"/>
          </m:rPr>
          <m:t>t</m:t>
        </m:r>
        <m:r>
          <m:rPr>
            <m:sty m:val="p"/>
          </m:rPr>
          <m:t>r</m:t>
        </m:r>
        <m:r>
          <m:t> </m:t>
        </m:r>
        <m:sSup>
          <m:e>
            <m:r>
              <m:rPr>
                <m:sty m:val="bi"/>
              </m:rPr>
              <m:t>W</m:t>
            </m:r>
          </m:e>
          <m:sup>
            <m:r>
              <m:rPr>
                <m:sty m:val="p"/>
              </m:rPr>
              <m:t>−</m:t>
            </m:r>
            <m:r>
              <m:t>1</m:t>
            </m:r>
          </m:sup>
        </m:sSup>
      </m:oMath>
    </w:p>
    <w:p>
      <w:pPr>
        <w:pStyle w:val="FirstParagraph"/>
      </w:pPr>
      <w:r>
        <w:t xml:space="preserve">Per-pair (anesthesia</w:t>
      </w:r>
      <w:r>
        <w:t xml:space="preserve"> </w:t>
      </w:r>
      <m:oMath>
        <m:r>
          <m:rPr>
            <m:sty m:val="p"/>
          </m:rPr>
          <m:t>−</m:t>
        </m:r>
      </m:oMath>
      <w:r>
        <w:t xml:space="preserve"> </w:t>
      </w:r>
      <w:r>
        <w:t xml:space="preserve">awake) differences in reach</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are reported in Table </w:t>
      </w:r>
      <w:hyperlink w:anchor="tab:supp-interareal-control-reach-Winv">
        <w:r>
          <w:rPr>
            <w:rStyle w:val="Hyperlink"/>
          </w:rPr>
          <w:t xml:space="preserve">7</w:t>
        </w:r>
      </w:hyperlink>
      <w:r>
        <w:t xml:space="preserve">.</w:t>
      </w:r>
    </w:p>
    <w:bookmarkStart w:id="137" w:name="tab:supp-interareal-control-reach-Winv"/>
    <w:p>
      <w:pPr>
        <w:pStyle w:val="TableCaption"/>
      </w:pPr>
      <w:r>
        <w:t xml:space="preserve">Per-pair reach</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anesthesia</w:t>
      </w:r>
      <w:r>
        <w:t xml:space="preserve"> </w:t>
      </w:r>
      <m:oMath>
        <m:r>
          <m:rPr>
            <m:sty m:val="p"/>
          </m:rPr>
          <m:t>−</m:t>
        </m:r>
      </m:oMath>
      <w:r>
        <w:t xml:space="preserve"> </w:t>
      </w:r>
      <w:r>
        <w:t xml:space="preserve">awake. All cells listed pass the gate.</w:t>
      </w:r>
    </w:p>
    <w:tbl>
      <w:tblPr>
        <w:tblStyle w:val="Table"/>
        <w:tblW w:type="auto" w:w="0"/>
        <w:tblLook w:firstRow="1" w:lastRow="0" w:firstColumn="0" w:lastColumn="0" w:noHBand="0" w:noVBand="0" w:val="0020"/>
        <w:tblCaption w:val="Per-pair reach \log\mathrm{tr}\,\mathbf{W}^{-1}, anesthesia - awake. All cells listed pass the gate."/>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0.4176</m:t>
              </m:r>
              <m:r>
                <m:rPr>
                  <m:sty m:val="p"/>
                </m:rPr>
                <m:t>±</m:t>
              </m:r>
              <m:r>
                <m:t>0.1347</m:t>
              </m:r>
            </m:oMath>
            <w:r>
              <w:t xml:space="preserve">​</w:t>
            </w:r>
          </w:p>
        </w:tc>
        <w:tc>
          <w:tcPr/>
          <w:p>
            <w:pPr>
              <w:pStyle w:val="Compact"/>
              <w:jc w:val="center"/>
            </w:pPr>
            <m:oMath>
              <m:r>
                <m:rPr>
                  <m:sty m:val="p"/>
                </m:rPr>
                <m:t>+</m:t>
              </m:r>
              <m:r>
                <m:t>0.7230</m:t>
              </m:r>
              <m:r>
                <m:rPr>
                  <m:sty m:val="p"/>
                </m:rPr>
                <m:t>,</m:t>
              </m:r>
              <m:r>
                <m:t> </m:t>
              </m:r>
              <m:r>
                <m:rPr>
                  <m:sty m:val="p"/>
                </m:rPr>
                <m:t>+</m:t>
              </m:r>
              <m:r>
                <m:t>0.1400</m:t>
              </m:r>
            </m:oMath>
            <w:r>
              <w:t xml:space="preserve">​</w:t>
            </w:r>
          </w:p>
        </w:tc>
        <w:tc>
          <w:tcPr/>
          <w:p>
            <w:pPr>
              <w:pStyle w:val="Compact"/>
              <w:jc w:val="center"/>
            </w:pPr>
            <m:oMath>
              <m:r>
                <m:t>0.0001464</m:t>
              </m:r>
            </m:oMath>
            <w:r>
              <w:t xml:space="preserve">​</w:t>
            </w:r>
          </w:p>
        </w:tc>
      </w:tr>
      <w:tr>
        <w:tc>
          <w:tcPr/>
          <w:p>
            <w:pPr>
              <w:pStyle w:val="Compact"/>
              <w:jc w:val="left"/>
            </w:pPr>
            <w:r>
              <w:t xml:space="preserve">PPC</w:t>
            </w:r>
            <w:r>
              <w:t xml:space="preserve"> </w:t>
            </w:r>
            <m:oMath>
              <m:r>
                <m:rPr>
                  <m:sty m:val="p"/>
                </m:rPr>
                <m:t>→</m:t>
              </m:r>
            </m:oMath>
            <w:r>
              <w:t xml:space="preserve"> </w:t>
            </w:r>
            <w:r>
              <w:t xml:space="preserve">STG</w:t>
            </w:r>
          </w:p>
        </w:tc>
        <w:tc>
          <w:tcPr/>
          <w:p>
            <w:pPr>
              <w:pStyle w:val="Compact"/>
              <w:jc w:val="center"/>
            </w:pPr>
            <m:oMath>
              <m:r>
                <m:rPr>
                  <m:sty m:val="p"/>
                </m:rPr>
                <m:t>+</m:t>
              </m:r>
              <m:r>
                <m:t>0.4167</m:t>
              </m:r>
              <m:r>
                <m:rPr>
                  <m:sty m:val="p"/>
                </m:rPr>
                <m:t>±</m:t>
              </m:r>
              <m:r>
                <m:t>0.0669</m:t>
              </m:r>
            </m:oMath>
            <w:r>
              <w:t xml:space="preserve">​</w:t>
            </w:r>
          </w:p>
        </w:tc>
        <w:tc>
          <w:tcPr/>
          <w:p>
            <w:pPr>
              <w:pStyle w:val="Compact"/>
              <w:jc w:val="center"/>
            </w:pPr>
            <m:oMath>
              <m:r>
                <m:rPr>
                  <m:sty m:val="p"/>
                </m:rPr>
                <m:t>+</m:t>
              </m:r>
              <m:r>
                <m:t>0.3490</m:t>
              </m:r>
              <m:r>
                <m:rPr>
                  <m:sty m:val="p"/>
                </m:rPr>
                <m:t>,</m:t>
              </m:r>
              <m:r>
                <m:t> </m:t>
              </m:r>
              <m:r>
                <m:rPr>
                  <m:sty m:val="p"/>
                </m:rPr>
                <m:t>+</m:t>
              </m:r>
              <m:r>
                <m:t>0.4782</m:t>
              </m:r>
            </m:oMath>
            <w:r>
              <w:t xml:space="preserve">​</w:t>
            </w:r>
          </w:p>
        </w:tc>
        <w:tc>
          <w:tcPr/>
          <w:p>
            <w:pPr>
              <w:pStyle w:val="Compact"/>
              <w:jc w:val="center"/>
            </w:pPr>
            <m:oMath>
              <m:r>
                <m:t>9.06</m:t>
              </m:r>
              <m:r>
                <m:t>​</m:t>
              </m:r>
              <m:r>
                <m:rPr>
                  <m:sty m:val="p"/>
                </m:rPr>
                <m:t>×</m:t>
              </m:r>
              <m:r>
                <m:t>​</m:t>
              </m:r>
              <m:sSup>
                <m:e>
                  <m:r>
                    <m:t>10</m:t>
                  </m:r>
                </m:e>
                <m:sup>
                  <m:r>
                    <m:rPr>
                      <m:sty m:val="p"/>
                    </m:rPr>
                    <m:t>−</m:t>
                  </m:r>
                  <m:r>
                    <m:t>6</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FEF</w:t>
            </w:r>
          </w:p>
        </w:tc>
        <w:tc>
          <w:tcPr/>
          <w:p>
            <w:pPr>
              <w:pStyle w:val="Compact"/>
              <w:jc w:val="center"/>
            </w:pPr>
            <m:oMath>
              <m:r>
                <m:rPr>
                  <m:sty m:val="p"/>
                </m:rPr>
                <m:t>+</m:t>
              </m:r>
              <m:r>
                <m:t>0.3425</m:t>
              </m:r>
              <m:r>
                <m:rPr>
                  <m:sty m:val="p"/>
                </m:rPr>
                <m:t>±</m:t>
              </m:r>
              <m:r>
                <m:t>0.0681</m:t>
              </m:r>
            </m:oMath>
            <w:r>
              <w:t xml:space="preserve">​</w:t>
            </w:r>
          </w:p>
        </w:tc>
        <w:tc>
          <w:tcPr/>
          <w:p>
            <w:pPr>
              <w:pStyle w:val="Compact"/>
              <w:jc w:val="center"/>
            </w:pPr>
            <m:oMath>
              <m:r>
                <m:rPr>
                  <m:sty m:val="p"/>
                </m:rPr>
                <m:t>+</m:t>
              </m:r>
              <m:r>
                <m:t>0.4447</m:t>
              </m:r>
              <m:r>
                <m:rPr>
                  <m:sty m:val="p"/>
                </m:rPr>
                <m:t>,</m:t>
              </m:r>
              <m:r>
                <m:t> </m:t>
              </m:r>
              <m:r>
                <m:rPr>
                  <m:sty m:val="p"/>
                </m:rPr>
                <m:t>+</m:t>
              </m:r>
              <m:r>
                <m:t>0.2497</m:t>
              </m:r>
            </m:oMath>
            <w:r>
              <w:t xml:space="preserve">​</w:t>
            </w:r>
          </w:p>
        </w:tc>
        <w:tc>
          <w:tcPr/>
          <w:p>
            <w:pPr>
              <w:pStyle w:val="Compact"/>
              <w:jc w:val="center"/>
            </w:pPr>
            <m:oMath>
              <m:r>
                <m:t>9.06</m:t>
              </m:r>
              <m:r>
                <m:t>​</m:t>
              </m:r>
              <m:r>
                <m:rPr>
                  <m:sty m:val="p"/>
                </m:rPr>
                <m:t>×</m:t>
              </m:r>
              <m:r>
                <m:t>​</m:t>
              </m:r>
              <m:sSup>
                <m:e>
                  <m:r>
                    <m:t>10</m:t>
                  </m:r>
                </m:e>
                <m:sup>
                  <m:r>
                    <m:rPr>
                      <m:sty m:val="p"/>
                    </m:rPr>
                    <m:t>−</m:t>
                  </m:r>
                  <m:r>
                    <m:t>6</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PPC</w:t>
            </w:r>
          </w:p>
        </w:tc>
        <w:tc>
          <w:tcPr/>
          <w:p>
            <w:pPr>
              <w:pStyle w:val="Compact"/>
              <w:jc w:val="center"/>
            </w:pPr>
            <m:oMath>
              <m:r>
                <m:rPr>
                  <m:sty m:val="p"/>
                </m:rPr>
                <m:t>+</m:t>
              </m:r>
              <m:r>
                <m:t>0.3682</m:t>
              </m:r>
              <m:r>
                <m:rPr>
                  <m:sty m:val="p"/>
                </m:rPr>
                <m:t>±</m:t>
              </m:r>
              <m:r>
                <m:t>0.0339</m:t>
              </m:r>
            </m:oMath>
            <w:r>
              <w:t xml:space="preserve">​</w:t>
            </w:r>
          </w:p>
        </w:tc>
        <w:tc>
          <w:tcPr/>
          <w:p>
            <w:pPr>
              <w:pStyle w:val="Compact"/>
              <w:jc w:val="center"/>
            </w:pPr>
            <m:oMath>
              <m:r>
                <m:rPr>
                  <m:sty m:val="p"/>
                </m:rPr>
                <m:t>+</m:t>
              </m:r>
              <m:r>
                <m:t>0.3707</m:t>
              </m:r>
              <m:r>
                <m:rPr>
                  <m:sty m:val="p"/>
                </m:rPr>
                <m:t>,</m:t>
              </m:r>
              <m:r>
                <m:t> </m:t>
              </m:r>
              <m:r>
                <m:rPr>
                  <m:sty m:val="p"/>
                </m:rPr>
                <m:t>+</m:t>
              </m:r>
              <m:r>
                <m:t>0.3659</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0.1855</m:t>
              </m:r>
              <m:r>
                <m:rPr>
                  <m:sty m:val="p"/>
                </m:rPr>
                <m:t>±</m:t>
              </m:r>
              <m:r>
                <m:t>0.0557</m:t>
              </m:r>
            </m:oMath>
            <w:r>
              <w:t xml:space="preserve">​</w:t>
            </w:r>
          </w:p>
        </w:tc>
        <w:tc>
          <w:tcPr/>
          <w:p>
            <w:pPr>
              <w:pStyle w:val="Compact"/>
              <w:jc w:val="center"/>
            </w:pPr>
            <m:oMath>
              <m:r>
                <m:rPr>
                  <m:sty m:val="p"/>
                </m:rPr>
                <m:t>+</m:t>
              </m:r>
              <m:r>
                <m:t>0.1444</m:t>
              </m:r>
              <m:r>
                <m:rPr>
                  <m:sty m:val="p"/>
                </m:rPr>
                <m:t>,</m:t>
              </m:r>
              <m:r>
                <m:t> </m:t>
              </m:r>
              <m:r>
                <m:rPr>
                  <m:sty m:val="p"/>
                </m:rPr>
                <m:t>+</m:t>
              </m:r>
              <m:r>
                <m:t>0.2228</m:t>
              </m:r>
            </m:oMath>
            <w:r>
              <w:t xml:space="preserve">​</w:t>
            </w:r>
          </w:p>
        </w:tc>
        <w:tc>
          <w:tcPr/>
          <w:p>
            <w:pPr>
              <w:pStyle w:val="Compact"/>
              <w:jc w:val="center"/>
            </w:pPr>
            <m:oMath>
              <m:r>
                <m:t>1.57</m:t>
              </m:r>
              <m:r>
                <m:t>​</m:t>
              </m:r>
              <m:r>
                <m:rPr>
                  <m:sty m:val="p"/>
                </m:rPr>
                <m:t>×</m:t>
              </m:r>
              <m:r>
                <m:t>​</m:t>
              </m:r>
              <m:sSup>
                <m:e>
                  <m:r>
                    <m:t>10</m:t>
                  </m:r>
                </m:e>
                <m:sup>
                  <m:r>
                    <m:rPr>
                      <m:sty m:val="p"/>
                    </m:rPr>
                    <m:t>−</m:t>
                  </m:r>
                  <m:r>
                    <m:t>5</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FEF</w:t>
            </w:r>
          </w:p>
        </w:tc>
        <w:tc>
          <w:tcPr/>
          <w:p>
            <w:pPr>
              <w:pStyle w:val="Compact"/>
              <w:jc w:val="center"/>
            </w:pPr>
            <m:oMath>
              <m:r>
                <m:rPr>
                  <m:sty m:val="p"/>
                </m:rPr>
                <m:t>+</m:t>
              </m:r>
              <m:r>
                <m:t>0.3242</m:t>
              </m:r>
              <m:r>
                <m:rPr>
                  <m:sty m:val="p"/>
                </m:rPr>
                <m:t>±</m:t>
              </m:r>
              <m:r>
                <m:t>0.0402</m:t>
              </m:r>
            </m:oMath>
            <w:r>
              <w:t xml:space="preserve">​</w:t>
            </w:r>
          </w:p>
        </w:tc>
        <w:tc>
          <w:tcPr/>
          <w:p>
            <w:pPr>
              <w:pStyle w:val="Compact"/>
              <w:jc w:val="center"/>
            </w:pPr>
            <m:oMath>
              <m:r>
                <m:rPr>
                  <m:sty m:val="p"/>
                </m:rPr>
                <m:t>+</m:t>
              </m:r>
              <m:r>
                <m:t>0.4042</m:t>
              </m:r>
              <m:r>
                <m:rPr>
                  <m:sty m:val="p"/>
                </m:rPr>
                <m:t>,</m:t>
              </m:r>
              <m:r>
                <m:t> </m:t>
              </m:r>
              <m:r>
                <m:rPr>
                  <m:sty m:val="p"/>
                </m:rPr>
                <m:t>+</m:t>
              </m:r>
              <m:r>
                <m:t>0.2515</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vlPFC</w:t>
            </w:r>
          </w:p>
        </w:tc>
        <w:tc>
          <w:tcPr/>
          <w:p>
            <w:pPr>
              <w:pStyle w:val="Compact"/>
              <w:jc w:val="center"/>
            </w:pPr>
            <m:oMath>
              <m:r>
                <m:rPr>
                  <m:sty m:val="p"/>
                </m:rPr>
                <m:t>+</m:t>
              </m:r>
              <m:r>
                <m:t>0.2791</m:t>
              </m:r>
              <m:r>
                <m:rPr>
                  <m:sty m:val="p"/>
                </m:rPr>
                <m:t>±</m:t>
              </m:r>
              <m:r>
                <m:t>0.0278</m:t>
              </m:r>
            </m:oMath>
            <w:r>
              <w:t xml:space="preserve">​</w:t>
            </w:r>
          </w:p>
        </w:tc>
        <w:tc>
          <w:tcPr/>
          <w:p>
            <w:pPr>
              <w:pStyle w:val="Compact"/>
              <w:jc w:val="center"/>
            </w:pPr>
            <m:oMath>
              <m:r>
                <m:rPr>
                  <m:sty m:val="p"/>
                </m:rPr>
                <m:t>+</m:t>
              </m:r>
              <m:r>
                <m:t>0.2322</m:t>
              </m:r>
              <m:r>
                <m:rPr>
                  <m:sty m:val="p"/>
                </m:rPr>
                <m:t>,</m:t>
              </m:r>
              <m:r>
                <m:t> </m:t>
              </m:r>
              <m:r>
                <m:rPr>
                  <m:sty m:val="p"/>
                </m:rPr>
                <m:t>+</m:t>
              </m:r>
              <m:r>
                <m:t>0.3217</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PPC</w:t>
            </w:r>
          </w:p>
        </w:tc>
        <w:tc>
          <w:tcPr/>
          <w:p>
            <w:pPr>
              <w:pStyle w:val="Compact"/>
              <w:jc w:val="center"/>
            </w:pPr>
            <m:oMath>
              <m:r>
                <m:rPr>
                  <m:sty m:val="p"/>
                </m:rPr>
                <m:t>+</m:t>
              </m:r>
              <m:r>
                <m:t>0.3394</m:t>
              </m:r>
              <m:r>
                <m:rPr>
                  <m:sty m:val="p"/>
                </m:rPr>
                <m:t>±</m:t>
              </m:r>
              <m:r>
                <m:t>0.0335</m:t>
              </m:r>
            </m:oMath>
            <w:r>
              <w:t xml:space="preserve">​</w:t>
            </w:r>
          </w:p>
        </w:tc>
        <w:tc>
          <w:tcPr/>
          <w:p>
            <w:pPr>
              <w:pStyle w:val="Compact"/>
              <w:jc w:val="center"/>
            </w:pPr>
            <m:oMath>
              <m:r>
                <m:rPr>
                  <m:sty m:val="p"/>
                </m:rPr>
                <m:t>+</m:t>
              </m:r>
              <m:r>
                <m:t>0.3027</m:t>
              </m:r>
              <m:r>
                <m:rPr>
                  <m:sty m:val="p"/>
                </m:rPr>
                <m:t>,</m:t>
              </m:r>
              <m:r>
                <m:t> </m:t>
              </m:r>
              <m:r>
                <m:rPr>
                  <m:sty m:val="p"/>
                </m:rPr>
                <m:t>+</m:t>
              </m:r>
              <m:r>
                <m:t>0.3727</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STG</w:t>
            </w:r>
          </w:p>
        </w:tc>
        <w:tc>
          <w:tcPr/>
          <w:p>
            <w:pPr>
              <w:pStyle w:val="Compact"/>
              <w:jc w:val="center"/>
            </w:pPr>
            <m:oMath>
              <m:r>
                <m:rPr>
                  <m:sty m:val="p"/>
                </m:rPr>
                <m:t>+</m:t>
              </m:r>
              <m:r>
                <m:t>0.3546</m:t>
              </m:r>
              <m:r>
                <m:rPr>
                  <m:sty m:val="p"/>
                </m:rPr>
                <m:t>±</m:t>
              </m:r>
              <m:r>
                <m:t>0.0339</m:t>
              </m:r>
            </m:oMath>
            <w:r>
              <w:t xml:space="preserve">​</w:t>
            </w:r>
          </w:p>
        </w:tc>
        <w:tc>
          <w:tcPr/>
          <w:p>
            <w:pPr>
              <w:pStyle w:val="Compact"/>
              <w:jc w:val="center"/>
            </w:pPr>
            <m:oMath>
              <m:r>
                <m:rPr>
                  <m:sty m:val="p"/>
                </m:rPr>
                <m:t>+</m:t>
              </m:r>
              <m:r>
                <m:t>0.3917</m:t>
              </m:r>
              <m:r>
                <m:rPr>
                  <m:sty m:val="p"/>
                </m:rPr>
                <m:t>,</m:t>
              </m:r>
              <m:r>
                <m:t> </m:t>
              </m:r>
              <m:r>
                <m:rPr>
                  <m:sty m:val="p"/>
                </m:rPr>
                <m:t>+</m:t>
              </m:r>
              <m:r>
                <m:t>0.3208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0.3347</m:t>
              </m:r>
              <m:r>
                <m:rPr>
                  <m:sty m:val="p"/>
                </m:rPr>
                <m:t>±</m:t>
              </m:r>
              <m:r>
                <m:t>0.1043</m:t>
              </m:r>
            </m:oMath>
            <w:r>
              <w:t xml:space="preserve">​</w:t>
            </w:r>
          </w:p>
        </w:tc>
        <w:tc>
          <w:tcPr/>
          <w:p>
            <w:pPr>
              <w:pStyle w:val="Compact"/>
              <w:jc w:val="center"/>
            </w:pPr>
            <m:oMath>
              <m:r>
                <m:rPr>
                  <m:sty m:val="p"/>
                </m:rPr>
                <m:t>+</m:t>
              </m:r>
              <m:r>
                <m:t>0.2788</m:t>
              </m:r>
              <m:r>
                <m:rPr>
                  <m:sty m:val="p"/>
                </m:rPr>
                <m:t>,</m:t>
              </m:r>
              <m:r>
                <m:t> </m:t>
              </m:r>
              <m:r>
                <m:rPr>
                  <m:sty m:val="p"/>
                </m:rPr>
                <m:t>+</m:t>
              </m:r>
              <m:r>
                <m:t>0.3856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0.2154</m:t>
              </m:r>
              <m:r>
                <m:rPr>
                  <m:sty m:val="p"/>
                </m:rPr>
                <m:t>±</m:t>
              </m:r>
              <m:r>
                <m:t>0.0272</m:t>
              </m:r>
            </m:oMath>
            <w:r>
              <w:t xml:space="preserve">​</w:t>
            </w:r>
          </w:p>
        </w:tc>
        <w:tc>
          <w:tcPr/>
          <w:p>
            <w:pPr>
              <w:pStyle w:val="Compact"/>
              <w:jc w:val="center"/>
            </w:pPr>
            <m:oMath>
              <m:r>
                <m:rPr>
                  <m:sty m:val="p"/>
                </m:rPr>
                <m:t>+</m:t>
              </m:r>
              <m:r>
                <m:t>0.2051</m:t>
              </m:r>
              <m:r>
                <m:rPr>
                  <m:sty m:val="p"/>
                </m:rPr>
                <m:t>,</m:t>
              </m:r>
              <m:r>
                <m:t> </m:t>
              </m:r>
              <m:r>
                <m:rPr>
                  <m:sty m:val="p"/>
                </m:rPr>
                <m:t>+</m:t>
              </m:r>
              <m:r>
                <m:t>0.2248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PPC</w:t>
            </w:r>
          </w:p>
        </w:tc>
        <w:tc>
          <w:tcPr/>
          <w:p>
            <w:pPr>
              <w:pStyle w:val="Compact"/>
              <w:jc w:val="center"/>
            </w:pPr>
            <m:oMath>
              <m:r>
                <m:rPr>
                  <m:sty m:val="p"/>
                </m:rPr>
                <m:t>+</m:t>
              </m:r>
              <m:r>
                <m:t>0.4035</m:t>
              </m:r>
              <m:r>
                <m:rPr>
                  <m:sty m:val="p"/>
                </m:rPr>
                <m:t>±</m:t>
              </m:r>
              <m:r>
                <m:t>0.0397</m:t>
              </m:r>
            </m:oMath>
            <w:r>
              <w:t xml:space="preserve">​</w:t>
            </w:r>
          </w:p>
        </w:tc>
        <w:tc>
          <w:tcPr/>
          <w:p>
            <w:pPr>
              <w:pStyle w:val="Compact"/>
              <w:jc w:val="center"/>
            </w:pPr>
            <m:oMath>
              <m:r>
                <m:rPr>
                  <m:sty m:val="p"/>
                </m:rPr>
                <m:t>+</m:t>
              </m:r>
              <m:r>
                <m:t>0.4622</m:t>
              </m:r>
              <m:r>
                <m:rPr>
                  <m:sty m:val="p"/>
                </m:rPr>
                <m:t>,</m:t>
              </m:r>
              <m:r>
                <m:t> </m:t>
              </m:r>
              <m:r>
                <m:rPr>
                  <m:sty m:val="p"/>
                </m:rPr>
                <m:t>+</m:t>
              </m:r>
              <m:r>
                <m:t>0.3501</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STG</w:t>
            </w:r>
          </w:p>
        </w:tc>
        <w:tc>
          <w:tcPr/>
          <w:p>
            <w:pPr>
              <w:pStyle w:val="Compact"/>
              <w:jc w:val="center"/>
            </w:pPr>
            <m:oMath>
              <m:r>
                <m:rPr>
                  <m:sty m:val="p"/>
                </m:rPr>
                <m:t>+</m:t>
              </m:r>
              <m:r>
                <m:t>0.4827</m:t>
              </m:r>
              <m:r>
                <m:rPr>
                  <m:sty m:val="p"/>
                </m:rPr>
                <m:t>±</m:t>
              </m:r>
              <m:r>
                <m:t>0.0617</m:t>
              </m:r>
            </m:oMath>
            <w:r>
              <w:t xml:space="preserve">​</w:t>
            </w:r>
          </w:p>
        </w:tc>
        <w:tc>
          <w:tcPr/>
          <w:p>
            <w:pPr>
              <w:pStyle w:val="Compact"/>
              <w:jc w:val="center"/>
            </w:pPr>
            <m:oMath>
              <m:r>
                <m:rPr>
                  <m:sty m:val="p"/>
                </m:rPr>
                <m:t>+</m:t>
              </m:r>
              <m:r>
                <m:t>0.4959</m:t>
              </m:r>
              <m:r>
                <m:rPr>
                  <m:sty m:val="p"/>
                </m:rPr>
                <m:t>,</m:t>
              </m:r>
              <m:r>
                <m:t> </m:t>
              </m:r>
              <m:r>
                <m:rPr>
                  <m:sty m:val="p"/>
                </m:rPr>
                <m:t>+</m:t>
              </m:r>
              <m:r>
                <m:t>0.4706</m:t>
              </m:r>
            </m:oMath>
            <w:r>
              <w:t xml:space="preserve">​</w:t>
            </w:r>
          </w:p>
        </w:tc>
        <w:tc>
          <w:tcPr/>
          <w:p>
            <w:pPr>
              <w:pStyle w:val="Compact"/>
              <w:jc w:val="center"/>
            </w:pPr>
            <m:oMath>
              <m:r>
                <m:t>2.38</m:t>
              </m:r>
              <m:r>
                <m:t>​</m:t>
              </m:r>
              <m:r>
                <m:rPr>
                  <m:sty m:val="p"/>
                </m:rPr>
                <m:t>×</m:t>
              </m:r>
              <m:r>
                <m:t>​</m:t>
              </m:r>
              <m:sSup>
                <m:e>
                  <m:r>
                    <m:t>10</m:t>
                  </m:r>
                </m:e>
                <m:sup>
                  <m:r>
                    <m:rPr>
                      <m:sty m:val="p"/>
                    </m:rPr>
                    <m:t>−</m:t>
                  </m:r>
                  <m:r>
                    <m:t>6</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FEF</w:t>
            </w:r>
          </w:p>
        </w:tc>
        <w:tc>
          <w:tcPr/>
          <w:p>
            <w:pPr>
              <w:pStyle w:val="Compact"/>
              <w:jc w:val="center"/>
            </w:pPr>
            <m:oMath>
              <m:r>
                <m:rPr>
                  <m:sty m:val="p"/>
                </m:rPr>
                <m:t>+</m:t>
              </m:r>
              <m:r>
                <m:t>0.4442</m:t>
              </m:r>
              <m:r>
                <m:rPr>
                  <m:sty m:val="p"/>
                </m:rPr>
                <m:t>±</m:t>
              </m:r>
              <m:r>
                <m:t>0.0747</m:t>
              </m:r>
            </m:oMath>
            <w:r>
              <w:t xml:space="preserve">​</w:t>
            </w:r>
          </w:p>
        </w:tc>
        <w:tc>
          <w:tcPr/>
          <w:p>
            <w:pPr>
              <w:pStyle w:val="Compact"/>
              <w:jc w:val="center"/>
            </w:pPr>
            <m:oMath>
              <m:r>
                <m:rPr>
                  <m:sty m:val="p"/>
                </m:rPr>
                <m:t>+</m:t>
              </m:r>
              <m:r>
                <m:t>0.5966</m:t>
              </m:r>
              <m:r>
                <m:rPr>
                  <m:sty m:val="p"/>
                </m:rPr>
                <m:t>,</m:t>
              </m:r>
              <m:r>
                <m:t> </m:t>
              </m:r>
              <m:r>
                <m:rPr>
                  <m:sty m:val="p"/>
                </m:rPr>
                <m:t>+</m:t>
              </m:r>
              <m:r>
                <m:t>0.3056</m:t>
              </m:r>
            </m:oMath>
            <w:r>
              <w:t xml:space="preserve">​</w:t>
            </w:r>
          </w:p>
        </w:tc>
        <w:tc>
          <w:tcPr/>
          <w:p>
            <w:pPr>
              <w:pStyle w:val="Compact"/>
              <w:jc w:val="center"/>
            </w:pPr>
            <m:oMath>
              <m:r>
                <m:t>1.43</m:t>
              </m:r>
              <m:r>
                <m:t>​</m:t>
              </m:r>
              <m:r>
                <m:rPr>
                  <m:sty m:val="p"/>
                </m:rPr>
                <m:t>×</m:t>
              </m:r>
              <m:r>
                <m:t>​</m:t>
              </m:r>
              <m:sSup>
                <m:e>
                  <m:r>
                    <m:t>10</m:t>
                  </m:r>
                </m:e>
                <m:sup>
                  <m:r>
                    <m:rPr>
                      <m:sty m:val="p"/>
                    </m:rPr>
                    <m:t>−</m:t>
                  </m:r>
                  <m:r>
                    <m:t>6</m:t>
                  </m:r>
                </m:sup>
              </m:sSup>
            </m:oMath>
            <w:r>
              <w:t xml:space="preserve">​</w:t>
            </w:r>
          </w:p>
        </w:tc>
      </w:tr>
    </w:tbl>
    <w:bookmarkEnd w:id="137"/>
    <w:bookmarkEnd w:id="138"/>
    <w:bookmarkStart w:id="140" w:name="supp:interareal-control-tab-ctrl-W"/>
    <w:p>
      <w:pPr>
        <w:pStyle w:val="Heading2"/>
      </w:pPr>
      <w:r>
        <w:t xml:space="preserve">Controllability log-trace</w:t>
      </w:r>
      <w:r>
        <w:t xml:space="preserve"> </w:t>
      </w:r>
      <m:oMath>
        <m:r>
          <m:rPr>
            <m:sty m:val="p"/>
          </m:rPr>
          <m:t>log</m:t>
        </m:r>
        <m:r>
          <m:rPr>
            <m:sty m:val="p"/>
          </m:rPr>
          <m:t>t</m:t>
        </m:r>
        <m:r>
          <m:rPr>
            <m:sty m:val="p"/>
          </m:rPr>
          <m:t>r</m:t>
        </m:r>
        <m:r>
          <m:t> </m:t>
        </m:r>
        <m:r>
          <m:rPr>
            <m:sty m:val="bi"/>
          </m:rPr>
          <m:t>W</m:t>
        </m:r>
      </m:oMath>
    </w:p>
    <w:p>
      <w:pPr>
        <w:pStyle w:val="FirstParagraph"/>
      </w:pPr>
      <w:r>
        <w:t xml:space="preserve">Per-pair (anesthesia</w:t>
      </w:r>
      <w:r>
        <w:t xml:space="preserve"> </w:t>
      </w:r>
      <m:oMath>
        <m:r>
          <m:rPr>
            <m:sty m:val="p"/>
          </m:rPr>
          <m:t>−</m:t>
        </m:r>
      </m:oMath>
      <w:r>
        <w:t xml:space="preserve"> </w:t>
      </w:r>
      <w:r>
        <w:t xml:space="preserve">awake) differences in ctrl</w:t>
      </w:r>
      <w:r>
        <w:t xml:space="preserve"> </w:t>
      </w:r>
      <m:oMath>
        <m:r>
          <m:rPr>
            <m:sty m:val="p"/>
          </m:rPr>
          <m:t>log</m:t>
        </m:r>
        <m:r>
          <m:rPr>
            <m:sty m:val="p"/>
          </m:rPr>
          <m:t>t</m:t>
        </m:r>
        <m:r>
          <m:rPr>
            <m:sty m:val="p"/>
          </m:rPr>
          <m:t>r</m:t>
        </m:r>
        <m:r>
          <m:t> </m:t>
        </m:r>
        <m:r>
          <m:rPr>
            <m:sty m:val="bi"/>
          </m:rPr>
          <m:t>W</m:t>
        </m:r>
      </m:oMath>
      <w:r>
        <w:t xml:space="preserve"> </w:t>
      </w:r>
      <w:r>
        <w:t xml:space="preserve">are reported in Table </w:t>
      </w:r>
      <w:hyperlink w:anchor="tab:supp-interareal-control-ctrl-W">
        <w:r>
          <w:rPr>
            <w:rStyle w:val="Hyperlink"/>
          </w:rPr>
          <w:t xml:space="preserve">8</w:t>
        </w:r>
      </w:hyperlink>
      <w:r>
        <w:t xml:space="preserve">.</w:t>
      </w:r>
    </w:p>
    <w:bookmarkStart w:id="139" w:name="tab:supp-interareal-control-ctrl-W"/>
    <w:p>
      <w:pPr>
        <w:pStyle w:val="TableCaption"/>
      </w:pPr>
      <w:r>
        <w:t xml:space="preserve">Per-pair ctrl</w:t>
      </w:r>
      <w:r>
        <w:t xml:space="preserve"> </w:t>
      </w:r>
      <m:oMath>
        <m:r>
          <m:rPr>
            <m:sty m:val="p"/>
          </m:rPr>
          <m:t>log</m:t>
        </m:r>
        <m:r>
          <m:rPr>
            <m:sty m:val="p"/>
          </m:rPr>
          <m:t>t</m:t>
        </m:r>
        <m:r>
          <m:rPr>
            <m:sty m:val="p"/>
          </m:rPr>
          <m:t>r</m:t>
        </m:r>
        <m:r>
          <m:t> </m:t>
        </m:r>
        <m:r>
          <m:rPr>
            <m:sty m:val="bi"/>
          </m:rPr>
          <m:t>W</m:t>
        </m:r>
      </m:oMath>
      <w:r>
        <w:t xml:space="preserve">, anesthesia</w:t>
      </w:r>
      <w:r>
        <w:t xml:space="preserve"> </w:t>
      </w:r>
      <m:oMath>
        <m:r>
          <m:rPr>
            <m:sty m:val="p"/>
          </m:rPr>
          <m:t>−</m:t>
        </m:r>
      </m:oMath>
      <w:r>
        <w:t xml:space="preserve"> </w:t>
      </w:r>
      <w:r>
        <w:t xml:space="preserve">awake. All cells listed pass the gate.</w:t>
      </w:r>
    </w:p>
    <w:tbl>
      <w:tblPr>
        <w:tblStyle w:val="Table"/>
        <w:tblW w:type="auto" w:w="0"/>
        <w:tblLook w:firstRow="1" w:lastRow="0" w:firstColumn="0" w:lastColumn="0" w:noHBand="0" w:noVBand="0" w:val="0020"/>
        <w:tblCaption w:val="Per-pair ctrl \log\mathrm{tr}\,\mathbf{W}, anesthesia - awake. All cells listed pass the gate."/>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0.3193</m:t>
              </m:r>
              <m:r>
                <m:rPr>
                  <m:sty m:val="p"/>
                </m:rPr>
                <m:t>±</m:t>
              </m:r>
              <m:r>
                <m:t>0.0475</m:t>
              </m:r>
            </m:oMath>
            <w:r>
              <w:t xml:space="preserve">​</w:t>
            </w:r>
          </w:p>
        </w:tc>
        <w:tc>
          <w:tcPr/>
          <w:p>
            <w:pPr>
              <w:pStyle w:val="Compact"/>
              <w:jc w:val="center"/>
            </w:pPr>
            <m:oMath>
              <m:r>
                <m:rPr>
                  <m:sty m:val="p"/>
                </m:rPr>
                <m:t>−</m:t>
              </m:r>
              <m:r>
                <m:t>0.3105</m:t>
              </m:r>
              <m:r>
                <m:rPr>
                  <m:sty m:val="p"/>
                </m:rPr>
                <m:t>,</m:t>
              </m:r>
              <m:r>
                <m:t> </m:t>
              </m:r>
              <m:r>
                <m:rPr>
                  <m:sty m:val="p"/>
                </m:rPr>
                <m:t>−</m:t>
              </m:r>
              <m:r>
                <m:t>0.3274</m:t>
              </m:r>
            </m:oMath>
            <w:r>
              <w:t xml:space="preserve">​</w:t>
            </w:r>
          </w:p>
        </w:tc>
        <w:tc>
          <w:tcPr/>
          <w:p>
            <w:pPr>
              <w:pStyle w:val="Compact"/>
              <w:jc w:val="center"/>
            </w:pPr>
            <m:oMath>
              <m:r>
                <m:t>3.34</m:t>
              </m:r>
              <m:r>
                <m:t>​</m:t>
              </m:r>
              <m:r>
                <m:rPr>
                  <m:sty m:val="p"/>
                </m:rPr>
                <m:t>×</m:t>
              </m:r>
              <m:r>
                <m:t>​</m:t>
              </m:r>
              <m:sSup>
                <m:e>
                  <m:r>
                    <m:t>10</m:t>
                  </m:r>
                </m:e>
                <m:sup>
                  <m:r>
                    <m:rPr>
                      <m:sty m:val="p"/>
                    </m:rPr>
                    <m:t>−</m:t>
                  </m:r>
                  <m:r>
                    <m:t>6</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STG</w:t>
            </w:r>
          </w:p>
        </w:tc>
        <w:tc>
          <w:tcPr/>
          <w:p>
            <w:pPr>
              <w:pStyle w:val="Compact"/>
              <w:jc w:val="center"/>
            </w:pPr>
            <m:oMath>
              <m:r>
                <m:rPr>
                  <m:sty m:val="p"/>
                </m:rPr>
                <m:t>−</m:t>
              </m:r>
              <m:r>
                <m:t>0.4217</m:t>
              </m:r>
              <m:r>
                <m:rPr>
                  <m:sty m:val="p"/>
                </m:rPr>
                <m:t>±</m:t>
              </m:r>
              <m:r>
                <m:t>0.0527</m:t>
              </m:r>
            </m:oMath>
            <w:r>
              <w:t xml:space="preserve">​</w:t>
            </w:r>
          </w:p>
        </w:tc>
        <w:tc>
          <w:tcPr/>
          <w:p>
            <w:pPr>
              <w:pStyle w:val="Compact"/>
              <w:jc w:val="center"/>
            </w:pPr>
            <m:oMath>
              <m:r>
                <m:rPr>
                  <m:sty m:val="p"/>
                </m:rPr>
                <m:t>−</m:t>
              </m:r>
              <m:r>
                <m:t>0.4447</m:t>
              </m:r>
              <m:r>
                <m:rPr>
                  <m:sty m:val="p"/>
                </m:rPr>
                <m:t>,</m:t>
              </m:r>
              <m:r>
                <m:t> </m:t>
              </m:r>
              <m:r>
                <m:rPr>
                  <m:sty m:val="p"/>
                </m:rPr>
                <m:t>−</m:t>
              </m:r>
              <m:r>
                <m:t>0.4008</m:t>
              </m:r>
            </m:oMath>
            <w:r>
              <w:t xml:space="preserve">​</w:t>
            </w:r>
          </w:p>
        </w:tc>
        <w:tc>
          <w:tcPr/>
          <w:p>
            <w:pPr>
              <w:pStyle w:val="Compact"/>
              <w:jc w:val="center"/>
            </w:pPr>
            <m:oMath>
              <m:r>
                <m:t>2.38</m:t>
              </m:r>
              <m:r>
                <m:t>​</m:t>
              </m:r>
              <m:r>
                <m:rPr>
                  <m:sty m:val="p"/>
                </m:rPr>
                <m:t>×</m:t>
              </m:r>
              <m:r>
                <m:t>​</m:t>
              </m:r>
              <m:sSup>
                <m:e>
                  <m:r>
                    <m:t>10</m:t>
                  </m:r>
                </m:e>
                <m:sup>
                  <m:r>
                    <m:rPr>
                      <m:sty m:val="p"/>
                    </m:rPr>
                    <m:t>−</m:t>
                  </m:r>
                  <m:r>
                    <m:t>6</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FEF</w:t>
            </w:r>
          </w:p>
        </w:tc>
        <w:tc>
          <w:tcPr/>
          <w:p>
            <w:pPr>
              <w:pStyle w:val="Compact"/>
              <w:jc w:val="center"/>
            </w:pPr>
            <m:oMath>
              <m:r>
                <m:rPr>
                  <m:sty m:val="p"/>
                </m:rPr>
                <m:t>−</m:t>
              </m:r>
              <m:r>
                <m:t>0.2975</m:t>
              </m:r>
              <m:r>
                <m:rPr>
                  <m:sty m:val="p"/>
                </m:rPr>
                <m:t>±</m:t>
              </m:r>
              <m:r>
                <m:t>0.0578</m:t>
              </m:r>
            </m:oMath>
            <w:r>
              <w:t xml:space="preserve">​</w:t>
            </w:r>
          </w:p>
        </w:tc>
        <w:tc>
          <w:tcPr/>
          <w:p>
            <w:pPr>
              <w:pStyle w:val="Compact"/>
              <w:jc w:val="center"/>
            </w:pPr>
            <m:oMath>
              <m:r>
                <m:rPr>
                  <m:sty m:val="p"/>
                </m:rPr>
                <m:t>−</m:t>
              </m:r>
              <m:r>
                <m:t>0.3062</m:t>
              </m:r>
              <m:r>
                <m:rPr>
                  <m:sty m:val="p"/>
                </m:rPr>
                <m:t>,</m:t>
              </m:r>
              <m:r>
                <m:t> </m:t>
              </m:r>
              <m:r>
                <m:rPr>
                  <m:sty m:val="p"/>
                </m:rPr>
                <m:t>−</m:t>
              </m:r>
              <m:r>
                <m:t>0.2895</m:t>
              </m:r>
            </m:oMath>
            <w:r>
              <w:t xml:space="preserve">​</w:t>
            </w:r>
          </w:p>
        </w:tc>
        <w:tc>
          <w:tcPr/>
          <w:p>
            <w:pPr>
              <w:pStyle w:val="Compact"/>
              <w:jc w:val="center"/>
            </w:pPr>
            <m:oMath>
              <m:r>
                <m:t>4.77</m:t>
              </m:r>
              <m:r>
                <m:t>​</m:t>
              </m:r>
              <m:r>
                <m:rPr>
                  <m:sty m:val="p"/>
                </m:rPr>
                <m:t>×</m:t>
              </m:r>
              <m:r>
                <m:t>​</m:t>
              </m:r>
              <m:sSup>
                <m:e>
                  <m:r>
                    <m:t>10</m:t>
                  </m:r>
                </m:e>
                <m:sup>
                  <m:r>
                    <m:rPr>
                      <m:sty m:val="p"/>
                    </m:rPr>
                    <m:t>−</m:t>
                  </m:r>
                  <m:r>
                    <m:t>6</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PPC</w:t>
            </w:r>
          </w:p>
        </w:tc>
        <w:tc>
          <w:tcPr/>
          <w:p>
            <w:pPr>
              <w:pStyle w:val="Compact"/>
              <w:jc w:val="center"/>
            </w:pPr>
            <m:oMath>
              <m:r>
                <m:rPr>
                  <m:sty m:val="p"/>
                </m:rPr>
                <m:t>−</m:t>
              </m:r>
              <m:r>
                <m:t>0.5151</m:t>
              </m:r>
              <m:r>
                <m:rPr>
                  <m:sty m:val="p"/>
                </m:rPr>
                <m:t>±</m:t>
              </m:r>
              <m:r>
                <m:t>0.0791</m:t>
              </m:r>
            </m:oMath>
            <w:r>
              <w:t xml:space="preserve">​</w:t>
            </w:r>
          </w:p>
        </w:tc>
        <w:tc>
          <w:tcPr/>
          <w:p>
            <w:pPr>
              <w:pStyle w:val="Compact"/>
              <w:jc w:val="center"/>
            </w:pPr>
            <m:oMath>
              <m:r>
                <m:rPr>
                  <m:sty m:val="p"/>
                </m:rPr>
                <m:t>−</m:t>
              </m:r>
              <m:r>
                <m:t>0.6274</m:t>
              </m:r>
              <m:r>
                <m:rPr>
                  <m:sty m:val="p"/>
                </m:rPr>
                <m:t>,</m:t>
              </m:r>
              <m:r>
                <m:t> </m:t>
              </m:r>
              <m:r>
                <m:rPr>
                  <m:sty m:val="p"/>
                </m:rPr>
                <m:t>−</m:t>
              </m:r>
              <m:r>
                <m:t>0.4131</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0.3830</m:t>
              </m:r>
              <m:r>
                <m:rPr>
                  <m:sty m:val="p"/>
                </m:rPr>
                <m:t>±</m:t>
              </m:r>
              <m:r>
                <m:t>0.0427</m:t>
              </m:r>
            </m:oMath>
            <w:r>
              <w:t xml:space="preserve">​</w:t>
            </w:r>
          </w:p>
        </w:tc>
        <w:tc>
          <w:tcPr/>
          <w:p>
            <w:pPr>
              <w:pStyle w:val="Compact"/>
              <w:jc w:val="center"/>
            </w:pPr>
            <m:oMath>
              <m:r>
                <m:rPr>
                  <m:sty m:val="p"/>
                </m:rPr>
                <m:t>−</m:t>
              </m:r>
              <m:r>
                <m:t>0.3511</m:t>
              </m:r>
              <m:r>
                <m:rPr>
                  <m:sty m:val="p"/>
                </m:rPr>
                <m:t>,</m:t>
              </m:r>
              <m:r>
                <m:t> </m:t>
              </m:r>
              <m:r>
                <m:rPr>
                  <m:sty m:val="p"/>
                </m:rPr>
                <m:t>−</m:t>
              </m:r>
              <m:r>
                <m:t>0.4121</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FEF</w:t>
            </w:r>
          </w:p>
        </w:tc>
        <w:tc>
          <w:tcPr/>
          <w:p>
            <w:pPr>
              <w:pStyle w:val="Compact"/>
              <w:jc w:val="center"/>
            </w:pPr>
            <m:oMath>
              <m:r>
                <m:rPr>
                  <m:sty m:val="p"/>
                </m:rPr>
                <m:t>−</m:t>
              </m:r>
              <m:r>
                <m:t>0.4218</m:t>
              </m:r>
              <m:r>
                <m:rPr>
                  <m:sty m:val="p"/>
                </m:rPr>
                <m:t>±</m:t>
              </m:r>
              <m:r>
                <m:t>0.0531</m:t>
              </m:r>
            </m:oMath>
            <w:r>
              <w:t xml:space="preserve">​</w:t>
            </w:r>
          </w:p>
        </w:tc>
        <w:tc>
          <w:tcPr/>
          <w:p>
            <w:pPr>
              <w:pStyle w:val="Compact"/>
              <w:jc w:val="center"/>
            </w:pPr>
            <m:oMath>
              <m:r>
                <m:rPr>
                  <m:sty m:val="p"/>
                </m:rPr>
                <m:t>−</m:t>
              </m:r>
              <m:r>
                <m:t>0.4735</m:t>
              </m:r>
              <m:r>
                <m:rPr>
                  <m:sty m:val="p"/>
                </m:rPr>
                <m:t>,</m:t>
              </m:r>
              <m:r>
                <m:t> </m:t>
              </m:r>
              <m:r>
                <m:rPr>
                  <m:sty m:val="p"/>
                </m:rPr>
                <m:t>−</m:t>
              </m:r>
              <m:r>
                <m:t>0.3748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vlPFC</w:t>
            </w:r>
          </w:p>
        </w:tc>
        <w:tc>
          <w:tcPr/>
          <w:p>
            <w:pPr>
              <w:pStyle w:val="Compact"/>
              <w:jc w:val="center"/>
            </w:pPr>
            <m:oMath>
              <m:r>
                <m:rPr>
                  <m:sty m:val="p"/>
                </m:rPr>
                <m:t>−</m:t>
              </m:r>
              <m:r>
                <m:t>0.3410</m:t>
              </m:r>
              <m:r>
                <m:rPr>
                  <m:sty m:val="p"/>
                </m:rPr>
                <m:t>±</m:t>
              </m:r>
              <m:r>
                <m:t>0.0343</m:t>
              </m:r>
            </m:oMath>
            <w:r>
              <w:t xml:space="preserve">​</w:t>
            </w:r>
          </w:p>
        </w:tc>
        <w:tc>
          <w:tcPr/>
          <w:p>
            <w:pPr>
              <w:pStyle w:val="Compact"/>
              <w:jc w:val="center"/>
            </w:pPr>
            <m:oMath>
              <m:r>
                <m:rPr>
                  <m:sty m:val="p"/>
                </m:rPr>
                <m:t>−</m:t>
              </m:r>
              <m:r>
                <m:t>0.2940</m:t>
              </m:r>
              <m:r>
                <m:rPr>
                  <m:sty m:val="p"/>
                </m:rPr>
                <m:t>,</m:t>
              </m:r>
              <m:r>
                <m:t> </m:t>
              </m:r>
              <m:r>
                <m:rPr>
                  <m:sty m:val="p"/>
                </m:rPr>
                <m:t>−</m:t>
              </m:r>
              <m:r>
                <m:t>0.3838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PPC</w:t>
            </w:r>
          </w:p>
        </w:tc>
        <w:tc>
          <w:tcPr/>
          <w:p>
            <w:pPr>
              <w:pStyle w:val="Compact"/>
              <w:jc w:val="center"/>
            </w:pPr>
            <m:oMath>
              <m:r>
                <m:rPr>
                  <m:sty m:val="p"/>
                </m:rPr>
                <m:t>−</m:t>
              </m:r>
              <m:r>
                <m:t>0.4867</m:t>
              </m:r>
              <m:r>
                <m:rPr>
                  <m:sty m:val="p"/>
                </m:rPr>
                <m:t>±</m:t>
              </m:r>
              <m:r>
                <m:t>0.0706</m:t>
              </m:r>
            </m:oMath>
            <w:r>
              <w:t xml:space="preserve">​</w:t>
            </w:r>
          </w:p>
        </w:tc>
        <w:tc>
          <w:tcPr/>
          <w:p>
            <w:pPr>
              <w:pStyle w:val="Compact"/>
              <w:jc w:val="center"/>
            </w:pPr>
            <m:oMath>
              <m:r>
                <m:rPr>
                  <m:sty m:val="p"/>
                </m:rPr>
                <m:t>−</m:t>
              </m:r>
              <m:r>
                <m:t>0.5920</m:t>
              </m:r>
              <m:r>
                <m:rPr>
                  <m:sty m:val="p"/>
                </m:rPr>
                <m:t>,</m:t>
              </m:r>
              <m:r>
                <m:t> </m:t>
              </m:r>
              <m:r>
                <m:rPr>
                  <m:sty m:val="p"/>
                </m:rPr>
                <m:t>−</m:t>
              </m:r>
              <m:r>
                <m:t>0.3909</m:t>
              </m:r>
            </m:oMath>
            <w:r>
              <w:t xml:space="preserve">​</w:t>
            </w:r>
          </w:p>
        </w:tc>
        <w:tc>
          <w:tcPr/>
          <w:p>
            <w:pPr>
              <w:pStyle w:val="Compact"/>
              <w:jc w:val="center"/>
            </w:pPr>
            <m:oMath>
              <m:r>
                <m:t>3.34</m:t>
              </m:r>
              <m:r>
                <m:t>​</m:t>
              </m:r>
              <m:r>
                <m:rPr>
                  <m:sty m:val="p"/>
                </m:rPr>
                <m:t>×</m:t>
              </m:r>
              <m:r>
                <m:t>​</m:t>
              </m:r>
              <m:sSup>
                <m:e>
                  <m:r>
                    <m:t>10</m:t>
                  </m:r>
                </m:e>
                <m:sup>
                  <m:r>
                    <m:rPr>
                      <m:sty m:val="p"/>
                    </m:rPr>
                    <m:t>−</m:t>
                  </m:r>
                  <m:r>
                    <m:t>6</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STG</w:t>
            </w:r>
          </w:p>
        </w:tc>
        <w:tc>
          <w:tcPr/>
          <w:p>
            <w:pPr>
              <w:pStyle w:val="Compact"/>
              <w:jc w:val="center"/>
            </w:pPr>
            <m:oMath>
              <m:r>
                <m:rPr>
                  <m:sty m:val="p"/>
                </m:rPr>
                <m:t>−</m:t>
              </m:r>
              <m:r>
                <m:t>0.6202</m:t>
              </m:r>
              <m:r>
                <m:rPr>
                  <m:sty m:val="p"/>
                </m:rPr>
                <m:t>±</m:t>
              </m:r>
              <m:r>
                <m:t>0.0623</m:t>
              </m:r>
            </m:oMath>
            <w:r>
              <w:t xml:space="preserve">​</w:t>
            </w:r>
          </w:p>
        </w:tc>
        <w:tc>
          <w:tcPr/>
          <w:p>
            <w:pPr>
              <w:pStyle w:val="Compact"/>
              <w:jc w:val="center"/>
            </w:pPr>
            <m:oMath>
              <m:r>
                <m:rPr>
                  <m:sty m:val="p"/>
                </m:rPr>
                <m:t>−</m:t>
              </m:r>
              <m:r>
                <m:t>0.7128</m:t>
              </m:r>
              <m:r>
                <m:rPr>
                  <m:sty m:val="p"/>
                </m:rPr>
                <m:t>,</m:t>
              </m:r>
              <m:r>
                <m:t> </m:t>
              </m:r>
              <m:r>
                <m:rPr>
                  <m:sty m:val="p"/>
                </m:rPr>
                <m:t>−</m:t>
              </m:r>
              <m:r>
                <m:t>0.5361</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0.2879</m:t>
              </m:r>
              <m:r>
                <m:rPr>
                  <m:sty m:val="p"/>
                </m:rPr>
                <m:t>±</m:t>
              </m:r>
              <m:r>
                <m:t>0.0339</m:t>
              </m:r>
            </m:oMath>
            <w:r>
              <w:t xml:space="preserve">​</w:t>
            </w:r>
          </w:p>
        </w:tc>
        <w:tc>
          <w:tcPr/>
          <w:p>
            <w:pPr>
              <w:pStyle w:val="Compact"/>
              <w:jc w:val="center"/>
            </w:pPr>
            <m:oMath>
              <m:r>
                <m:rPr>
                  <m:sty m:val="p"/>
                </m:rPr>
                <m:t>−</m:t>
              </m:r>
              <m:r>
                <m:t>0.3195</m:t>
              </m:r>
              <m:r>
                <m:rPr>
                  <m:sty m:val="p"/>
                </m:rPr>
                <m:t>,</m:t>
              </m:r>
              <m:r>
                <m:t> </m:t>
              </m:r>
              <m:r>
                <m:rPr>
                  <m:sty m:val="p"/>
                </m:rPr>
                <m:t>−</m:t>
              </m:r>
              <m:r>
                <m:t>0.2592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0.1653</m:t>
              </m:r>
              <m:r>
                <m:rPr>
                  <m:sty m:val="p"/>
                </m:rPr>
                <m:t>±</m:t>
              </m:r>
              <m:r>
                <m:t>0.0578</m:t>
              </m:r>
            </m:oMath>
            <w:r>
              <w:t xml:space="preserve">​</w:t>
            </w:r>
          </w:p>
        </w:tc>
        <w:tc>
          <w:tcPr/>
          <w:p>
            <w:pPr>
              <w:pStyle w:val="Compact"/>
              <w:jc w:val="center"/>
            </w:pPr>
            <m:oMath>
              <m:r>
                <m:rPr>
                  <m:sty m:val="p"/>
                </m:rPr>
                <m:t>−</m:t>
              </m:r>
              <m:r>
                <m:t>0.1496</m:t>
              </m:r>
              <m:r>
                <m:rPr>
                  <m:sty m:val="p"/>
                </m:rPr>
                <m:t>,</m:t>
              </m:r>
              <m:r>
                <m:t> </m:t>
              </m:r>
              <m:r>
                <m:rPr>
                  <m:sty m:val="p"/>
                </m:rPr>
                <m:t>−</m:t>
              </m:r>
              <m:r>
                <m:t>0.1796</m:t>
              </m:r>
            </m:oMath>
            <w:r>
              <w:t xml:space="preserve">​</w:t>
            </w:r>
          </w:p>
        </w:tc>
        <w:tc>
          <w:tcPr/>
          <w:p>
            <w:pPr>
              <w:pStyle w:val="Compact"/>
              <w:jc w:val="center"/>
            </w:pPr>
            <m:oMath>
              <m:r>
                <m:t>0.005063</m:t>
              </m:r>
            </m:oMath>
            <w:r>
              <w:t xml:space="preserve">​</w:t>
            </w:r>
          </w:p>
        </w:tc>
      </w:tr>
      <w:tr>
        <w:tc>
          <w:tcPr/>
          <w:p>
            <w:pPr>
              <w:pStyle w:val="Compact"/>
              <w:jc w:val="left"/>
            </w:pPr>
            <w:r>
              <w:t xml:space="preserve">vlPFC</w:t>
            </w:r>
            <w:r>
              <w:t xml:space="preserve"> </w:t>
            </w:r>
            <m:oMath>
              <m:r>
                <m:rPr>
                  <m:sty m:val="p"/>
                </m:rPr>
                <m:t>→</m:t>
              </m:r>
            </m:oMath>
            <w:r>
              <w:t xml:space="preserve"> </w:t>
            </w:r>
            <w:r>
              <w:t xml:space="preserve">PPC</w:t>
            </w:r>
          </w:p>
        </w:tc>
        <w:tc>
          <w:tcPr/>
          <w:p>
            <w:pPr>
              <w:pStyle w:val="Compact"/>
              <w:jc w:val="center"/>
            </w:pPr>
            <m:oMath>
              <m:r>
                <m:rPr>
                  <m:sty m:val="p"/>
                </m:rPr>
                <m:t>−</m:t>
              </m:r>
              <m:r>
                <m:t>0.4950</m:t>
              </m:r>
              <m:r>
                <m:rPr>
                  <m:sty m:val="p"/>
                </m:rPr>
                <m:t>±</m:t>
              </m:r>
              <m:r>
                <m:t>0.0655</m:t>
              </m:r>
            </m:oMath>
            <w:r>
              <w:t xml:space="preserve">​</w:t>
            </w:r>
          </w:p>
        </w:tc>
        <w:tc>
          <w:tcPr/>
          <w:p>
            <w:pPr>
              <w:pStyle w:val="Compact"/>
              <w:jc w:val="center"/>
            </w:pPr>
            <m:oMath>
              <m:r>
                <m:rPr>
                  <m:sty m:val="p"/>
                </m:rPr>
                <m:t>−</m:t>
              </m:r>
              <m:r>
                <m:t>0.5774</m:t>
              </m:r>
              <m:r>
                <m:rPr>
                  <m:sty m:val="p"/>
                </m:rPr>
                <m:t>,</m:t>
              </m:r>
              <m:r>
                <m:t> </m:t>
              </m:r>
              <m:r>
                <m:rPr>
                  <m:sty m:val="p"/>
                </m:rPr>
                <m:t>−</m:t>
              </m:r>
              <m:r>
                <m:t>0.4202</m:t>
              </m:r>
            </m:oMath>
            <w:r>
              <w:t xml:space="preserve">​</w:t>
            </w:r>
          </w:p>
        </w:tc>
        <w:tc>
          <w:tcPr/>
          <w:p>
            <w:pPr>
              <w:pStyle w:val="Compact"/>
              <w:jc w:val="center"/>
            </w:pPr>
            <m:oMath>
              <m:r>
                <m:t>1.43</m:t>
              </m:r>
              <m:r>
                <m:t>​</m:t>
              </m:r>
              <m:r>
                <m:rPr>
                  <m:sty m:val="p"/>
                </m:rPr>
                <m:t>×</m:t>
              </m:r>
              <m:r>
                <m:t>​</m:t>
              </m:r>
              <m:sSup>
                <m:e>
                  <m:r>
                    <m:t>10</m:t>
                  </m:r>
                </m:e>
                <m:sup>
                  <m:r>
                    <m:rPr>
                      <m:sty m:val="p"/>
                    </m:rPr>
                    <m:t>−</m:t>
                  </m:r>
                  <m:r>
                    <m:t>6</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STG</w:t>
            </w:r>
          </w:p>
        </w:tc>
        <w:tc>
          <w:tcPr/>
          <w:p>
            <w:pPr>
              <w:pStyle w:val="Compact"/>
              <w:jc w:val="center"/>
            </w:pPr>
            <m:oMath>
              <m:r>
                <m:rPr>
                  <m:sty m:val="p"/>
                </m:rPr>
                <m:t>−</m:t>
              </m:r>
              <m:r>
                <m:t>0.6657</m:t>
              </m:r>
              <m:r>
                <m:rPr>
                  <m:sty m:val="p"/>
                </m:rPr>
                <m:t>±</m:t>
              </m:r>
              <m:r>
                <m:t>0.0536</m:t>
              </m:r>
            </m:oMath>
            <w:r>
              <w:t xml:space="preserve">​</w:t>
            </w:r>
          </w:p>
        </w:tc>
        <w:tc>
          <w:tcPr/>
          <w:p>
            <w:pPr>
              <w:pStyle w:val="Compact"/>
              <w:jc w:val="center"/>
            </w:pPr>
            <m:oMath>
              <m:r>
                <m:rPr>
                  <m:sty m:val="p"/>
                </m:rPr>
                <m:t>−</m:t>
              </m:r>
              <m:r>
                <m:t>0.6806</m:t>
              </m:r>
              <m:r>
                <m:rPr>
                  <m:sty m:val="p"/>
                </m:rPr>
                <m:t>,</m:t>
              </m:r>
              <m:r>
                <m:t> </m:t>
              </m:r>
              <m:r>
                <m:rPr>
                  <m:sty m:val="p"/>
                </m:rPr>
                <m:t>−</m:t>
              </m:r>
              <m:r>
                <m:t>0.6523</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FEF</w:t>
            </w:r>
          </w:p>
        </w:tc>
        <w:tc>
          <w:tcPr/>
          <w:p>
            <w:pPr>
              <w:pStyle w:val="Compact"/>
              <w:jc w:val="center"/>
            </w:pPr>
            <m:oMath>
              <m:r>
                <m:rPr>
                  <m:sty m:val="p"/>
                </m:rPr>
                <m:t>−</m:t>
              </m:r>
              <m:r>
                <m:t>0.4487</m:t>
              </m:r>
              <m:r>
                <m:rPr>
                  <m:sty m:val="p"/>
                </m:rPr>
                <m:t>±</m:t>
              </m:r>
              <m:r>
                <m:t>0.0637</m:t>
              </m:r>
            </m:oMath>
            <w:r>
              <w:t xml:space="preserve">​</w:t>
            </w:r>
          </w:p>
        </w:tc>
        <w:tc>
          <w:tcPr/>
          <w:p>
            <w:pPr>
              <w:pStyle w:val="Compact"/>
              <w:jc w:val="center"/>
            </w:pPr>
            <m:oMath>
              <m:r>
                <m:rPr>
                  <m:sty m:val="p"/>
                </m:rPr>
                <m:t>−</m:t>
              </m:r>
              <m:r>
                <m:t>0.5770</m:t>
              </m:r>
              <m:r>
                <m:rPr>
                  <m:sty m:val="p"/>
                </m:rPr>
                <m:t>,</m:t>
              </m:r>
              <m:r>
                <m:t> </m:t>
              </m:r>
              <m:r>
                <m:rPr>
                  <m:sty m:val="p"/>
                </m:rPr>
                <m:t>−</m:t>
              </m:r>
              <m:r>
                <m:t>0.3320</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vlPFC</w:t>
            </w:r>
          </w:p>
        </w:tc>
        <w:tc>
          <w:tcPr/>
          <w:p>
            <w:pPr>
              <w:pStyle w:val="Compact"/>
              <w:jc w:val="center"/>
            </w:pPr>
            <m:oMath>
              <m:r>
                <m:rPr>
                  <m:sty m:val="p"/>
                </m:rPr>
                <m:t>−</m:t>
              </m:r>
              <m:r>
                <m:t>0.2069</m:t>
              </m:r>
              <m:r>
                <m:rPr>
                  <m:sty m:val="p"/>
                </m:rPr>
                <m:t>±</m:t>
              </m:r>
              <m:r>
                <m:t>0.0224</m:t>
              </m:r>
            </m:oMath>
            <w:r>
              <w:t xml:space="preserve">​</w:t>
            </w:r>
          </w:p>
        </w:tc>
        <w:tc>
          <w:tcPr/>
          <w:p>
            <w:pPr>
              <w:pStyle w:val="Compact"/>
              <w:jc w:val="center"/>
            </w:pPr>
            <m:oMath>
              <m:r>
                <m:rPr>
                  <m:sty m:val="p"/>
                </m:rPr>
                <m:t>−</m:t>
              </m:r>
              <m:r>
                <m:t>0.2004</m:t>
              </m:r>
              <m:r>
                <m:rPr>
                  <m:sty m:val="p"/>
                </m:rPr>
                <m:t>,</m:t>
              </m:r>
              <m:r>
                <m:t> </m:t>
              </m:r>
              <m:r>
                <m:rPr>
                  <m:sty m:val="p"/>
                </m:rPr>
                <m:t>−</m:t>
              </m:r>
              <m:r>
                <m:t>0.2127</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bl>
    <w:bookmarkEnd w:id="139"/>
    <w:bookmarkEnd w:id="140"/>
    <w:bookmarkStart w:id="142" w:name="supp:interareal-control-tab-ctrl-Winv"/>
    <w:p>
      <w:pPr>
        <w:pStyle w:val="Heading2"/>
      </w:pPr>
      <w:r>
        <w:t xml:space="preserve">Controllability inverse log-trace</w:t>
      </w:r>
      <w:r>
        <w:t xml:space="preserve"> </w:t>
      </w:r>
      <m:oMath>
        <m:r>
          <m:rPr>
            <m:sty m:val="p"/>
          </m:rPr>
          <m:t>log</m:t>
        </m:r>
        <m:r>
          <m:rPr>
            <m:sty m:val="p"/>
          </m:rPr>
          <m:t>t</m:t>
        </m:r>
        <m:r>
          <m:rPr>
            <m:sty m:val="p"/>
          </m:rPr>
          <m:t>r</m:t>
        </m:r>
        <m:r>
          <m:t> </m:t>
        </m:r>
        <m:sSup>
          <m:e>
            <m:r>
              <m:rPr>
                <m:sty m:val="bi"/>
              </m:rPr>
              <m:t>W</m:t>
            </m:r>
          </m:e>
          <m:sup>
            <m:r>
              <m:rPr>
                <m:sty m:val="p"/>
              </m:rPr>
              <m:t>−</m:t>
            </m:r>
            <m:r>
              <m:t>1</m:t>
            </m:r>
          </m:sup>
        </m:sSup>
      </m:oMath>
    </w:p>
    <w:p>
      <w:pPr>
        <w:pStyle w:val="FirstParagraph"/>
      </w:pPr>
      <w:r>
        <w:t xml:space="preserve">Per-pair (anesthesia</w:t>
      </w:r>
      <w:r>
        <w:t xml:space="preserve"> </w:t>
      </w:r>
      <m:oMath>
        <m:r>
          <m:rPr>
            <m:sty m:val="p"/>
          </m:rPr>
          <m:t>−</m:t>
        </m:r>
      </m:oMath>
      <w:r>
        <w:t xml:space="preserve"> </w:t>
      </w:r>
      <w:r>
        <w:t xml:space="preserve">awake) differences in ctrl</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w:t>
      </w:r>
      <w:r>
        <w:t xml:space="preserve">are reported in Table </w:t>
      </w:r>
      <w:hyperlink w:anchor="tab:supp-interareal-control-ctrl-Winv">
        <w:r>
          <w:rPr>
            <w:rStyle w:val="Hyperlink"/>
          </w:rPr>
          <w:t xml:space="preserve">9</w:t>
        </w:r>
      </w:hyperlink>
      <w:r>
        <w:t xml:space="preserve">.</w:t>
      </w:r>
    </w:p>
    <w:bookmarkStart w:id="141" w:name="tab:supp-interareal-control-ctrl-Winv"/>
    <w:p>
      <w:pPr>
        <w:pStyle w:val="TableCaption"/>
      </w:pPr>
      <w:r>
        <w:t xml:space="preserve">Per-pair ctrl</w:t>
      </w:r>
      <w:r>
        <w:t xml:space="preserve"> </w:t>
      </w:r>
      <m:oMath>
        <m:r>
          <m:rPr>
            <m:sty m:val="p"/>
          </m:rPr>
          <m:t>log</m:t>
        </m:r>
        <m:r>
          <m:rPr>
            <m:sty m:val="p"/>
          </m:rPr>
          <m:t>t</m:t>
        </m:r>
        <m:r>
          <m:rPr>
            <m:sty m:val="p"/>
          </m:rPr>
          <m:t>r</m:t>
        </m:r>
        <m:r>
          <m:t> </m:t>
        </m:r>
        <m:sSup>
          <m:e>
            <m:r>
              <m:rPr>
                <m:sty m:val="bi"/>
              </m:rPr>
              <m:t>W</m:t>
            </m:r>
          </m:e>
          <m:sup>
            <m:r>
              <m:rPr>
                <m:sty m:val="p"/>
              </m:rPr>
              <m:t>−</m:t>
            </m:r>
            <m:r>
              <m:t>1</m:t>
            </m:r>
          </m:sup>
        </m:sSup>
      </m:oMath>
      <w:r>
        <w:t xml:space="preserve">, anesthesia</w:t>
      </w:r>
      <w:r>
        <w:t xml:space="preserve"> </w:t>
      </w:r>
      <m:oMath>
        <m:r>
          <m:rPr>
            <m:sty m:val="p"/>
          </m:rPr>
          <m:t>−</m:t>
        </m:r>
      </m:oMath>
      <w:r>
        <w:t xml:space="preserve"> </w:t>
      </w:r>
      <w:r>
        <w:t xml:space="preserve">awake. All cells listed pass the gate.</w:t>
      </w:r>
    </w:p>
    <w:tbl>
      <w:tblPr>
        <w:tblStyle w:val="Table"/>
        <w:tblW w:type="auto" w:w="0"/>
        <w:tblLook w:firstRow="1" w:lastRow="0" w:firstColumn="0" w:lastColumn="0" w:noHBand="0" w:noVBand="0" w:val="0020"/>
        <w:tblCaption w:val="Per-pair ctrl \log\mathrm{tr}\,\mathbf{W}^{-1}, anesthesia - awake. All cells listed pass the gate."/>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0.5058</m:t>
              </m:r>
              <m:r>
                <m:rPr>
                  <m:sty m:val="p"/>
                </m:rPr>
                <m:t>±</m:t>
              </m:r>
              <m:r>
                <m:t>0.1475</m:t>
              </m:r>
            </m:oMath>
            <w:r>
              <w:t xml:space="preserve">​</w:t>
            </w:r>
          </w:p>
        </w:tc>
        <w:tc>
          <w:tcPr/>
          <w:p>
            <w:pPr>
              <w:pStyle w:val="Compact"/>
              <w:jc w:val="center"/>
            </w:pPr>
            <m:oMath>
              <m:r>
                <m:rPr>
                  <m:sty m:val="p"/>
                </m:rPr>
                <m:t>+</m:t>
              </m:r>
              <m:r>
                <m:t>0.8585</m:t>
              </m:r>
              <m:r>
                <m:rPr>
                  <m:sty m:val="p"/>
                </m:rPr>
                <m:t>,</m:t>
              </m:r>
              <m:r>
                <m:t> </m:t>
              </m:r>
              <m:r>
                <m:rPr>
                  <m:sty m:val="p"/>
                </m:rPr>
                <m:t>+</m:t>
              </m:r>
              <m:r>
                <m:t>0.1853</m:t>
              </m:r>
            </m:oMath>
            <w:r>
              <w:t xml:space="preserve">​</w:t>
            </w:r>
          </w:p>
        </w:tc>
        <w:tc>
          <w:tcPr/>
          <w:p>
            <w:pPr>
              <w:pStyle w:val="Compact"/>
              <w:jc w:val="center"/>
            </w:pPr>
            <m:oMath>
              <m:r>
                <m:t>6.53</m:t>
              </m:r>
              <m:r>
                <m:t>​</m:t>
              </m:r>
              <m:r>
                <m:rPr>
                  <m:sty m:val="p"/>
                </m:rPr>
                <m:t>×</m:t>
              </m:r>
              <m:r>
                <m:t>​</m:t>
              </m:r>
              <m:sSup>
                <m:e>
                  <m:r>
                    <m:t>10</m:t>
                  </m:r>
                </m:e>
                <m:sup>
                  <m:r>
                    <m:rPr>
                      <m:sty m:val="p"/>
                    </m:rPr>
                    <m:t>−</m:t>
                  </m:r>
                  <m:r>
                    <m:t>5</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STG</w:t>
            </w:r>
          </w:p>
        </w:tc>
        <w:tc>
          <w:tcPr/>
          <w:p>
            <w:pPr>
              <w:pStyle w:val="Compact"/>
              <w:jc w:val="center"/>
            </w:pPr>
            <m:oMath>
              <m:r>
                <m:rPr>
                  <m:sty m:val="p"/>
                </m:rPr>
                <m:t>+</m:t>
              </m:r>
              <m:r>
                <m:t>0.4384</m:t>
              </m:r>
              <m:r>
                <m:rPr>
                  <m:sty m:val="p"/>
                </m:rPr>
                <m:t>±</m:t>
              </m:r>
              <m:r>
                <m:t>0.0706</m:t>
              </m:r>
            </m:oMath>
            <w:r>
              <w:t xml:space="preserve">​</w:t>
            </w:r>
          </w:p>
        </w:tc>
        <w:tc>
          <w:tcPr/>
          <w:p>
            <w:pPr>
              <w:pStyle w:val="Compact"/>
              <w:jc w:val="center"/>
            </w:pPr>
            <m:oMath>
              <m:r>
                <m:rPr>
                  <m:sty m:val="p"/>
                </m:rPr>
                <m:t>+</m:t>
              </m:r>
              <m:r>
                <m:t>0.3351</m:t>
              </m:r>
              <m:r>
                <m:rPr>
                  <m:sty m:val="p"/>
                </m:rPr>
                <m:t>,</m:t>
              </m:r>
              <m:r>
                <m:t> </m:t>
              </m:r>
              <m:r>
                <m:rPr>
                  <m:sty m:val="p"/>
                </m:rPr>
                <m:t>+</m:t>
              </m:r>
              <m:r>
                <m:t>0.5323</m:t>
              </m:r>
            </m:oMath>
            <w:r>
              <w:t xml:space="preserve">​</w:t>
            </w:r>
          </w:p>
        </w:tc>
        <w:tc>
          <w:tcPr/>
          <w:p>
            <w:pPr>
              <w:pStyle w:val="Compact"/>
              <w:jc w:val="center"/>
            </w:pPr>
            <m:oMath>
              <m:r>
                <m:t>1.19</m:t>
              </m:r>
              <m:r>
                <m:t>​</m:t>
              </m:r>
              <m:r>
                <m:rPr>
                  <m:sty m:val="p"/>
                </m:rPr>
                <m:t>×</m:t>
              </m:r>
              <m:r>
                <m:t>​</m:t>
              </m:r>
              <m:sSup>
                <m:e>
                  <m:r>
                    <m:t>10</m:t>
                  </m:r>
                </m:e>
                <m:sup>
                  <m:r>
                    <m:rPr>
                      <m:sty m:val="p"/>
                    </m:rPr>
                    <m:t>−</m:t>
                  </m:r>
                  <m:r>
                    <m:t>5</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FEF</w:t>
            </w:r>
          </w:p>
        </w:tc>
        <w:tc>
          <w:tcPr/>
          <w:p>
            <w:pPr>
              <w:pStyle w:val="Compact"/>
              <w:jc w:val="center"/>
            </w:pPr>
            <m:oMath>
              <m:r>
                <m:rPr>
                  <m:sty m:val="p"/>
                </m:rPr>
                <m:t>+</m:t>
              </m:r>
              <m:r>
                <m:t>0.4495</m:t>
              </m:r>
              <m:r>
                <m:rPr>
                  <m:sty m:val="p"/>
                </m:rPr>
                <m:t>±</m:t>
              </m:r>
              <m:r>
                <m:t>0.0751</m:t>
              </m:r>
            </m:oMath>
            <w:r>
              <w:t xml:space="preserve">​</w:t>
            </w:r>
          </w:p>
        </w:tc>
        <w:tc>
          <w:tcPr/>
          <w:p>
            <w:pPr>
              <w:pStyle w:val="Compact"/>
              <w:jc w:val="center"/>
            </w:pPr>
            <m:oMath>
              <m:r>
                <m:rPr>
                  <m:sty m:val="p"/>
                </m:rPr>
                <m:t>+</m:t>
              </m:r>
              <m:r>
                <m:t>0.5844</m:t>
              </m:r>
              <m:r>
                <m:rPr>
                  <m:sty m:val="p"/>
                </m:rPr>
                <m:t>,</m:t>
              </m:r>
              <m:r>
                <m:t> </m:t>
              </m:r>
              <m:r>
                <m:rPr>
                  <m:sty m:val="p"/>
                </m:rPr>
                <m:t>+</m:t>
              </m:r>
              <m:r>
                <m:t>0.3268</m:t>
              </m:r>
            </m:oMath>
            <w:r>
              <w:t xml:space="preserve">​</w:t>
            </w:r>
          </w:p>
        </w:tc>
        <w:tc>
          <w:tcPr/>
          <w:p>
            <w:pPr>
              <w:pStyle w:val="Compact"/>
              <w:jc w:val="center"/>
            </w:pPr>
            <m:oMath>
              <m:r>
                <m:t>9.54</m:t>
              </m:r>
              <m:r>
                <m:t>​</m:t>
              </m:r>
              <m:r>
                <m:rPr>
                  <m:sty m:val="p"/>
                </m:rPr>
                <m:t>×</m:t>
              </m:r>
              <m:r>
                <m:t>​</m:t>
              </m:r>
              <m:sSup>
                <m:e>
                  <m:r>
                    <m:t>10</m:t>
                  </m:r>
                </m:e>
                <m:sup>
                  <m:r>
                    <m:rPr>
                      <m:sty m:val="p"/>
                    </m:rPr>
                    <m:t>−</m:t>
                  </m:r>
                  <m:r>
                    <m:t>7</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vlPFC</w:t>
            </w:r>
          </w:p>
        </w:tc>
        <w:tc>
          <w:tcPr/>
          <w:p>
            <w:pPr>
              <w:pStyle w:val="Compact"/>
              <w:jc w:val="center"/>
            </w:pPr>
            <m:oMath>
              <m:r>
                <m:rPr>
                  <m:sty m:val="p"/>
                </m:rPr>
                <m:t>+</m:t>
              </m:r>
              <m:r>
                <m:t>0.1757</m:t>
              </m:r>
              <m:r>
                <m:rPr>
                  <m:sty m:val="p"/>
                </m:rPr>
                <m:t>±</m:t>
              </m:r>
              <m:r>
                <m:t>0.0510</m:t>
              </m:r>
            </m:oMath>
            <w:r>
              <w:t xml:space="preserve">​</w:t>
            </w:r>
          </w:p>
        </w:tc>
        <w:tc>
          <w:tcPr/>
          <w:p>
            <w:pPr>
              <w:pStyle w:val="Compact"/>
              <w:jc w:val="center"/>
            </w:pPr>
            <m:oMath>
              <m:r>
                <m:rPr>
                  <m:sty m:val="p"/>
                </m:rPr>
                <m:t>+</m:t>
              </m:r>
              <m:r>
                <m:t>0.1295</m:t>
              </m:r>
              <m:r>
                <m:rPr>
                  <m:sty m:val="p"/>
                </m:rPr>
                <m:t>,</m:t>
              </m:r>
              <m:r>
                <m:t> </m:t>
              </m:r>
              <m:r>
                <m:rPr>
                  <m:sty m:val="p"/>
                </m:rPr>
                <m:t>+</m:t>
              </m:r>
              <m:r>
                <m:t>0.2176</m:t>
              </m:r>
            </m:oMath>
            <w:r>
              <w:t xml:space="preserve">​</w:t>
            </w:r>
          </w:p>
        </w:tc>
        <w:tc>
          <w:tcPr/>
          <w:p>
            <w:pPr>
              <w:pStyle w:val="Compact"/>
              <w:jc w:val="center"/>
            </w:pPr>
            <m:oMath>
              <m:r>
                <m:t>0.001876</m:t>
              </m:r>
            </m:oMath>
            <w:r>
              <w:t xml:space="preserve">​</w:t>
            </w:r>
          </w:p>
        </w:tc>
      </w:tr>
      <w:tr>
        <w:tc>
          <w:tcPr/>
          <w:p>
            <w:pPr>
              <w:pStyle w:val="Compact"/>
              <w:jc w:val="left"/>
            </w:pPr>
            <w:r>
              <w:t xml:space="preserve">STG</w:t>
            </w:r>
            <w:r>
              <w:t xml:space="preserve"> </w:t>
            </w:r>
            <m:oMath>
              <m:r>
                <m:rPr>
                  <m:sty m:val="p"/>
                </m:rPr>
                <m:t>→</m:t>
              </m:r>
            </m:oMath>
            <w:r>
              <w:t xml:space="preserve"> </w:t>
            </w:r>
            <w:r>
              <w:t xml:space="preserve">PPC</w:t>
            </w:r>
          </w:p>
        </w:tc>
        <w:tc>
          <w:tcPr/>
          <w:p>
            <w:pPr>
              <w:pStyle w:val="Compact"/>
              <w:jc w:val="center"/>
            </w:pPr>
            <m:oMath>
              <m:r>
                <m:rPr>
                  <m:sty m:val="p"/>
                </m:rPr>
                <m:t>+</m:t>
              </m:r>
              <m:r>
                <m:t>0.4083</m:t>
              </m:r>
              <m:r>
                <m:rPr>
                  <m:sty m:val="p"/>
                </m:rPr>
                <m:t>±</m:t>
              </m:r>
              <m:r>
                <m:t>0.0362</m:t>
              </m:r>
            </m:oMath>
            <w:r>
              <w:t xml:space="preserve">​</w:t>
            </w:r>
          </w:p>
        </w:tc>
        <w:tc>
          <w:tcPr/>
          <w:p>
            <w:pPr>
              <w:pStyle w:val="Compact"/>
              <w:jc w:val="center"/>
            </w:pPr>
            <m:oMath>
              <m:r>
                <m:rPr>
                  <m:sty m:val="p"/>
                </m:rPr>
                <m:t>+</m:t>
              </m:r>
              <m:r>
                <m:t>0.4392</m:t>
              </m:r>
              <m:r>
                <m:rPr>
                  <m:sty m:val="p"/>
                </m:rPr>
                <m:t>,</m:t>
              </m:r>
              <m:r>
                <m:t> </m:t>
              </m:r>
              <m:r>
                <m:rPr>
                  <m:sty m:val="p"/>
                </m:rPr>
                <m:t>+</m:t>
              </m:r>
              <m:r>
                <m:t>0.3802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0.2374</m:t>
              </m:r>
              <m:r>
                <m:rPr>
                  <m:sty m:val="p"/>
                </m:rPr>
                <m:t>±</m:t>
              </m:r>
              <m:r>
                <m:t>0.0583</m:t>
              </m:r>
            </m:oMath>
            <w:r>
              <w:t xml:space="preserve">​</w:t>
            </w:r>
          </w:p>
        </w:tc>
        <w:tc>
          <w:tcPr/>
          <w:p>
            <w:pPr>
              <w:pStyle w:val="Compact"/>
              <w:jc w:val="center"/>
            </w:pPr>
            <m:oMath>
              <m:r>
                <m:rPr>
                  <m:sty m:val="p"/>
                </m:rPr>
                <m:t>+</m:t>
              </m:r>
              <m:r>
                <m:t>0.1913</m:t>
              </m:r>
              <m:r>
                <m:rPr>
                  <m:sty m:val="p"/>
                </m:rPr>
                <m:t>,</m:t>
              </m:r>
              <m:r>
                <m:t> </m:t>
              </m:r>
              <m:r>
                <m:rPr>
                  <m:sty m:val="p"/>
                </m:rPr>
                <m:t>+</m:t>
              </m:r>
              <m:r>
                <m:t>0.2794</m:t>
              </m:r>
            </m:oMath>
            <w:r>
              <w:t xml:space="preserve">​</w:t>
            </w:r>
          </w:p>
        </w:tc>
        <w:tc>
          <w:tcPr/>
          <w:p>
            <w:pPr>
              <w:pStyle w:val="Compact"/>
              <w:jc w:val="center"/>
            </w:pPr>
            <m:oMath>
              <m:r>
                <m:t>2.62</m:t>
              </m:r>
              <m:r>
                <m:t>​</m:t>
              </m:r>
              <m:r>
                <m:rPr>
                  <m:sty m:val="p"/>
                </m:rPr>
                <m:t>×</m:t>
              </m:r>
              <m:r>
                <m:t>​</m:t>
              </m:r>
              <m:sSup>
                <m:e>
                  <m:r>
                    <m:t>10</m:t>
                  </m:r>
                </m:e>
                <m:sup>
                  <m:r>
                    <m:rPr>
                      <m:sty m:val="p"/>
                    </m:rPr>
                    <m:t>−</m:t>
                  </m:r>
                  <m:r>
                    <m:t>5</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FEF</w:t>
            </w:r>
          </w:p>
        </w:tc>
        <w:tc>
          <w:tcPr/>
          <w:p>
            <w:pPr>
              <w:pStyle w:val="Compact"/>
              <w:jc w:val="center"/>
            </w:pPr>
            <m:oMath>
              <m:r>
                <m:rPr>
                  <m:sty m:val="p"/>
                </m:rPr>
                <m:t>+</m:t>
              </m:r>
              <m:r>
                <m:t>0.4461</m:t>
              </m:r>
              <m:r>
                <m:rPr>
                  <m:sty m:val="p"/>
                </m:rPr>
                <m:t>±</m:t>
              </m:r>
              <m:r>
                <m:t>0.0473</m:t>
              </m:r>
            </m:oMath>
            <w:r>
              <w:t xml:space="preserve">​</w:t>
            </w:r>
          </w:p>
        </w:tc>
        <w:tc>
          <w:tcPr/>
          <w:p>
            <w:pPr>
              <w:pStyle w:val="Compact"/>
              <w:jc w:val="center"/>
            </w:pPr>
            <m:oMath>
              <m:r>
                <m:rPr>
                  <m:sty m:val="p"/>
                </m:rPr>
                <m:t>+</m:t>
              </m:r>
              <m:r>
                <m:t>0.5567</m:t>
              </m:r>
              <m:r>
                <m:rPr>
                  <m:sty m:val="p"/>
                </m:rPr>
                <m:t>,</m:t>
              </m:r>
              <m:r>
                <m:t> </m:t>
              </m:r>
              <m:r>
                <m:rPr>
                  <m:sty m:val="p"/>
                </m:rPr>
                <m:t>+</m:t>
              </m:r>
              <m:r>
                <m:t>0.3456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vlPFC</w:t>
            </w:r>
          </w:p>
        </w:tc>
        <w:tc>
          <w:tcPr/>
          <w:p>
            <w:pPr>
              <w:pStyle w:val="Compact"/>
              <w:jc w:val="center"/>
            </w:pPr>
            <m:oMath>
              <m:r>
                <m:rPr>
                  <m:sty m:val="p"/>
                </m:rPr>
                <m:t>+</m:t>
              </m:r>
              <m:r>
                <m:t>0.4118</m:t>
              </m:r>
              <m:r>
                <m:rPr>
                  <m:sty m:val="p"/>
                </m:rPr>
                <m:t>±</m:t>
              </m:r>
              <m:r>
                <m:t>0.0283</m:t>
              </m:r>
            </m:oMath>
            <w:r>
              <w:t xml:space="preserve">​</w:t>
            </w:r>
          </w:p>
        </w:tc>
        <w:tc>
          <w:tcPr/>
          <w:p>
            <w:pPr>
              <w:pStyle w:val="Compact"/>
              <w:jc w:val="center"/>
            </w:pPr>
            <m:oMath>
              <m:r>
                <m:rPr>
                  <m:sty m:val="p"/>
                </m:rPr>
                <m:t>+</m:t>
              </m:r>
              <m:r>
                <m:t>0.3845</m:t>
              </m:r>
              <m:r>
                <m:rPr>
                  <m:sty m:val="p"/>
                </m:rPr>
                <m:t>,</m:t>
              </m:r>
              <m:r>
                <m:t> </m:t>
              </m:r>
              <m:r>
                <m:rPr>
                  <m:sty m:val="p"/>
                </m:rPr>
                <m:t>+</m:t>
              </m:r>
              <m:r>
                <m:t>0.4366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PPC</w:t>
            </w:r>
          </w:p>
        </w:tc>
        <w:tc>
          <w:tcPr/>
          <w:p>
            <w:pPr>
              <w:pStyle w:val="Compact"/>
              <w:jc w:val="center"/>
            </w:pPr>
            <m:oMath>
              <m:r>
                <m:rPr>
                  <m:sty m:val="p"/>
                </m:rPr>
                <m:t>+</m:t>
              </m:r>
              <m:r>
                <m:t>0.3786</m:t>
              </m:r>
              <m:r>
                <m:rPr>
                  <m:sty m:val="p"/>
                </m:rPr>
                <m:t>±</m:t>
              </m:r>
              <m:r>
                <m:t>0.0363</m:t>
              </m:r>
            </m:oMath>
            <w:r>
              <w:t xml:space="preserve">​</w:t>
            </w:r>
          </w:p>
        </w:tc>
        <w:tc>
          <w:tcPr/>
          <w:p>
            <w:pPr>
              <w:pStyle w:val="Compact"/>
              <w:jc w:val="center"/>
            </w:pPr>
            <m:oMath>
              <m:r>
                <m:rPr>
                  <m:sty m:val="p"/>
                </m:rPr>
                <m:t>+</m:t>
              </m:r>
              <m:r>
                <m:t>0.3637</m:t>
              </m:r>
              <m:r>
                <m:rPr>
                  <m:sty m:val="p"/>
                </m:rPr>
                <m:t>,</m:t>
              </m:r>
              <m:r>
                <m:t> </m:t>
              </m:r>
              <m:r>
                <m:rPr>
                  <m:sty m:val="p"/>
                </m:rPr>
                <m:t>+</m:t>
              </m:r>
              <m:r>
                <m:t>0.3922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STG</w:t>
            </w:r>
          </w:p>
        </w:tc>
        <w:tc>
          <w:tcPr/>
          <w:p>
            <w:pPr>
              <w:pStyle w:val="Compact"/>
              <w:jc w:val="center"/>
            </w:pPr>
            <m:oMath>
              <m:r>
                <m:rPr>
                  <m:sty m:val="p"/>
                </m:rPr>
                <m:t>+</m:t>
              </m:r>
              <m:r>
                <m:t>0.3888</m:t>
              </m:r>
              <m:r>
                <m:rPr>
                  <m:sty m:val="p"/>
                </m:rPr>
                <m:t>±</m:t>
              </m:r>
              <m:r>
                <m:t>0.0380</m:t>
              </m:r>
            </m:oMath>
            <w:r>
              <w:t xml:space="preserve">​</w:t>
            </w:r>
          </w:p>
        </w:tc>
        <w:tc>
          <w:tcPr/>
          <w:p>
            <w:pPr>
              <w:pStyle w:val="Compact"/>
              <w:jc w:val="center"/>
            </w:pPr>
            <m:oMath>
              <m:r>
                <m:rPr>
                  <m:sty m:val="p"/>
                </m:rPr>
                <m:t>+</m:t>
              </m:r>
              <m:r>
                <m:t>0.4051</m:t>
              </m:r>
              <m:r>
                <m:rPr>
                  <m:sty m:val="p"/>
                </m:rPr>
                <m:t>,</m:t>
              </m:r>
              <m:r>
                <m:t> </m:t>
              </m:r>
              <m:r>
                <m:rPr>
                  <m:sty m:val="p"/>
                </m:rPr>
                <m:t>+</m:t>
              </m:r>
              <m:r>
                <m:t>0.3740</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0.4758</m:t>
              </m:r>
              <m:r>
                <m:rPr>
                  <m:sty m:val="p"/>
                </m:rPr>
                <m:t>±</m:t>
              </m:r>
              <m:r>
                <m:t>0.1091</m:t>
              </m:r>
            </m:oMath>
            <w:r>
              <w:t xml:space="preserve">​</w:t>
            </w:r>
          </w:p>
        </w:tc>
        <w:tc>
          <w:tcPr/>
          <w:p>
            <w:pPr>
              <w:pStyle w:val="Compact"/>
              <w:jc w:val="center"/>
            </w:pPr>
            <m:oMath>
              <m:r>
                <m:rPr>
                  <m:sty m:val="p"/>
                </m:rPr>
                <m:t>+</m:t>
              </m:r>
              <m:r>
                <m:t>0.4705</m:t>
              </m:r>
              <m:r>
                <m:rPr>
                  <m:sty m:val="p"/>
                </m:rPr>
                <m:t>,</m:t>
              </m:r>
              <m:r>
                <m:t> </m:t>
              </m:r>
              <m:r>
                <m:rPr>
                  <m:sty m:val="p"/>
                </m:rPr>
                <m:t>+</m:t>
              </m:r>
              <m:r>
                <m:t>0.4805</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0.3386</m:t>
              </m:r>
              <m:r>
                <m:rPr>
                  <m:sty m:val="p"/>
                </m:rPr>
                <m:t>±</m:t>
              </m:r>
              <m:r>
                <m:t>0.0312</m:t>
              </m:r>
            </m:oMath>
            <w:r>
              <w:t xml:space="preserve">​</w:t>
            </w:r>
          </w:p>
        </w:tc>
        <w:tc>
          <w:tcPr/>
          <w:p>
            <w:pPr>
              <w:pStyle w:val="Compact"/>
              <w:jc w:val="center"/>
            </w:pPr>
            <m:oMath>
              <m:r>
                <m:rPr>
                  <m:sty m:val="p"/>
                </m:rPr>
                <m:t>+</m:t>
              </m:r>
              <m:r>
                <m:t>0.3371</m:t>
              </m:r>
              <m:r>
                <m:rPr>
                  <m:sty m:val="p"/>
                </m:rPr>
                <m:t>,</m:t>
              </m:r>
              <m:r>
                <m:t> </m:t>
              </m:r>
              <m:r>
                <m:rPr>
                  <m:sty m:val="p"/>
                </m:rPr>
                <m:t>+</m:t>
              </m:r>
              <m:r>
                <m:t>0.3399</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PPC</w:t>
            </w:r>
          </w:p>
        </w:tc>
        <w:tc>
          <w:tcPr/>
          <w:p>
            <w:pPr>
              <w:pStyle w:val="Compact"/>
              <w:jc w:val="center"/>
            </w:pPr>
            <m:oMath>
              <m:r>
                <m:rPr>
                  <m:sty m:val="p"/>
                </m:rPr>
                <m:t>+</m:t>
              </m:r>
              <m:r>
                <m:t>0.4511</m:t>
              </m:r>
              <m:r>
                <m:rPr>
                  <m:sty m:val="p"/>
                </m:rPr>
                <m:t>±</m:t>
              </m:r>
              <m:r>
                <m:t>0.0496</m:t>
              </m:r>
            </m:oMath>
            <w:r>
              <w:t xml:space="preserve">​</w:t>
            </w:r>
          </w:p>
        </w:tc>
        <w:tc>
          <w:tcPr/>
          <w:p>
            <w:pPr>
              <w:pStyle w:val="Compact"/>
              <w:jc w:val="center"/>
            </w:pPr>
            <m:oMath>
              <m:r>
                <m:rPr>
                  <m:sty m:val="p"/>
                </m:rPr>
                <m:t>+</m:t>
              </m:r>
              <m:r>
                <m:t>0.5531</m:t>
              </m:r>
              <m:r>
                <m:rPr>
                  <m:sty m:val="p"/>
                </m:rPr>
                <m:t>,</m:t>
              </m:r>
              <m:r>
                <m:t> </m:t>
              </m:r>
              <m:r>
                <m:rPr>
                  <m:sty m:val="p"/>
                </m:rPr>
                <m:t>+</m:t>
              </m:r>
              <m:r>
                <m:t>0.3583</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STG</w:t>
            </w:r>
          </w:p>
        </w:tc>
        <w:tc>
          <w:tcPr/>
          <w:p>
            <w:pPr>
              <w:pStyle w:val="Compact"/>
              <w:jc w:val="center"/>
            </w:pPr>
            <m:oMath>
              <m:r>
                <m:rPr>
                  <m:sty m:val="p"/>
                </m:rPr>
                <m:t>+</m:t>
              </m:r>
              <m:r>
                <m:t>0.5252</m:t>
              </m:r>
              <m:r>
                <m:rPr>
                  <m:sty m:val="p"/>
                </m:rPr>
                <m:t>±</m:t>
              </m:r>
              <m:r>
                <m:t>0.0600</m:t>
              </m:r>
            </m:oMath>
            <w:r>
              <w:t xml:space="preserve">​</w:t>
            </w:r>
          </w:p>
        </w:tc>
        <w:tc>
          <w:tcPr/>
          <w:p>
            <w:pPr>
              <w:pStyle w:val="Compact"/>
              <w:jc w:val="center"/>
            </w:pPr>
            <m:oMath>
              <m:r>
                <m:rPr>
                  <m:sty m:val="p"/>
                </m:rPr>
                <m:t>+</m:t>
              </m:r>
              <m:r>
                <m:t>0.5085</m:t>
              </m:r>
              <m:r>
                <m:rPr>
                  <m:sty m:val="p"/>
                </m:rPr>
                <m:t>,</m:t>
              </m:r>
              <m:r>
                <m:t> </m:t>
              </m:r>
              <m:r>
                <m:rPr>
                  <m:sty m:val="p"/>
                </m:rPr>
                <m:t>+</m:t>
              </m:r>
              <m:r>
                <m:t>0.5403</m:t>
              </m:r>
            </m:oMath>
            <w:r>
              <w:t xml:space="preserve">​</w:t>
            </w:r>
          </w:p>
        </w:tc>
        <w:tc>
          <w:tcPr/>
          <w:p>
            <w:pPr>
              <w:pStyle w:val="Compact"/>
              <w:jc w:val="center"/>
            </w:pPr>
            <m:oMath>
              <m:r>
                <m:t>9.54</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FEF</w:t>
            </w:r>
          </w:p>
        </w:tc>
        <w:tc>
          <w:tcPr/>
          <w:p>
            <w:pPr>
              <w:pStyle w:val="Compact"/>
              <w:jc w:val="center"/>
            </w:pPr>
            <m:oMath>
              <m:r>
                <m:rPr>
                  <m:sty m:val="p"/>
                </m:rPr>
                <m:t>+</m:t>
              </m:r>
              <m:r>
                <m:t>0.5602</m:t>
              </m:r>
              <m:r>
                <m:rPr>
                  <m:sty m:val="p"/>
                </m:rPr>
                <m:t>±</m:t>
              </m:r>
              <m:r>
                <m:t>0.0801</m:t>
              </m:r>
            </m:oMath>
            <w:r>
              <w:t xml:space="preserve">​</w:t>
            </w:r>
          </w:p>
        </w:tc>
        <w:tc>
          <w:tcPr/>
          <w:p>
            <w:pPr>
              <w:pStyle w:val="Compact"/>
              <w:jc w:val="center"/>
            </w:pPr>
            <m:oMath>
              <m:r>
                <m:rPr>
                  <m:sty m:val="p"/>
                </m:rPr>
                <m:t>+</m:t>
              </m:r>
              <m:r>
                <m:t>0.7317</m:t>
              </m:r>
              <m:r>
                <m:rPr>
                  <m:sty m:val="p"/>
                </m:rPr>
                <m:t>,</m:t>
              </m:r>
              <m:r>
                <m:t> </m:t>
              </m:r>
              <m:r>
                <m:rPr>
                  <m:sty m:val="p"/>
                </m:rPr>
                <m:t>+</m:t>
              </m:r>
              <m:r>
                <m:t>0.4044</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bl>
    <w:bookmarkEnd w:id="141"/>
    <w:bookmarkEnd w:id="142"/>
    <w:bookmarkStart w:id="144" w:name="supp:interareal-control-tab-fro"/>
    <w:p>
      <w:pPr>
        <w:pStyle w:val="Heading2"/>
      </w:pPr>
      <w:r>
        <w:t xml:space="preserve">Jacobian block Frobenius norm</w:t>
      </w:r>
      <w:r>
        <w:t xml:space="preserve"> </w:t>
      </w:r>
      <m:oMath>
        <m:r>
          <m:rPr>
            <m:sty m:val="p"/>
          </m:rPr>
          <m:t>∥</m:t>
        </m:r>
        <m:sSub>
          <m:e>
            <m:acc>
              <m:accPr>
                <m:chr m:val="̂"/>
              </m:accPr>
              <m:e>
                <m:r>
                  <m:rPr>
                    <m:sty m:val="bi"/>
                  </m:rPr>
                  <m:t>J</m:t>
                </m:r>
              </m:e>
            </m:acc>
          </m:e>
          <m:sub>
            <m:r>
              <m:t>i</m:t>
            </m:r>
            <m:r>
              <m:t>j</m:t>
            </m:r>
          </m:sub>
        </m:sSub>
        <m:sSub>
          <m:e>
            <m:r>
              <m:rPr>
                <m:sty m:val="p"/>
              </m:rPr>
              <m:t>∥</m:t>
            </m:r>
          </m:e>
          <m:sub>
            <m:r>
              <m:t>F</m:t>
            </m:r>
          </m:sub>
        </m:sSub>
      </m:oMath>
    </w:p>
    <w:p>
      <w:pPr>
        <w:pStyle w:val="FirstParagraph"/>
      </w:pPr>
      <w:r>
        <w:t xml:space="preserve">Per-pair (anesthesia</w:t>
      </w:r>
      <w:r>
        <w:t xml:space="preserve"> </w:t>
      </w:r>
      <m:oMath>
        <m:r>
          <m:rPr>
            <m:sty m:val="p"/>
          </m:rPr>
          <m:t>−</m:t>
        </m:r>
      </m:oMath>
      <w:r>
        <w:t xml:space="preserve"> </w:t>
      </w:r>
      <w:r>
        <w:t xml:space="preserve">awake) differences in the Jacobian block Frobenius norm are reported in Table </w:t>
      </w:r>
      <w:hyperlink w:anchor="tab:supp-interareal-control-fro">
        <w:r>
          <w:rPr>
            <w:rStyle w:val="Hyperlink"/>
          </w:rPr>
          <w:t xml:space="preserve">10</w:t>
        </w:r>
      </w:hyperlink>
      <w:r>
        <w:t xml:space="preserve">.</w:t>
      </w:r>
    </w:p>
    <w:bookmarkStart w:id="143" w:name="tab:supp-interareal-control-fro"/>
    <w:p>
      <w:pPr>
        <w:pStyle w:val="TableCaption"/>
      </w:pPr>
      <w:r>
        <w:t xml:space="preserve">Per-pair</w:t>
      </w:r>
      <w:r>
        <w:t xml:space="preserve"> </w:t>
      </w:r>
      <m:oMath>
        <m:r>
          <m:rPr>
            <m:sty m:val="p"/>
          </m:rPr>
          <m:t>∥</m:t>
        </m:r>
        <m:sSub>
          <m:e>
            <m:acc>
              <m:accPr>
                <m:chr m:val="̂"/>
              </m:accPr>
              <m:e>
                <m:r>
                  <m:rPr>
                    <m:sty m:val="bi"/>
                  </m:rPr>
                  <m:t>J</m:t>
                </m:r>
              </m:e>
            </m:acc>
          </m:e>
          <m:sub>
            <m:r>
              <m:t>i</m:t>
            </m:r>
            <m:r>
              <m:t>j</m:t>
            </m:r>
          </m:sub>
        </m:sSub>
        <m:sSub>
          <m:e>
            <m:r>
              <m:rPr>
                <m:sty m:val="p"/>
              </m:rPr>
              <m:t>∥</m:t>
            </m:r>
          </m:e>
          <m:sub>
            <m:r>
              <m:t>F</m:t>
            </m:r>
          </m:sub>
        </m:sSub>
      </m:oMath>
      <w:r>
        <w:t xml:space="preserve">, anesthesia</w:t>
      </w:r>
      <w:r>
        <w:t xml:space="preserve"> </w:t>
      </w:r>
      <m:oMath>
        <m:r>
          <m:rPr>
            <m:sty m:val="p"/>
          </m:rPr>
          <m:t>−</m:t>
        </m:r>
      </m:oMath>
      <w:r>
        <w:t xml:space="preserve"> </w:t>
      </w:r>
      <w:r>
        <w:t xml:space="preserve">awake. All cells listed pass the gate.</w:t>
      </w:r>
    </w:p>
    <w:tbl>
      <w:tblPr>
        <w:tblStyle w:val="Table"/>
        <w:tblW w:type="auto" w:w="0"/>
        <w:tblLook w:firstRow="1" w:lastRow="0" w:firstColumn="0" w:lastColumn="0" w:noHBand="0" w:noVBand="0" w:val="0020"/>
        <w:tblCaption w:val="Per-pair \|\hat{\mathbf{J}}_{ij}\|_{F}, anesthesia - awake. All cells listed pass the gate."/>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47.4514</m:t>
              </m:r>
              <m:r>
                <m:rPr>
                  <m:sty m:val="p"/>
                </m:rPr>
                <m:t>±</m:t>
              </m:r>
              <m:r>
                <m:t>7.7469</m:t>
              </m:r>
            </m:oMath>
            <w:r>
              <w:t xml:space="preserve">​</w:t>
            </w:r>
          </w:p>
        </w:tc>
        <w:tc>
          <w:tcPr/>
          <w:p>
            <w:pPr>
              <w:pStyle w:val="Compact"/>
              <w:jc w:val="center"/>
            </w:pPr>
            <m:oMath>
              <m:r>
                <m:rPr>
                  <m:sty m:val="p"/>
                </m:rPr>
                <m:t>−</m:t>
              </m:r>
              <m:r>
                <m:t>65.5622</m:t>
              </m:r>
              <m:r>
                <m:rPr>
                  <m:sty m:val="p"/>
                </m:rPr>
                <m:t>,</m:t>
              </m:r>
              <m:r>
                <m:t> </m:t>
              </m:r>
              <m:r>
                <m:rPr>
                  <m:sty m:val="p"/>
                </m:rPr>
                <m:t>−</m:t>
              </m:r>
              <m:r>
                <m:t>30.9870</m:t>
              </m:r>
            </m:oMath>
            <w:r>
              <w:t xml:space="preserve">​</w:t>
            </w:r>
          </w:p>
        </w:tc>
        <w:tc>
          <w:tcPr/>
          <w:p>
            <w:pPr>
              <w:pStyle w:val="Compact"/>
              <w:jc w:val="center"/>
            </w:pPr>
            <m:oMath>
              <m:r>
                <m:t>1.19</m:t>
              </m:r>
              <m:r>
                <m:t>​</m:t>
              </m:r>
              <m:r>
                <m:rPr>
                  <m:sty m:val="p"/>
                </m:rPr>
                <m:t>×</m:t>
              </m:r>
              <m:r>
                <m:t>​</m:t>
              </m:r>
              <m:sSup>
                <m:e>
                  <m:r>
                    <m:t>10</m:t>
                  </m:r>
                </m:e>
                <m:sup>
                  <m:r>
                    <m:rPr>
                      <m:sty m:val="p"/>
                    </m:rPr>
                    <m:t>−</m:t>
                  </m:r>
                  <m:r>
                    <m:t>5</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STG</w:t>
            </w:r>
          </w:p>
        </w:tc>
        <w:tc>
          <w:tcPr/>
          <w:p>
            <w:pPr>
              <w:pStyle w:val="Compact"/>
              <w:jc w:val="center"/>
            </w:pPr>
            <m:oMath>
              <m:r>
                <m:rPr>
                  <m:sty m:val="p"/>
                </m:rPr>
                <m:t>−</m:t>
              </m:r>
              <m:r>
                <m:t>25.0390</m:t>
              </m:r>
              <m:r>
                <m:rPr>
                  <m:sty m:val="p"/>
                </m:rPr>
                <m:t>±</m:t>
              </m:r>
              <m:r>
                <m:t>2.9885</m:t>
              </m:r>
            </m:oMath>
            <w:r>
              <w:t xml:space="preserve">​</w:t>
            </w:r>
          </w:p>
        </w:tc>
        <w:tc>
          <w:tcPr/>
          <w:p>
            <w:pPr>
              <w:pStyle w:val="Compact"/>
              <w:jc w:val="center"/>
            </w:pPr>
            <m:oMath>
              <m:r>
                <m:rPr>
                  <m:sty m:val="p"/>
                </m:rPr>
                <m:t>−</m:t>
              </m:r>
              <m:r>
                <m:t>30.0683</m:t>
              </m:r>
              <m:r>
                <m:rPr>
                  <m:sty m:val="p"/>
                </m:rPr>
                <m:t>,</m:t>
              </m:r>
              <m:r>
                <m:t> </m:t>
              </m:r>
              <m:r>
                <m:rPr>
                  <m:sty m:val="p"/>
                </m:rPr>
                <m:t>−</m:t>
              </m:r>
              <m:r>
                <m:t>20.4668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FEF</w:t>
            </w:r>
          </w:p>
        </w:tc>
        <w:tc>
          <w:tcPr/>
          <w:p>
            <w:pPr>
              <w:pStyle w:val="Compact"/>
              <w:jc w:val="center"/>
            </w:pPr>
            <m:oMath>
              <m:r>
                <m:rPr>
                  <m:sty m:val="p"/>
                </m:rPr>
                <m:t>−</m:t>
              </m:r>
              <m:r>
                <m:t>18.3192</m:t>
              </m:r>
              <m:r>
                <m:rPr>
                  <m:sty m:val="p"/>
                </m:rPr>
                <m:t>±</m:t>
              </m:r>
              <m:r>
                <m:t>1.7879</m:t>
              </m:r>
            </m:oMath>
            <w:r>
              <w:t xml:space="preserve">​</w:t>
            </w:r>
          </w:p>
        </w:tc>
        <w:tc>
          <w:tcPr/>
          <w:p>
            <w:pPr>
              <w:pStyle w:val="Compact"/>
              <w:jc w:val="center"/>
            </w:pPr>
            <m:oMath>
              <m:r>
                <m:rPr>
                  <m:sty m:val="p"/>
                </m:rPr>
                <m:t>−</m:t>
              </m:r>
              <m:r>
                <m:t>19.1833</m:t>
              </m:r>
              <m:r>
                <m:rPr>
                  <m:sty m:val="p"/>
                </m:rPr>
                <m:t>,</m:t>
              </m:r>
              <m:r>
                <m:t> </m:t>
              </m:r>
              <m:r>
                <m:rPr>
                  <m:sty m:val="p"/>
                </m:rPr>
                <m:t>−</m:t>
              </m:r>
              <m:r>
                <m:t>17.5336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PPC</w:t>
            </w:r>
            <w:r>
              <w:t xml:space="preserve"> </w:t>
            </w:r>
            <m:oMath>
              <m:r>
                <m:rPr>
                  <m:sty m:val="p"/>
                </m:rPr>
                <m:t>→</m:t>
              </m:r>
            </m:oMath>
            <w:r>
              <w:t xml:space="preserve"> </w:t>
            </w:r>
            <w:r>
              <w:t xml:space="preserve">vlPFC</w:t>
            </w:r>
          </w:p>
        </w:tc>
        <w:tc>
          <w:tcPr/>
          <w:p>
            <w:pPr>
              <w:pStyle w:val="Compact"/>
              <w:jc w:val="center"/>
            </w:pPr>
            <m:oMath>
              <m:r>
                <m:rPr>
                  <m:sty m:val="p"/>
                </m:rPr>
                <m:t>−</m:t>
              </m:r>
              <m:r>
                <m:t>13.6493</m:t>
              </m:r>
              <m:r>
                <m:rPr>
                  <m:sty m:val="p"/>
                </m:rPr>
                <m:t>±</m:t>
              </m:r>
              <m:r>
                <m:t>1.3243</m:t>
              </m:r>
            </m:oMath>
            <w:r>
              <w:t xml:space="preserve">​</w:t>
            </w:r>
          </w:p>
        </w:tc>
        <w:tc>
          <w:tcPr/>
          <w:p>
            <w:pPr>
              <w:pStyle w:val="Compact"/>
              <w:jc w:val="center"/>
            </w:pPr>
            <m:oMath>
              <m:r>
                <m:rPr>
                  <m:sty m:val="p"/>
                </m:rPr>
                <m:t>−</m:t>
              </m:r>
              <m:r>
                <m:t>11.9255</m:t>
              </m:r>
              <m:r>
                <m:rPr>
                  <m:sty m:val="p"/>
                </m:rPr>
                <m:t>,</m:t>
              </m:r>
              <m:r>
                <m:t> </m:t>
              </m:r>
              <m:r>
                <m:rPr>
                  <m:sty m:val="p"/>
                </m:rPr>
                <m:t>−</m:t>
              </m:r>
              <m:r>
                <m:t>15.2164</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PPC</w:t>
            </w:r>
          </w:p>
        </w:tc>
        <w:tc>
          <w:tcPr/>
          <w:p>
            <w:pPr>
              <w:pStyle w:val="Compact"/>
              <w:jc w:val="center"/>
            </w:pPr>
            <m:oMath>
              <m:r>
                <m:rPr>
                  <m:sty m:val="p"/>
                </m:rPr>
                <m:t>−</m:t>
              </m:r>
              <m:r>
                <m:t>8.1960</m:t>
              </m:r>
              <m:r>
                <m:rPr>
                  <m:sty m:val="p"/>
                </m:rPr>
                <m:t>±</m:t>
              </m:r>
              <m:r>
                <m:t>1.6578</m:t>
              </m:r>
            </m:oMath>
            <w:r>
              <w:t xml:space="preserve">​</w:t>
            </w:r>
          </w:p>
        </w:tc>
        <w:tc>
          <w:tcPr/>
          <w:p>
            <w:pPr>
              <w:pStyle w:val="Compact"/>
              <w:jc w:val="center"/>
            </w:pPr>
            <m:oMath>
              <m:r>
                <m:rPr>
                  <m:sty m:val="p"/>
                </m:rPr>
                <m:t>−</m:t>
              </m:r>
              <m:r>
                <m:t>11.8104</m:t>
              </m:r>
              <m:r>
                <m:rPr>
                  <m:sty m:val="p"/>
                </m:rPr>
                <m:t>,</m:t>
              </m:r>
              <m:r>
                <m:t> </m:t>
              </m:r>
              <m:r>
                <m:rPr>
                  <m:sty m:val="p"/>
                </m:rPr>
                <m:t>−</m:t>
              </m:r>
              <m:r>
                <m:t>4.9101</m:t>
              </m:r>
            </m:oMath>
            <w:r>
              <w:t xml:space="preserve">​</w:t>
            </w:r>
          </w:p>
        </w:tc>
        <w:tc>
          <w:tcPr/>
          <w:p>
            <w:pPr>
              <w:pStyle w:val="Compact"/>
              <w:jc w:val="center"/>
            </w:pPr>
            <m:oMath>
              <m:r>
                <m:t>5.25</m:t>
              </m:r>
              <m:r>
                <m:t>​</m:t>
              </m:r>
              <m:r>
                <m:rPr>
                  <m:sty m:val="p"/>
                </m:rPr>
                <m:t>×</m:t>
              </m:r>
              <m:r>
                <m:t>​</m:t>
              </m:r>
              <m:sSup>
                <m:e>
                  <m:r>
                    <m:t>10</m:t>
                  </m:r>
                </m:e>
                <m:sup>
                  <m:r>
                    <m:rPr>
                      <m:sty m:val="p"/>
                    </m:rPr>
                    <m:t>−</m:t>
                  </m:r>
                  <m:r>
                    <m:t>5</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72.6155</m:t>
              </m:r>
              <m:r>
                <m:rPr>
                  <m:sty m:val="p"/>
                </m:rPr>
                <m:t>±</m:t>
              </m:r>
              <m:r>
                <m:t>7.6688</m:t>
              </m:r>
            </m:oMath>
            <w:r>
              <w:t xml:space="preserve">​</w:t>
            </w:r>
          </w:p>
        </w:tc>
        <w:tc>
          <w:tcPr/>
          <w:p>
            <w:pPr>
              <w:pStyle w:val="Compact"/>
              <w:jc w:val="center"/>
            </w:pPr>
            <m:oMath>
              <m:r>
                <m:rPr>
                  <m:sty m:val="p"/>
                </m:rPr>
                <m:t>−</m:t>
              </m:r>
              <m:r>
                <m:t>70.2020</m:t>
              </m:r>
              <m:r>
                <m:rPr>
                  <m:sty m:val="p"/>
                </m:rPr>
                <m:t>,</m:t>
              </m:r>
              <m:r>
                <m:t> </m:t>
              </m:r>
              <m:r>
                <m:rPr>
                  <m:sty m:val="p"/>
                </m:rPr>
                <m:t>−</m:t>
              </m:r>
              <m:r>
                <m:t>74.8096</m:t>
              </m:r>
            </m:oMath>
            <w:r>
              <w:t xml:space="preserve">​</w:t>
            </w:r>
          </w:p>
        </w:tc>
        <w:tc>
          <w:tcPr/>
          <w:p>
            <w:pPr>
              <w:pStyle w:val="Compact"/>
              <w:jc w:val="center"/>
            </w:pPr>
            <m:oMath>
              <m:r>
                <m:t>9.54</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FEF</w:t>
            </w:r>
          </w:p>
        </w:tc>
        <w:tc>
          <w:tcPr/>
          <w:p>
            <w:pPr>
              <w:pStyle w:val="Compact"/>
              <w:jc w:val="center"/>
            </w:pPr>
            <m:oMath>
              <m:r>
                <m:rPr>
                  <m:sty m:val="p"/>
                </m:rPr>
                <m:t>−</m:t>
              </m:r>
              <m:r>
                <m:t>17.3419</m:t>
              </m:r>
              <m:r>
                <m:rPr>
                  <m:sty m:val="p"/>
                </m:rPr>
                <m:t>±</m:t>
              </m:r>
              <m:r>
                <m:t>1.9623</m:t>
              </m:r>
            </m:oMath>
            <w:r>
              <w:t xml:space="preserve">​</w:t>
            </w:r>
          </w:p>
        </w:tc>
        <w:tc>
          <w:tcPr/>
          <w:p>
            <w:pPr>
              <w:pStyle w:val="Compact"/>
              <w:jc w:val="center"/>
            </w:pPr>
            <m:oMath>
              <m:r>
                <m:rPr>
                  <m:sty m:val="p"/>
                </m:rPr>
                <m:t>−</m:t>
              </m:r>
              <m:r>
                <m:t>20.6818</m:t>
              </m:r>
              <m:r>
                <m:rPr>
                  <m:sty m:val="p"/>
                </m:rPr>
                <m:t>,</m:t>
              </m:r>
              <m:r>
                <m:t> </m:t>
              </m:r>
              <m:r>
                <m:rPr>
                  <m:sty m:val="p"/>
                </m:rPr>
                <m:t>−</m:t>
              </m:r>
              <m:r>
                <m:t>14.3057</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vlPFC</w:t>
            </w:r>
          </w:p>
        </w:tc>
        <w:tc>
          <w:tcPr/>
          <w:p>
            <w:pPr>
              <w:pStyle w:val="Compact"/>
              <w:jc w:val="center"/>
            </w:pPr>
            <m:oMath>
              <m:r>
                <m:rPr>
                  <m:sty m:val="p"/>
                </m:rPr>
                <m:t>−</m:t>
              </m:r>
              <m:r>
                <m:t>18.1553</m:t>
              </m:r>
              <m:r>
                <m:rPr>
                  <m:sty m:val="p"/>
                </m:rPr>
                <m:t>±</m:t>
              </m:r>
              <m:r>
                <m:t>1.8810</m:t>
              </m:r>
            </m:oMath>
            <w:r>
              <w:t xml:space="preserve">​</w:t>
            </w:r>
          </w:p>
        </w:tc>
        <w:tc>
          <w:tcPr/>
          <w:p>
            <w:pPr>
              <w:pStyle w:val="Compact"/>
              <w:jc w:val="center"/>
            </w:pPr>
            <m:oMath>
              <m:r>
                <m:rPr>
                  <m:sty m:val="p"/>
                </m:rPr>
                <m:t>−</m:t>
              </m:r>
              <m:r>
                <m:t>14.9224</m:t>
              </m:r>
              <m:r>
                <m:rPr>
                  <m:sty m:val="p"/>
                </m:rPr>
                <m:t>,</m:t>
              </m:r>
              <m:r>
                <m:t> </m:t>
              </m:r>
              <m:r>
                <m:rPr>
                  <m:sty m:val="p"/>
                </m:rPr>
                <m:t>−</m:t>
              </m:r>
              <m:r>
                <m:t>21.0943</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PPC</w:t>
            </w:r>
          </w:p>
        </w:tc>
        <w:tc>
          <w:tcPr/>
          <w:p>
            <w:pPr>
              <w:pStyle w:val="Compact"/>
              <w:jc w:val="center"/>
            </w:pPr>
            <m:oMath>
              <m:r>
                <m:rPr>
                  <m:sty m:val="p"/>
                </m:rPr>
                <m:t>−</m:t>
              </m:r>
              <m:r>
                <m:t>2.3021</m:t>
              </m:r>
              <m:r>
                <m:rPr>
                  <m:sty m:val="p"/>
                </m:rPr>
                <m:t>±</m:t>
              </m:r>
              <m:r>
                <m:t>1.0957</m:t>
              </m:r>
            </m:oMath>
            <w:r>
              <w:t xml:space="preserve">​</w:t>
            </w:r>
          </w:p>
        </w:tc>
        <w:tc>
          <w:tcPr/>
          <w:p>
            <w:pPr>
              <w:pStyle w:val="Compact"/>
              <w:jc w:val="center"/>
            </w:pPr>
            <m:oMath>
              <m:r>
                <m:rPr>
                  <m:sty m:val="p"/>
                </m:rPr>
                <m:t>−</m:t>
              </m:r>
              <m:r>
                <m:t>1.4782</m:t>
              </m:r>
              <m:r>
                <m:rPr>
                  <m:sty m:val="p"/>
                </m:rPr>
                <m:t>,</m:t>
              </m:r>
              <m:r>
                <m:t> </m:t>
              </m:r>
              <m:r>
                <m:rPr>
                  <m:sty m:val="p"/>
                </m:rPr>
                <m:t>−</m:t>
              </m:r>
              <m:r>
                <m:t>3.0511</m:t>
              </m:r>
            </m:oMath>
            <w:r>
              <w:t xml:space="preserve">​</w:t>
            </w:r>
          </w:p>
        </w:tc>
        <w:tc>
          <w:tcPr/>
          <w:p>
            <w:pPr>
              <w:pStyle w:val="Compact"/>
              <w:jc w:val="center"/>
            </w:pPr>
            <m:oMath>
              <m:r>
                <m:t>0.03507</m:t>
              </m:r>
            </m:oMath>
            <w:r>
              <w:t xml:space="preserve">​</w:t>
            </w:r>
          </w:p>
        </w:tc>
      </w:tr>
      <w:tr>
        <w:tc>
          <w:tcPr/>
          <w:p>
            <w:pPr>
              <w:pStyle w:val="Compact"/>
              <w:jc w:val="left"/>
            </w:pPr>
            <w:r>
              <w:t xml:space="preserve">FEF</w:t>
            </w:r>
            <w:r>
              <w:t xml:space="preserve"> </w:t>
            </w:r>
            <m:oMath>
              <m:r>
                <m:rPr>
                  <m:sty m:val="p"/>
                </m:rPr>
                <m:t>→</m:t>
              </m:r>
            </m:oMath>
            <w:r>
              <w:t xml:space="preserve"> </w:t>
            </w:r>
            <w:r>
              <w:t xml:space="preserve">STG</w:t>
            </w:r>
          </w:p>
        </w:tc>
        <w:tc>
          <w:tcPr/>
          <w:p>
            <w:pPr>
              <w:pStyle w:val="Compact"/>
              <w:jc w:val="center"/>
            </w:pPr>
            <m:oMath>
              <m:r>
                <m:rPr>
                  <m:sty m:val="p"/>
                </m:rPr>
                <m:t>−</m:t>
              </m:r>
              <m:r>
                <m:t>13.4517</m:t>
              </m:r>
              <m:r>
                <m:rPr>
                  <m:sty m:val="p"/>
                </m:rPr>
                <m:t>±</m:t>
              </m:r>
              <m:r>
                <m:t>1.3642</m:t>
              </m:r>
            </m:oMath>
            <w:r>
              <w:t xml:space="preserve">​</w:t>
            </w:r>
          </w:p>
        </w:tc>
        <w:tc>
          <w:tcPr/>
          <w:p>
            <w:pPr>
              <w:pStyle w:val="Compact"/>
              <w:jc w:val="center"/>
            </w:pPr>
            <m:oMath>
              <m:r>
                <m:rPr>
                  <m:sty m:val="p"/>
                </m:rPr>
                <m:t>−</m:t>
              </m:r>
              <m:r>
                <m:t>13.5055</m:t>
              </m:r>
              <m:r>
                <m:rPr>
                  <m:sty m:val="p"/>
                </m:rPr>
                <m:t>,</m:t>
              </m:r>
              <m:r>
                <m:t> </m:t>
              </m:r>
              <m:r>
                <m:rPr>
                  <m:sty m:val="p"/>
                </m:rPr>
                <m:t>−</m:t>
              </m:r>
              <m:r>
                <m:t>13.4027</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118.1231</m:t>
              </m:r>
              <m:r>
                <m:rPr>
                  <m:sty m:val="p"/>
                </m:rPr>
                <m:t>±</m:t>
              </m:r>
              <m:r>
                <m:t>9.7532</m:t>
              </m:r>
            </m:oMath>
            <w:r>
              <w:t xml:space="preserve">​</w:t>
            </w:r>
          </w:p>
        </w:tc>
        <w:tc>
          <w:tcPr/>
          <w:p>
            <w:pPr>
              <w:pStyle w:val="Compact"/>
              <w:jc w:val="center"/>
            </w:pPr>
            <m:oMath>
              <m:r>
                <m:rPr>
                  <m:sty m:val="p"/>
                </m:rPr>
                <m:t>−</m:t>
              </m:r>
              <m:r>
                <m:t>138.5780</m:t>
              </m:r>
              <m:r>
                <m:rPr>
                  <m:sty m:val="p"/>
                </m:rPr>
                <m:t>,</m:t>
              </m:r>
              <m:r>
                <m:t> </m:t>
              </m:r>
              <m:r>
                <m:rPr>
                  <m:sty m:val="p"/>
                </m:rPr>
                <m:t>−</m:t>
              </m:r>
              <m:r>
                <m:t>99.5278</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10.3758</m:t>
              </m:r>
              <m:r>
                <m:rPr>
                  <m:sty m:val="p"/>
                </m:rPr>
                <m:t>±</m:t>
              </m:r>
              <m:r>
                <m:t>1.5540</m:t>
              </m:r>
            </m:oMath>
            <w:r>
              <w:t xml:space="preserve">​</w:t>
            </w:r>
          </w:p>
        </w:tc>
        <w:tc>
          <w:tcPr/>
          <w:p>
            <w:pPr>
              <w:pStyle w:val="Compact"/>
              <w:jc w:val="center"/>
            </w:pPr>
            <m:oMath>
              <m:r>
                <m:rPr>
                  <m:sty m:val="p"/>
                </m:rPr>
                <m:t>−</m:t>
              </m:r>
              <m:r>
                <m:t>13.4146</m:t>
              </m:r>
              <m:r>
                <m:rPr>
                  <m:sty m:val="p"/>
                </m:rPr>
                <m:t>,</m:t>
              </m:r>
              <m:r>
                <m:t> </m:t>
              </m:r>
              <m:r>
                <m:rPr>
                  <m:sty m:val="p"/>
                </m:rPr>
                <m:t>−</m:t>
              </m:r>
              <m:r>
                <m:t>7.6131</m:t>
              </m:r>
            </m:oMath>
            <w:r>
              <w:t xml:space="preserve">​</w:t>
            </w:r>
          </w:p>
        </w:tc>
        <w:tc>
          <w:tcPr/>
          <w:p>
            <w:pPr>
              <w:pStyle w:val="Compact"/>
              <w:jc w:val="center"/>
            </w:pPr>
            <m:oMath>
              <m:r>
                <m:t>3.34</m:t>
              </m:r>
              <m:r>
                <m:t>​</m:t>
              </m:r>
              <m:r>
                <m:rPr>
                  <m:sty m:val="p"/>
                </m:rPr>
                <m:t>×</m:t>
              </m:r>
              <m:r>
                <m:t>​</m:t>
              </m:r>
              <m:sSup>
                <m:e>
                  <m:r>
                    <m:t>10</m:t>
                  </m:r>
                </m:e>
                <m:sup>
                  <m:r>
                    <m:rPr>
                      <m:sty m:val="p"/>
                    </m:rPr>
                    <m:t>−</m:t>
                  </m:r>
                  <m:r>
                    <m:t>6</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STG</w:t>
            </w:r>
          </w:p>
        </w:tc>
        <w:tc>
          <w:tcPr/>
          <w:p>
            <w:pPr>
              <w:pStyle w:val="Compact"/>
              <w:jc w:val="center"/>
            </w:pPr>
            <m:oMath>
              <m:r>
                <m:rPr>
                  <m:sty m:val="p"/>
                </m:rPr>
                <m:t>−</m:t>
              </m:r>
              <m:r>
                <m:t>14.6888</m:t>
              </m:r>
              <m:r>
                <m:rPr>
                  <m:sty m:val="p"/>
                </m:rPr>
                <m:t>±</m:t>
              </m:r>
              <m:r>
                <m:t>1.5594</m:t>
              </m:r>
            </m:oMath>
            <w:r>
              <w:t xml:space="preserve">​</w:t>
            </w:r>
          </w:p>
        </w:tc>
        <w:tc>
          <w:tcPr/>
          <w:p>
            <w:pPr>
              <w:pStyle w:val="Compact"/>
              <w:jc w:val="center"/>
            </w:pPr>
            <m:oMath>
              <m:r>
                <m:rPr>
                  <m:sty m:val="p"/>
                </m:rPr>
                <m:t>−</m:t>
              </m:r>
              <m:r>
                <m:t>9.9267</m:t>
              </m:r>
              <m:r>
                <m:rPr>
                  <m:sty m:val="p"/>
                </m:rPr>
                <m:t>,</m:t>
              </m:r>
              <m:r>
                <m:t> </m:t>
              </m:r>
              <m:r>
                <m:rPr>
                  <m:sty m:val="p"/>
                </m:rPr>
                <m:t>−</m:t>
              </m:r>
              <m:r>
                <m:t>19.0181</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FEF</w:t>
            </w:r>
          </w:p>
        </w:tc>
        <w:tc>
          <w:tcPr/>
          <w:p>
            <w:pPr>
              <w:pStyle w:val="Compact"/>
              <w:jc w:val="center"/>
            </w:pPr>
            <m:oMath>
              <m:r>
                <m:rPr>
                  <m:sty m:val="p"/>
                </m:rPr>
                <m:t>−</m:t>
              </m:r>
              <m:r>
                <m:t>4.2621</m:t>
              </m:r>
              <m:r>
                <m:rPr>
                  <m:sty m:val="p"/>
                </m:rPr>
                <m:t>±</m:t>
              </m:r>
              <m:r>
                <m:t>2.3600</m:t>
              </m:r>
            </m:oMath>
            <w:r>
              <w:t xml:space="preserve">​</w:t>
            </w:r>
          </w:p>
        </w:tc>
        <w:tc>
          <w:tcPr/>
          <w:p>
            <w:pPr>
              <w:pStyle w:val="Compact"/>
              <w:jc w:val="center"/>
            </w:pPr>
            <m:oMath>
              <m:r>
                <m:rPr>
                  <m:sty m:val="p"/>
                </m:rPr>
                <m:t>−</m:t>
              </m:r>
              <m:r>
                <m:t>5.5720</m:t>
              </m:r>
              <m:r>
                <m:rPr>
                  <m:sty m:val="p"/>
                </m:rPr>
                <m:t>,</m:t>
              </m:r>
              <m:r>
                <m:t> </m:t>
              </m:r>
              <m:r>
                <m:rPr>
                  <m:sty m:val="p"/>
                </m:rPr>
                <m:t>−</m:t>
              </m:r>
              <m:r>
                <m:t>3.0713</m:t>
              </m:r>
            </m:oMath>
            <w:r>
              <w:t xml:space="preserve">​</w:t>
            </w:r>
          </w:p>
        </w:tc>
        <w:tc>
          <w:tcPr/>
          <w:p>
            <w:pPr>
              <w:pStyle w:val="Compact"/>
              <w:jc w:val="center"/>
            </w:pPr>
            <m:oMath>
              <m:r>
                <m:t>0.04790</m:t>
              </m:r>
            </m:oMath>
            <w:r>
              <w:t xml:space="preserve">​</w:t>
            </w:r>
          </w:p>
        </w:tc>
      </w:tr>
      <w:tr>
        <w:tc>
          <w:tcPr/>
          <w:p>
            <w:pPr>
              <w:pStyle w:val="Compact"/>
              <w:jc w:val="left"/>
            </w:pPr>
            <w:r>
              <w:t xml:space="preserve">vlPFC</w:t>
            </w:r>
            <w:r>
              <w:t xml:space="preserve"> </w:t>
            </w:r>
            <m:oMath>
              <m:r>
                <m:rPr>
                  <m:sty m:val="p"/>
                </m:rPr>
                <m:t>→</m:t>
              </m:r>
            </m:oMath>
            <w:r>
              <w:t xml:space="preserve"> </w:t>
            </w:r>
            <w:r>
              <w:t xml:space="preserve">vlPFC</w:t>
            </w:r>
          </w:p>
        </w:tc>
        <w:tc>
          <w:tcPr/>
          <w:p>
            <w:pPr>
              <w:pStyle w:val="Compact"/>
              <w:jc w:val="center"/>
            </w:pPr>
            <m:oMath>
              <m:r>
                <m:rPr>
                  <m:sty m:val="p"/>
                </m:rPr>
                <m:t>−</m:t>
              </m:r>
              <m:r>
                <m:t>89.6821</m:t>
              </m:r>
              <m:r>
                <m:rPr>
                  <m:sty m:val="p"/>
                </m:rPr>
                <m:t>±</m:t>
              </m:r>
              <m:r>
                <m:t>8.0704</m:t>
              </m:r>
            </m:oMath>
            <w:r>
              <w:t xml:space="preserve">​</w:t>
            </w:r>
          </w:p>
        </w:tc>
        <w:tc>
          <w:tcPr/>
          <w:p>
            <w:pPr>
              <w:pStyle w:val="Compact"/>
              <w:jc w:val="center"/>
            </w:pPr>
            <m:oMath>
              <m:r>
                <m:rPr>
                  <m:sty m:val="p"/>
                </m:rPr>
                <m:t>−</m:t>
              </m:r>
              <m:r>
                <m:t>93.6591</m:t>
              </m:r>
              <m:r>
                <m:rPr>
                  <m:sty m:val="p"/>
                </m:rPr>
                <m:t>,</m:t>
              </m:r>
              <m:r>
                <m:t> </m:t>
              </m:r>
              <m:r>
                <m:rPr>
                  <m:sty m:val="p"/>
                </m:rPr>
                <m:t>−</m:t>
              </m:r>
              <m:r>
                <m:t>86.0666</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bl>
    <w:bookmarkEnd w:id="143"/>
    <w:bookmarkEnd w:id="144"/>
    <w:bookmarkStart w:id="146" w:name="supp:interareal-control-tab-pr"/>
    <w:p>
      <w:pPr>
        <w:pStyle w:val="Heading2"/>
      </w:pPr>
      <w:r>
        <w:t xml:space="preserve">Jacobian block participation ratio</w:t>
      </w:r>
      <w:r>
        <w:t xml:space="preserve"> </w:t>
      </w:r>
      <m:oMath>
        <m:r>
          <m:rPr>
            <m:sty m:val="p"/>
          </m:rPr>
          <m:t>P</m:t>
        </m:r>
        <m:r>
          <m:rPr>
            <m:sty m:val="p"/>
          </m:rPr>
          <m:t>R</m:t>
        </m:r>
        <m:r>
          <m:rPr>
            <m:sty m:val="p"/>
          </m:rPr>
          <m:t>(</m:t>
        </m:r>
        <m:sSubSup>
          <m:e>
            <m:r>
              <m:t>σ</m:t>
            </m:r>
          </m:e>
          <m:sub>
            <m:r>
              <m:t>i</m:t>
            </m:r>
            <m:r>
              <m:t>j</m:t>
            </m:r>
          </m:sub>
          <m:sup>
            <m:r>
              <m:t>2</m:t>
            </m:r>
          </m:sup>
        </m:sSubSup>
        <m:r>
          <m:rPr>
            <m:sty m:val="p"/>
          </m:rPr>
          <m:t>)</m:t>
        </m:r>
      </m:oMath>
    </w:p>
    <w:p>
      <w:pPr>
        <w:pStyle w:val="FirstParagraph"/>
      </w:pPr>
      <w:r>
        <w:t xml:space="preserve">Per-pair (anesthesia</w:t>
      </w:r>
      <w:r>
        <w:t xml:space="preserve"> </w:t>
      </w:r>
      <m:oMath>
        <m:r>
          <m:rPr>
            <m:sty m:val="p"/>
          </m:rPr>
          <m:t>−</m:t>
        </m:r>
      </m:oMath>
      <w:r>
        <w:t xml:space="preserve"> </w:t>
      </w:r>
      <w:r>
        <w:t xml:space="preserve">awake) differences in the Jacobian block participation ratio are reported in Table </w:t>
      </w:r>
      <w:hyperlink w:anchor="tab:supp-interareal-control-pr">
        <w:r>
          <w:rPr>
            <w:rStyle w:val="Hyperlink"/>
          </w:rPr>
          <w:t xml:space="preserve">11</w:t>
        </w:r>
      </w:hyperlink>
      <w:r>
        <w:t xml:space="preserve">.</w:t>
      </w:r>
    </w:p>
    <w:bookmarkStart w:id="145" w:name="tab:supp-interareal-control-pr"/>
    <w:p>
      <w:pPr>
        <w:pStyle w:val="TableCaption"/>
      </w:pPr>
      <w:r>
        <w:t xml:space="preserve">Per-pair</w:t>
      </w:r>
      <w:r>
        <w:t xml:space="preserve"> </w:t>
      </w:r>
      <m:oMath>
        <m:r>
          <m:rPr>
            <m:sty m:val="p"/>
          </m:rPr>
          <m:t>P</m:t>
        </m:r>
        <m:r>
          <m:rPr>
            <m:sty m:val="p"/>
          </m:rPr>
          <m:t>R</m:t>
        </m:r>
        <m:r>
          <m:rPr>
            <m:sty m:val="p"/>
          </m:rPr>
          <m:t>(</m:t>
        </m:r>
        <m:sSubSup>
          <m:e>
            <m:r>
              <m:t>σ</m:t>
            </m:r>
          </m:e>
          <m:sub>
            <m:r>
              <m:t>i</m:t>
            </m:r>
            <m:r>
              <m:t>j</m:t>
            </m:r>
          </m:sub>
          <m:sup>
            <m:r>
              <m:t>2</m:t>
            </m:r>
          </m:sup>
        </m:sSubSup>
        <m:r>
          <m:rPr>
            <m:sty m:val="p"/>
          </m:rPr>
          <m:t>)</m:t>
        </m:r>
      </m:oMath>
      <w:r>
        <w:t xml:space="preserve">, anesthesia</w:t>
      </w:r>
      <w:r>
        <w:t xml:space="preserve"> </w:t>
      </w:r>
      <m:oMath>
        <m:r>
          <m:rPr>
            <m:sty m:val="p"/>
          </m:rPr>
          <m:t>−</m:t>
        </m:r>
      </m:oMath>
      <w:r>
        <w:t xml:space="preserve"> </w:t>
      </w:r>
      <w:r>
        <w:t xml:space="preserve">awake. Only six cells pass the gate (four diagonal blocks plus the FEF</w:t>
      </w:r>
      <m:oMath>
        <m:r>
          <m:rPr>
            <m:sty m:val="p"/>
          </m:rPr>
          <m:t>↔</m:t>
        </m:r>
      </m:oMath>
      <w:r>
        <w:t xml:space="preserve">vlPFC reciprocal pair).</w:t>
      </w:r>
    </w:p>
    <w:tbl>
      <w:tblPr>
        <w:tblStyle w:val="Table"/>
        <w:tblW w:type="auto" w:w="0"/>
        <w:tblLook w:firstRow="1" w:lastRow="0" w:firstColumn="0" w:lastColumn="0" w:noHBand="0" w:noVBand="0" w:val="0020"/>
        <w:tblCaption w:val="Per-pair \mathrm{PR}(\sigma^{2}_{ij}), anesthesia - awake. Only six cells pass the gate (four diagonal blocks plus the FEF\leftrightarrowvlPFC reciprocal pair)."/>
      </w:tblPr>
      <w:tblGrid>
        <w:gridCol w:w="1980"/>
        <w:gridCol w:w="1980"/>
        <w:gridCol w:w="1980"/>
        <w:gridCol w:w="1980"/>
      </w:tblGrid>
      <w:tr>
        <w:trPr>
          <w:tblHeader w:val="on"/>
        </w:trPr>
        <w:tc>
          <w:tcPr/>
          <w:p>
            <w:pPr>
              <w:pStyle w:val="Compact"/>
              <w:jc w:val="left"/>
            </w:pPr>
            <w:r>
              <w:t xml:space="preserve">source</w:t>
            </w:r>
            <w:r>
              <w:t xml:space="preserve"> </w:t>
            </w:r>
            <m:oMath>
              <m:r>
                <m:rPr>
                  <m:sty m:val="p"/>
                </m:rPr>
                <m:t>→</m:t>
              </m:r>
            </m:oMath>
            <w:r>
              <w:t xml:space="preserve"> </w:t>
            </w:r>
            <w:r>
              <w:t xml:space="preserve">target</w:t>
            </w:r>
          </w:p>
        </w:tc>
        <w:tc>
          <w:tcPr/>
          <w:p>
            <w:pPr>
              <w:pStyle w:val="Compact"/>
              <w:jc w:val="center"/>
            </w:pPr>
            <w:r>
              <w:t xml:space="preserve">pooled</w:t>
            </w:r>
            <w:r>
              <w:t xml:space="preserve"> </w:t>
            </w:r>
            <m:oMath>
              <m:r>
                <m:rPr>
                  <m:sty m:val="p"/>
                </m:rPr>
                <m:t>Δ</m:t>
              </m:r>
              <m:r>
                <m:rPr>
                  <m:sty m:val="p"/>
                </m:rPr>
                <m:t>±</m:t>
              </m:r>
            </m:oMath>
            <w:r>
              <w:t xml:space="preserve">SEM</w:t>
            </w:r>
          </w:p>
        </w:tc>
        <w:tc>
          <w:tcPr/>
          <w:p>
            <w:pPr>
              <w:pStyle w:val="Compact"/>
              <w:jc w:val="center"/>
            </w:pPr>
            <w:r>
              <w:t xml:space="preserve">per-NHP</w:t>
            </w:r>
            <w:r>
              <w:t xml:space="preserve"> </w:t>
            </w:r>
            <m:oMath>
              <m:r>
                <m:rPr>
                  <m:sty m:val="p"/>
                </m:rPr>
                <m:t>Δ</m:t>
              </m:r>
            </m:oMath>
            <w:r>
              <w:t xml:space="preserve"> </w:t>
            </w:r>
            <w:r>
              <w:t xml:space="preserve">(NHP 1, NHP 2)</w:t>
            </w:r>
          </w:p>
        </w:tc>
        <w:tc>
          <w:tcPr/>
          <w:p>
            <w:pPr>
              <w:pStyle w:val="Compact"/>
              <w:jc w:val="center"/>
            </w:pPr>
            <m:oMath>
              <m:r>
                <m:t>p</m:t>
              </m:r>
            </m:oMath>
            <w:r>
              <w:t xml:space="preserve">​</w:t>
            </w:r>
          </w:p>
        </w:tc>
      </w:tr>
      <w:tr>
        <w:tc>
          <w:tcPr/>
          <w:p>
            <w:pPr>
              <w:pStyle w:val="Compact"/>
              <w:jc w:val="left"/>
            </w:pPr>
            <w:r>
              <w:t xml:space="preserve">PPC</w:t>
            </w:r>
            <w:r>
              <w:t xml:space="preserve"> </w:t>
            </w:r>
            <m:oMath>
              <m:r>
                <m:rPr>
                  <m:sty m:val="p"/>
                </m:rPr>
                <m:t>→</m:t>
              </m:r>
            </m:oMath>
            <w:r>
              <w:t xml:space="preserve"> </w:t>
            </w:r>
            <w:r>
              <w:t xml:space="preserve">PPC</w:t>
            </w:r>
          </w:p>
        </w:tc>
        <w:tc>
          <w:tcPr/>
          <w:p>
            <w:pPr>
              <w:pStyle w:val="Compact"/>
              <w:jc w:val="center"/>
            </w:pPr>
            <m:oMath>
              <m:r>
                <m:rPr>
                  <m:sty m:val="p"/>
                </m:rPr>
                <m:t>−</m:t>
              </m:r>
              <m:r>
                <m:t>0.5508</m:t>
              </m:r>
              <m:r>
                <m:rPr>
                  <m:sty m:val="p"/>
                </m:rPr>
                <m:t>±</m:t>
              </m:r>
              <m:r>
                <m:t>0.0991</m:t>
              </m:r>
            </m:oMath>
            <w:r>
              <w:t xml:space="preserve">​</w:t>
            </w:r>
          </w:p>
        </w:tc>
        <w:tc>
          <w:tcPr/>
          <w:p>
            <w:pPr>
              <w:pStyle w:val="Compact"/>
              <w:jc w:val="center"/>
            </w:pPr>
            <m:oMath>
              <m:r>
                <m:rPr>
                  <m:sty m:val="p"/>
                </m:rPr>
                <m:t>−</m:t>
              </m:r>
              <m:r>
                <m:t>0.5169</m:t>
              </m:r>
              <m:r>
                <m:rPr>
                  <m:sty m:val="p"/>
                </m:rPr>
                <m:t>,</m:t>
              </m:r>
              <m:r>
                <m:t> </m:t>
              </m:r>
              <m:r>
                <m:rPr>
                  <m:sty m:val="p"/>
                </m:rPr>
                <m:t>−</m:t>
              </m:r>
              <m:r>
                <m:t>0.5817</m:t>
              </m:r>
            </m:oMath>
            <w:r>
              <w:t xml:space="preserve">​</w:t>
            </w:r>
          </w:p>
        </w:tc>
        <w:tc>
          <w:tcPr/>
          <w:p>
            <w:pPr>
              <w:pStyle w:val="Compact"/>
              <w:jc w:val="center"/>
            </w:pPr>
            <m:oMath>
              <m:r>
                <m:t>6.68</m:t>
              </m:r>
              <m:r>
                <m:t>​</m:t>
              </m:r>
              <m:r>
                <m:rPr>
                  <m:sty m:val="p"/>
                </m:rPr>
                <m:t>×</m:t>
              </m:r>
              <m:r>
                <m:t>​</m:t>
              </m:r>
              <m:sSup>
                <m:e>
                  <m:r>
                    <m:t>10</m:t>
                  </m:r>
                </m:e>
                <m:sup>
                  <m:r>
                    <m:rPr>
                      <m:sty m:val="p"/>
                    </m:rPr>
                    <m:t>−</m:t>
                  </m:r>
                  <m:r>
                    <m:t>6</m:t>
                  </m:r>
                </m:sup>
              </m:sSup>
            </m:oMath>
            <w:r>
              <w:t xml:space="preserve">​</w:t>
            </w:r>
          </w:p>
        </w:tc>
      </w:tr>
      <w:tr>
        <w:tc>
          <w:tcPr/>
          <w:p>
            <w:pPr>
              <w:pStyle w:val="Compact"/>
              <w:jc w:val="left"/>
            </w:pPr>
            <w:r>
              <w:t xml:space="preserve">STG</w:t>
            </w:r>
            <w:r>
              <w:t xml:space="preserve"> </w:t>
            </w:r>
            <m:oMath>
              <m:r>
                <m:rPr>
                  <m:sty m:val="p"/>
                </m:rPr>
                <m:t>→</m:t>
              </m:r>
            </m:oMath>
            <w:r>
              <w:t xml:space="preserve"> </w:t>
            </w:r>
            <w:r>
              <w:t xml:space="preserve">STG</w:t>
            </w:r>
          </w:p>
        </w:tc>
        <w:tc>
          <w:tcPr/>
          <w:p>
            <w:pPr>
              <w:pStyle w:val="Compact"/>
              <w:jc w:val="center"/>
            </w:pPr>
            <m:oMath>
              <m:r>
                <m:rPr>
                  <m:sty m:val="p"/>
                </m:rPr>
                <m:t>−</m:t>
              </m:r>
              <m:r>
                <m:t>0.3202</m:t>
              </m:r>
              <m:r>
                <m:rPr>
                  <m:sty m:val="p"/>
                </m:rPr>
                <m:t>±</m:t>
              </m:r>
              <m:r>
                <m:t>0.0926</m:t>
              </m:r>
            </m:oMath>
            <w:r>
              <w:t xml:space="preserve">​</w:t>
            </w:r>
          </w:p>
        </w:tc>
        <w:tc>
          <w:tcPr/>
          <w:p>
            <w:pPr>
              <w:pStyle w:val="Compact"/>
              <w:jc w:val="center"/>
            </w:pPr>
            <m:oMath>
              <m:r>
                <m:rPr>
                  <m:sty m:val="p"/>
                </m:rPr>
                <m:t>−</m:t>
              </m:r>
              <m:r>
                <m:t>0.0498</m:t>
              </m:r>
              <m:r>
                <m:rPr>
                  <m:sty m:val="p"/>
                </m:rPr>
                <m:t>,</m:t>
              </m:r>
              <m:r>
                <m:t> </m:t>
              </m:r>
              <m:r>
                <m:rPr>
                  <m:sty m:val="p"/>
                </m:rPr>
                <m:t>−</m:t>
              </m:r>
              <m:r>
                <m:t>0.5661</m:t>
              </m:r>
            </m:oMath>
            <w:r>
              <w:t xml:space="preserve">​</w:t>
            </w:r>
          </w:p>
        </w:tc>
        <w:tc>
          <w:tcPr/>
          <w:p>
            <w:pPr>
              <w:pStyle w:val="Compact"/>
              <w:jc w:val="center"/>
            </w:pPr>
            <m:oMath>
              <m:r>
                <m:t>0.0001206</m:t>
              </m:r>
            </m:oMath>
            <w:r>
              <w:t xml:space="preserve">​</w:t>
            </w:r>
          </w:p>
        </w:tc>
      </w:tr>
      <w:tr>
        <w:tc>
          <w:tcPr/>
          <w:p>
            <w:pPr>
              <w:pStyle w:val="Compact"/>
              <w:jc w:val="left"/>
            </w:pPr>
            <w:r>
              <w:t xml:space="preserve">FEF</w:t>
            </w:r>
            <w:r>
              <w:t xml:space="preserve"> </w:t>
            </w:r>
            <m:oMath>
              <m:r>
                <m:rPr>
                  <m:sty m:val="p"/>
                </m:rPr>
                <m:t>→</m:t>
              </m:r>
            </m:oMath>
            <w:r>
              <w:t xml:space="preserve"> </w:t>
            </w:r>
            <w:r>
              <w:t xml:space="preserve">FEF</w:t>
            </w:r>
          </w:p>
        </w:tc>
        <w:tc>
          <w:tcPr/>
          <w:p>
            <w:pPr>
              <w:pStyle w:val="Compact"/>
              <w:jc w:val="center"/>
            </w:pPr>
            <m:oMath>
              <m:r>
                <m:rPr>
                  <m:sty m:val="p"/>
                </m:rPr>
                <m:t>−</m:t>
              </m:r>
              <m:r>
                <m:t>0.8093</m:t>
              </m:r>
              <m:r>
                <m:rPr>
                  <m:sty m:val="p"/>
                </m:rPr>
                <m:t>±</m:t>
              </m:r>
              <m:r>
                <m:t>0.1111</m:t>
              </m:r>
            </m:oMath>
            <w:r>
              <w:t xml:space="preserve">​</w:t>
            </w:r>
          </w:p>
        </w:tc>
        <w:tc>
          <w:tcPr/>
          <w:p>
            <w:pPr>
              <w:pStyle w:val="Compact"/>
              <w:jc w:val="center"/>
            </w:pPr>
            <m:oMath>
              <m:r>
                <m:rPr>
                  <m:sty m:val="p"/>
                </m:rPr>
                <m:t>−</m:t>
              </m:r>
              <m:r>
                <m:t>0.8368</m:t>
              </m:r>
              <m:r>
                <m:rPr>
                  <m:sty m:val="p"/>
                </m:rPr>
                <m:t>,</m:t>
              </m:r>
              <m:r>
                <m:t> </m:t>
              </m:r>
              <m:r>
                <m:rPr>
                  <m:sty m:val="p"/>
                </m:rPr>
                <m:t>−</m:t>
              </m:r>
              <m:r>
                <m:t>0.7842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r>
        <w:tc>
          <w:tcPr/>
          <w:p>
            <w:pPr>
              <w:pStyle w:val="Compact"/>
              <w:jc w:val="left"/>
            </w:pPr>
            <w:r>
              <w:t xml:space="preserve">FEF</w:t>
            </w:r>
            <w:r>
              <w:t xml:space="preserve"> </w:t>
            </w:r>
            <m:oMath>
              <m:r>
                <m:rPr>
                  <m:sty m:val="p"/>
                </m:rPr>
                <m:t>→</m:t>
              </m:r>
            </m:oMath>
            <w:r>
              <w:t xml:space="preserve"> </w:t>
            </w:r>
            <w:r>
              <w:t xml:space="preserve">vlPFC</w:t>
            </w:r>
          </w:p>
        </w:tc>
        <w:tc>
          <w:tcPr/>
          <w:p>
            <w:pPr>
              <w:pStyle w:val="Compact"/>
              <w:jc w:val="center"/>
            </w:pPr>
            <m:oMath>
              <m:r>
                <m:rPr>
                  <m:sty m:val="p"/>
                </m:rPr>
                <m:t>−</m:t>
              </m:r>
              <m:r>
                <m:t>0.4312</m:t>
              </m:r>
              <m:r>
                <m:rPr>
                  <m:sty m:val="p"/>
                </m:rPr>
                <m:t>±</m:t>
              </m:r>
              <m:r>
                <m:t>0.1403</m:t>
              </m:r>
            </m:oMath>
            <w:r>
              <w:t xml:space="preserve">​</w:t>
            </w:r>
          </w:p>
        </w:tc>
        <w:tc>
          <w:tcPr/>
          <w:p>
            <w:pPr>
              <w:pStyle w:val="Compact"/>
              <w:jc w:val="center"/>
            </w:pPr>
            <m:oMath>
              <m:r>
                <m:rPr>
                  <m:sty m:val="p"/>
                </m:rPr>
                <m:t>−</m:t>
              </m:r>
              <m:r>
                <m:t>0.4433</m:t>
              </m:r>
              <m:r>
                <m:rPr>
                  <m:sty m:val="p"/>
                </m:rPr>
                <m:t>,</m:t>
              </m:r>
              <m:r>
                <m:t> </m:t>
              </m:r>
              <m:r>
                <m:rPr>
                  <m:sty m:val="p"/>
                </m:rPr>
                <m:t>−</m:t>
              </m:r>
              <m:r>
                <m:t>0.4201</m:t>
              </m:r>
            </m:oMath>
            <w:r>
              <w:t xml:space="preserve">​</w:t>
            </w:r>
          </w:p>
        </w:tc>
        <w:tc>
          <w:tcPr/>
          <w:p>
            <w:pPr>
              <w:pStyle w:val="Compact"/>
              <w:jc w:val="center"/>
            </w:pPr>
            <m:oMath>
              <m:r>
                <m:t>0.0008001</m:t>
              </m:r>
            </m:oMath>
            <w:r>
              <w:t xml:space="preserve">​</w:t>
            </w:r>
          </w:p>
        </w:tc>
      </w:tr>
      <w:tr>
        <w:tc>
          <w:tcPr/>
          <w:p>
            <w:pPr>
              <w:pStyle w:val="Compact"/>
              <w:jc w:val="left"/>
            </w:pPr>
            <w:r>
              <w:t xml:space="preserve">vlPFC</w:t>
            </w:r>
            <w:r>
              <w:t xml:space="preserve"> </w:t>
            </w:r>
            <m:oMath>
              <m:r>
                <m:rPr>
                  <m:sty m:val="p"/>
                </m:rPr>
                <m:t>→</m:t>
              </m:r>
            </m:oMath>
            <w:r>
              <w:t xml:space="preserve"> </w:t>
            </w:r>
            <w:r>
              <w:t xml:space="preserve">FEF</w:t>
            </w:r>
          </w:p>
        </w:tc>
        <w:tc>
          <w:tcPr/>
          <w:p>
            <w:pPr>
              <w:pStyle w:val="Compact"/>
              <w:jc w:val="center"/>
            </w:pPr>
            <m:oMath>
              <m:r>
                <m:rPr>
                  <m:sty m:val="p"/>
                </m:rPr>
                <m:t>−</m:t>
              </m:r>
              <m:r>
                <m:t>0.6870</m:t>
              </m:r>
              <m:r>
                <m:rPr>
                  <m:sty m:val="p"/>
                </m:rPr>
                <m:t>±</m:t>
              </m:r>
              <m:r>
                <m:t>0.1330</m:t>
              </m:r>
            </m:oMath>
            <w:r>
              <w:t xml:space="preserve">​</w:t>
            </w:r>
          </w:p>
        </w:tc>
        <w:tc>
          <w:tcPr/>
          <w:p>
            <w:pPr>
              <w:pStyle w:val="Compact"/>
              <w:jc w:val="center"/>
            </w:pPr>
            <m:oMath>
              <m:r>
                <m:rPr>
                  <m:sty m:val="p"/>
                </m:rPr>
                <m:t>−</m:t>
              </m:r>
              <m:r>
                <m:t>0.7032</m:t>
              </m:r>
              <m:r>
                <m:rPr>
                  <m:sty m:val="p"/>
                </m:rPr>
                <m:t>,</m:t>
              </m:r>
              <m:r>
                <m:t> </m:t>
              </m:r>
              <m:r>
                <m:rPr>
                  <m:sty m:val="p"/>
                </m:rPr>
                <m:t>−</m:t>
              </m:r>
              <m:r>
                <m:t>0.6721</m:t>
              </m:r>
            </m:oMath>
            <w:r>
              <w:t xml:space="preserve">​</w:t>
            </w:r>
          </w:p>
        </w:tc>
        <w:tc>
          <w:tcPr/>
          <w:p>
            <w:pPr>
              <w:pStyle w:val="Compact"/>
              <w:jc w:val="center"/>
            </w:pPr>
            <m:oMath>
              <m:r>
                <m:t>1.57</m:t>
              </m:r>
              <m:r>
                <m:t>​</m:t>
              </m:r>
              <m:r>
                <m:rPr>
                  <m:sty m:val="p"/>
                </m:rPr>
                <m:t>×</m:t>
              </m:r>
              <m:r>
                <m:t>​</m:t>
              </m:r>
              <m:sSup>
                <m:e>
                  <m:r>
                    <m:t>10</m:t>
                  </m:r>
                </m:e>
                <m:sup>
                  <m:r>
                    <m:rPr>
                      <m:sty m:val="p"/>
                    </m:rPr>
                    <m:t>−</m:t>
                  </m:r>
                  <m:r>
                    <m:t>5</m:t>
                  </m:r>
                </m:sup>
              </m:sSup>
            </m:oMath>
            <w:r>
              <w:t xml:space="preserve">​</w:t>
            </w:r>
          </w:p>
        </w:tc>
      </w:tr>
      <w:tr>
        <w:tc>
          <w:tcPr/>
          <w:p>
            <w:pPr>
              <w:pStyle w:val="Compact"/>
              <w:jc w:val="left"/>
            </w:pPr>
            <w:r>
              <w:t xml:space="preserve">vlPFC</w:t>
            </w:r>
            <w:r>
              <w:t xml:space="preserve"> </w:t>
            </w:r>
            <m:oMath>
              <m:r>
                <m:rPr>
                  <m:sty m:val="p"/>
                </m:rPr>
                <m:t>→</m:t>
              </m:r>
            </m:oMath>
            <w:r>
              <w:t xml:space="preserve"> </w:t>
            </w:r>
            <w:r>
              <w:t xml:space="preserve">vlPFC</w:t>
            </w:r>
          </w:p>
        </w:tc>
        <w:tc>
          <w:tcPr/>
          <w:p>
            <w:pPr>
              <w:pStyle w:val="Compact"/>
              <w:jc w:val="center"/>
            </w:pPr>
            <m:oMath>
              <m:r>
                <m:rPr>
                  <m:sty m:val="p"/>
                </m:rPr>
                <m:t>−</m:t>
              </m:r>
              <m:r>
                <m:t>0.8698</m:t>
              </m:r>
              <m:r>
                <m:rPr>
                  <m:sty m:val="p"/>
                </m:rPr>
                <m:t>±</m:t>
              </m:r>
              <m:r>
                <m:t>0.1159</m:t>
              </m:r>
            </m:oMath>
            <w:r>
              <w:t xml:space="preserve">​</w:t>
            </w:r>
          </w:p>
        </w:tc>
        <w:tc>
          <w:tcPr/>
          <w:p>
            <w:pPr>
              <w:pStyle w:val="Compact"/>
              <w:jc w:val="center"/>
            </w:pPr>
            <m:oMath>
              <m:r>
                <m:rPr>
                  <m:sty m:val="p"/>
                </m:rPr>
                <m:t>−</m:t>
              </m:r>
              <m:r>
                <m:t>0.9023</m:t>
              </m:r>
              <m:r>
                <m:rPr>
                  <m:sty m:val="p"/>
                </m:rPr>
                <m:t>,</m:t>
              </m:r>
              <m:r>
                <m:t> </m:t>
              </m:r>
              <m:r>
                <m:rPr>
                  <m:sty m:val="p"/>
                </m:rPr>
                <m:t>−</m:t>
              </m:r>
              <m:r>
                <m:t>0.8402</m:t>
              </m:r>
            </m:oMath>
            <w:r>
              <w:t xml:space="preserve">​</w:t>
            </w:r>
          </w:p>
        </w:tc>
        <w:tc>
          <w:tcPr/>
          <w:p>
            <w:pPr>
              <w:pStyle w:val="Compact"/>
              <w:jc w:val="center"/>
            </w:pPr>
            <m:oMath>
              <m:r>
                <m:t>4.77</m:t>
              </m:r>
              <m:r>
                <m:t>​</m:t>
              </m:r>
              <m:r>
                <m:rPr>
                  <m:sty m:val="p"/>
                </m:rPr>
                <m:t>×</m:t>
              </m:r>
              <m:r>
                <m:t>​</m:t>
              </m:r>
              <m:sSup>
                <m:e>
                  <m:r>
                    <m:t>10</m:t>
                  </m:r>
                </m:e>
                <m:sup>
                  <m:r>
                    <m:rPr>
                      <m:sty m:val="p"/>
                    </m:rPr>
                    <m:t>−</m:t>
                  </m:r>
                  <m:r>
                    <m:t>7</m:t>
                  </m:r>
                </m:sup>
              </m:sSup>
            </m:oMath>
            <w:r>
              <w:t xml:space="preserve">​</w:t>
            </w:r>
          </w:p>
        </w:tc>
      </w:tr>
    </w:tbl>
    <w:bookmarkEnd w:id="145"/>
    <w:bookmarkEnd w:id="146"/>
    <w:bookmarkEnd w:id="147"/>
    <w:bookmarkStart w:id="149" w:name="supp:interareal-control-lyap-extra"/>
    <w:p>
      <w:pPr>
        <w:pStyle w:val="Heading1"/>
      </w:pPr>
      <w:r>
        <w:t xml:space="preserve">Per-area Lyapunov: leading exponent and within-area spectra</w:t>
      </w:r>
    </w:p>
    <w:p>
      <w:pPr>
        <w:pStyle w:val="FirstParagraph"/>
      </w:pPr>
      <w:r>
        <w:t xml:space="preserve">Per-area within-area Lyapunov leading-exponent results (anesthesia</w:t>
      </w:r>
      <w:r>
        <w:t xml:space="preserve"> </w:t>
      </w:r>
      <m:oMath>
        <m:r>
          <m:rPr>
            <m:sty m:val="p"/>
          </m:rPr>
          <m:t>−</m:t>
        </m:r>
      </m:oMath>
      <w:r>
        <w:t xml:space="preserve"> </w:t>
      </w:r>
      <w:r>
        <w:t xml:space="preserve">awake) are reported in Table </w:t>
      </w:r>
      <w:hyperlink w:anchor="tab:supp-interareal-control-lyap-leading">
        <w:r>
          <w:rPr>
            <w:rStyle w:val="Hyperlink"/>
          </w:rPr>
          <w:t xml:space="preserve">12</w:t>
        </w:r>
      </w:hyperlink>
      <w:r>
        <w:t xml:space="preserve">.</w:t>
      </w:r>
    </w:p>
    <w:bookmarkStart w:id="148" w:name="tab:supp-interareal-control-lyap-leading"/>
    <w:p>
      <w:pPr>
        <w:pStyle w:val="TableCaption"/>
      </w:pPr>
      <w:r>
        <w:t xml:space="preserve">Per-area within-area Lyapunov leading exponent</w:t>
      </w:r>
      <w:r>
        <w:t xml:space="preserve"> </w:t>
      </w:r>
      <m:oMath>
        <m:r>
          <m:rPr>
            <m:sty m:val="p"/>
          </m:rPr>
          <m:t>max</m:t>
        </m:r>
        <m:r>
          <m:t>λ</m:t>
        </m:r>
      </m:oMath>
      <w:r>
        <w:t xml:space="preserve"> </w:t>
      </w:r>
      <w:r>
        <w:t xml:space="preserve">(1/s), anesthesia</w:t>
      </w:r>
      <w:r>
        <w:t xml:space="preserve"> </w:t>
      </w:r>
      <m:oMath>
        <m:r>
          <m:rPr>
            <m:sty m:val="p"/>
          </m:rPr>
          <m:t>−</m:t>
        </m:r>
      </m:oMath>
      <w:r>
        <w:t xml:space="preserve"> </w:t>
      </w:r>
      <w:r>
        <w:t xml:space="preserve">awake. Per-area paired two-sided Wilcoxon;</w:t>
      </w:r>
      <w:r>
        <w:t xml:space="preserve"> </w:t>
      </w:r>
      <w:r>
        <w:t xml:space="preserve">“sign-agree”</w:t>
      </w:r>
      <w:r>
        <w:t xml:space="preserve"> </w:t>
      </w:r>
      <w:r>
        <w:t xml:space="preserve">indicates whether the per-NHP mean differences agree.</w:t>
      </w:r>
    </w:p>
    <w:tbl>
      <w:tblPr>
        <w:tblStyle w:val="Table"/>
        <w:tblW w:type="auto" w:w="0"/>
        <w:tblLook w:firstRow="1" w:lastRow="0" w:firstColumn="0" w:lastColumn="0" w:noHBand="0" w:noVBand="0" w:val="0020"/>
        <w:tblCaption w:val="Per-area within-area Lyapunov leading exponent \max\lambda (1/s), anesthesia - awake. Per-area paired two-sided Wilcoxon; “sign-agree” indicates whether the per-NHP mean differences agree."/>
      </w:tblPr>
      <w:tblGrid>
        <w:gridCol w:w="1320"/>
        <w:gridCol w:w="1320"/>
        <w:gridCol w:w="1320"/>
        <w:gridCol w:w="1320"/>
        <w:gridCol w:w="1320"/>
        <w:gridCol w:w="1320"/>
      </w:tblGrid>
      <w:tr>
        <w:trPr>
          <w:tblHeader w:val="on"/>
        </w:trPr>
        <w:tc>
          <w:tcPr/>
          <w:p>
            <w:pPr>
              <w:pStyle w:val="Compact"/>
              <w:jc w:val="left"/>
            </w:pPr>
            <w:r>
              <w:t xml:space="preserve">Area</w:t>
            </w:r>
          </w:p>
        </w:tc>
        <w:tc>
          <w:tcPr/>
          <w:p>
            <w:pPr>
              <w:pStyle w:val="Compact"/>
              <w:jc w:val="center"/>
            </w:pPr>
            <m:oMath>
              <m:r>
                <m:rPr>
                  <m:sty m:val="p"/>
                </m:rPr>
                <m:t>max</m:t>
              </m:r>
              <m:r>
                <m:t>λ</m:t>
              </m:r>
            </m:oMath>
            <w:r>
              <w:t xml:space="preserve"> </w:t>
            </w:r>
            <w:r>
              <w:t xml:space="preserve">awake</w:t>
            </w:r>
          </w:p>
        </w:tc>
        <w:tc>
          <w:tcPr/>
          <w:p>
            <w:pPr>
              <w:pStyle w:val="Compact"/>
              <w:jc w:val="center"/>
            </w:pPr>
            <m:oMath>
              <m:r>
                <m:rPr>
                  <m:sty m:val="p"/>
                </m:rPr>
                <m:t>max</m:t>
              </m:r>
              <m:r>
                <m:t>λ</m:t>
              </m:r>
            </m:oMath>
            <w:r>
              <w:t xml:space="preserve"> </w:t>
            </w:r>
            <w:r>
              <w:t xml:space="preserve">anesthesia</w:t>
            </w:r>
          </w:p>
        </w:tc>
        <w:tc>
          <w:tcPr/>
          <w:p>
            <w:pPr>
              <w:pStyle w:val="Compact"/>
              <w:jc w:val="center"/>
            </w:pPr>
            <m:oMath>
              <m:r>
                <m:rPr>
                  <m:sty m:val="p"/>
                </m:rPr>
                <m:t>Δ</m:t>
              </m:r>
            </m:oMath>
            <w:r>
              <w:t xml:space="preserve">​</w:t>
            </w:r>
          </w:p>
        </w:tc>
        <w:tc>
          <w:tcPr/>
          <w:p>
            <w:pPr>
              <w:pStyle w:val="Compact"/>
              <w:jc w:val="center"/>
            </w:pPr>
            <w:r>
              <w:t xml:space="preserve">Wilcoxon</w:t>
            </w:r>
            <w:r>
              <w:t xml:space="preserve"> </w:t>
            </w:r>
            <m:oMath>
              <m:r>
                <m:t>p</m:t>
              </m:r>
            </m:oMath>
          </w:p>
        </w:tc>
        <w:tc>
          <w:tcPr/>
          <w:p>
            <w:pPr>
              <w:pStyle w:val="Compact"/>
              <w:jc w:val="center"/>
            </w:pPr>
            <w:r>
              <w:t xml:space="preserve">sign-agree</w:t>
            </w:r>
          </w:p>
        </w:tc>
      </w:tr>
      <w:tr>
        <w:tc>
          <w:tcPr/>
          <w:p>
            <w:pPr>
              <w:pStyle w:val="Compact"/>
              <w:jc w:val="left"/>
            </w:pPr>
            <w:r>
              <w:t xml:space="preserve">PPC</w:t>
            </w:r>
          </w:p>
        </w:tc>
        <w:tc>
          <w:tcPr/>
          <w:p>
            <w:pPr>
              <w:pStyle w:val="Compact"/>
              <w:jc w:val="center"/>
            </w:pPr>
            <m:oMath>
              <m:r>
                <m:rPr>
                  <m:sty m:val="p"/>
                </m:rPr>
                <m:t>−</m:t>
              </m:r>
              <m:r>
                <m:t>14.33</m:t>
              </m:r>
              <m:r>
                <m:rPr>
                  <m:sty m:val="p"/>
                </m:rPr>
                <m:t>±</m:t>
              </m:r>
              <m:r>
                <m:t>2.49</m:t>
              </m:r>
            </m:oMath>
            <w:r>
              <w:t xml:space="preserve">​</w:t>
            </w:r>
          </w:p>
        </w:tc>
        <w:tc>
          <w:tcPr/>
          <w:p>
            <w:pPr>
              <w:pStyle w:val="Compact"/>
              <w:jc w:val="center"/>
            </w:pPr>
            <m:oMath>
              <m:r>
                <m:rPr>
                  <m:sty m:val="p"/>
                </m:rPr>
                <m:t>−</m:t>
              </m:r>
              <m:r>
                <m:t>13.53</m:t>
              </m:r>
              <m:r>
                <m:rPr>
                  <m:sty m:val="p"/>
                </m:rPr>
                <m:t>±</m:t>
              </m:r>
              <m:r>
                <m:t>2.97</m:t>
              </m:r>
            </m:oMath>
            <w:r>
              <w:t xml:space="preserve">​</w:t>
            </w:r>
          </w:p>
        </w:tc>
        <w:tc>
          <w:tcPr/>
          <w:p>
            <w:pPr>
              <w:pStyle w:val="Compact"/>
              <w:jc w:val="center"/>
            </w:pPr>
            <m:oMath>
              <m:r>
                <m:rPr>
                  <m:sty m:val="p"/>
                </m:rPr>
                <m:t>+</m:t>
              </m:r>
              <m:r>
                <m:t>0.81</m:t>
              </m:r>
              <m:r>
                <m:rPr>
                  <m:sty m:val="p"/>
                </m:rPr>
                <m:t>±</m:t>
              </m:r>
              <m:r>
                <m:t>1.10</m:t>
              </m:r>
            </m:oMath>
            <w:r>
              <w:t xml:space="preserve">​</w:t>
            </w:r>
          </w:p>
        </w:tc>
        <w:tc>
          <w:tcPr/>
          <w:p>
            <w:pPr>
              <w:pStyle w:val="Compact"/>
              <w:jc w:val="center"/>
            </w:pPr>
            <m:oMath>
              <m:r>
                <m:t>0.68</m:t>
              </m:r>
            </m:oMath>
            <w:r>
              <w:t xml:space="preserve">​</w:t>
            </w:r>
          </w:p>
        </w:tc>
        <w:tc>
          <w:tcPr/>
          <w:p>
            <w:pPr>
              <w:pStyle w:val="Compact"/>
              <w:jc w:val="center"/>
            </w:pPr>
            <w:r>
              <w:t xml:space="preserve">no</w:t>
            </w:r>
          </w:p>
        </w:tc>
      </w:tr>
      <w:tr>
        <w:tc>
          <w:tcPr/>
          <w:p>
            <w:pPr>
              <w:pStyle w:val="Compact"/>
              <w:jc w:val="left"/>
            </w:pPr>
            <w:r>
              <w:t xml:space="preserve">STG</w:t>
            </w:r>
          </w:p>
        </w:tc>
        <w:tc>
          <w:tcPr/>
          <w:p>
            <w:pPr>
              <w:pStyle w:val="Compact"/>
              <w:jc w:val="center"/>
            </w:pPr>
            <m:oMath>
              <m:r>
                <m:rPr>
                  <m:sty m:val="p"/>
                </m:rPr>
                <m:t>−</m:t>
              </m:r>
              <m:r>
                <m:t>27.15</m:t>
              </m:r>
              <m:r>
                <m:rPr>
                  <m:sty m:val="p"/>
                </m:rPr>
                <m:t>±</m:t>
              </m:r>
              <m:r>
                <m:t>3.73</m:t>
              </m:r>
            </m:oMath>
            <w:r>
              <w:t xml:space="preserve">​</w:t>
            </w:r>
          </w:p>
        </w:tc>
        <w:tc>
          <w:tcPr/>
          <w:p>
            <w:pPr>
              <w:pStyle w:val="Compact"/>
              <w:jc w:val="center"/>
            </w:pPr>
            <m:oMath>
              <m:r>
                <m:rPr>
                  <m:sty m:val="p"/>
                </m:rPr>
                <m:t>−</m:t>
              </m:r>
              <m:r>
                <m:t>25.95</m:t>
              </m:r>
              <m:r>
                <m:rPr>
                  <m:sty m:val="p"/>
                </m:rPr>
                <m:t>±</m:t>
              </m:r>
              <m:r>
                <m:t>3.32</m:t>
              </m:r>
            </m:oMath>
            <w:r>
              <w:t xml:space="preserve">​</w:t>
            </w:r>
          </w:p>
        </w:tc>
        <w:tc>
          <w:tcPr/>
          <w:p>
            <w:pPr>
              <w:pStyle w:val="Compact"/>
              <w:jc w:val="center"/>
            </w:pPr>
            <m:oMath>
              <m:r>
                <m:rPr>
                  <m:sty m:val="p"/>
                </m:rPr>
                <m:t>+</m:t>
              </m:r>
              <m:r>
                <m:t>1.20</m:t>
              </m:r>
              <m:r>
                <m:rPr>
                  <m:sty m:val="p"/>
                </m:rPr>
                <m:t>±</m:t>
              </m:r>
              <m:r>
                <m:t>0.73</m:t>
              </m:r>
            </m:oMath>
            <w:r>
              <w:t xml:space="preserve">​</w:t>
            </w:r>
          </w:p>
        </w:tc>
        <w:tc>
          <w:tcPr/>
          <w:p>
            <w:pPr>
              <w:pStyle w:val="Compact"/>
              <w:jc w:val="center"/>
            </w:pPr>
            <m:oMath>
              <m:r>
                <m:t>0.14</m:t>
              </m:r>
            </m:oMath>
            <w:r>
              <w:t xml:space="preserve">​</w:t>
            </w:r>
          </w:p>
        </w:tc>
        <w:tc>
          <w:tcPr/>
          <w:p>
            <w:pPr>
              <w:pStyle w:val="Compact"/>
              <w:jc w:val="center"/>
            </w:pPr>
            <w:r>
              <w:t xml:space="preserve">yes</w:t>
            </w:r>
          </w:p>
        </w:tc>
      </w:tr>
      <w:tr>
        <w:tc>
          <w:tcPr/>
          <w:p>
            <w:pPr>
              <w:pStyle w:val="Compact"/>
              <w:jc w:val="left"/>
            </w:pPr>
            <w:r>
              <w:t xml:space="preserve">FEF</w:t>
            </w:r>
          </w:p>
        </w:tc>
        <w:tc>
          <w:tcPr/>
          <w:p>
            <w:pPr>
              <w:pStyle w:val="Compact"/>
              <w:jc w:val="center"/>
            </w:pPr>
            <m:oMath>
              <m:r>
                <m:rPr>
                  <m:sty m:val="p"/>
                </m:rPr>
                <m:t>−</m:t>
              </m:r>
              <m:r>
                <m:t>36.37</m:t>
              </m:r>
              <m:r>
                <m:rPr>
                  <m:sty m:val="p"/>
                </m:rPr>
                <m:t>±</m:t>
              </m:r>
              <m:r>
                <m:t>3.44</m:t>
              </m:r>
            </m:oMath>
            <w:r>
              <w:t xml:space="preserve">​</w:t>
            </w:r>
          </w:p>
        </w:tc>
        <w:tc>
          <w:tcPr/>
          <w:p>
            <w:pPr>
              <w:pStyle w:val="Compact"/>
              <w:jc w:val="center"/>
            </w:pPr>
            <m:oMath>
              <m:r>
                <m:rPr>
                  <m:sty m:val="p"/>
                </m:rPr>
                <m:t>−</m:t>
              </m:r>
              <m:r>
                <m:t>34.02</m:t>
              </m:r>
              <m:r>
                <m:rPr>
                  <m:sty m:val="p"/>
                </m:rPr>
                <m:t>±</m:t>
              </m:r>
              <m:r>
                <m:t>3.47</m:t>
              </m:r>
            </m:oMath>
            <w:r>
              <w:t xml:space="preserve">​</w:t>
            </w:r>
          </w:p>
        </w:tc>
        <w:tc>
          <w:tcPr/>
          <w:p>
            <w:pPr>
              <w:pStyle w:val="Compact"/>
              <w:jc w:val="center"/>
            </w:pPr>
            <m:oMath>
              <m:r>
                <m:rPr>
                  <m:sty m:val="p"/>
                </m:rPr>
                <m:t>+</m:t>
              </m:r>
              <m:r>
                <m:t>2.35</m:t>
              </m:r>
              <m:r>
                <m:rPr>
                  <m:sty m:val="p"/>
                </m:rPr>
                <m:t>±</m:t>
              </m:r>
              <m:r>
                <m:t>0.73</m:t>
              </m:r>
            </m:oMath>
            <w:r>
              <w:t xml:space="preserve">​</w:t>
            </w:r>
          </w:p>
        </w:tc>
        <w:tc>
          <w:tcPr/>
          <w:p>
            <w:pPr>
              <w:pStyle w:val="Compact"/>
              <w:jc w:val="center"/>
            </w:pPr>
            <m:oMath>
              <m:r>
                <m:t>0.0025</m:t>
              </m:r>
            </m:oMath>
            <w:r>
              <w:t xml:space="preserve">​</w:t>
            </w:r>
          </w:p>
        </w:tc>
        <w:tc>
          <w:tcPr/>
          <w:p>
            <w:pPr>
              <w:pStyle w:val="Compact"/>
              <w:jc w:val="center"/>
            </w:pPr>
            <w:r>
              <w:t xml:space="preserve">yes</w:t>
            </w:r>
          </w:p>
        </w:tc>
      </w:tr>
      <w:tr>
        <w:tc>
          <w:tcPr/>
          <w:p>
            <w:pPr>
              <w:pStyle w:val="Compact"/>
              <w:jc w:val="left"/>
            </w:pPr>
            <w:r>
              <w:t xml:space="preserve">vlPFC</w:t>
            </w:r>
          </w:p>
        </w:tc>
        <w:tc>
          <w:tcPr/>
          <w:p>
            <w:pPr>
              <w:pStyle w:val="Compact"/>
              <w:jc w:val="center"/>
            </w:pPr>
            <m:oMath>
              <m:r>
                <m:rPr>
                  <m:sty m:val="p"/>
                </m:rPr>
                <m:t>−</m:t>
              </m:r>
              <m:r>
                <m:t>28.88</m:t>
              </m:r>
              <m:r>
                <m:rPr>
                  <m:sty m:val="p"/>
                </m:rPr>
                <m:t>±</m:t>
              </m:r>
              <m:r>
                <m:t>3.48</m:t>
              </m:r>
            </m:oMath>
            <w:r>
              <w:t xml:space="preserve">​</w:t>
            </w:r>
          </w:p>
        </w:tc>
        <w:tc>
          <w:tcPr/>
          <w:p>
            <w:pPr>
              <w:pStyle w:val="Compact"/>
              <w:jc w:val="center"/>
            </w:pPr>
            <m:oMath>
              <m:r>
                <m:rPr>
                  <m:sty m:val="p"/>
                </m:rPr>
                <m:t>−</m:t>
              </m:r>
              <m:r>
                <m:t>30.29</m:t>
              </m:r>
              <m:r>
                <m:rPr>
                  <m:sty m:val="p"/>
                </m:rPr>
                <m:t>±</m:t>
              </m:r>
              <m:r>
                <m:t>3.63</m:t>
              </m:r>
            </m:oMath>
            <w:r>
              <w:t xml:space="preserve">​</w:t>
            </w:r>
          </w:p>
        </w:tc>
        <w:tc>
          <w:tcPr/>
          <w:p>
            <w:pPr>
              <w:pStyle w:val="Compact"/>
              <w:jc w:val="center"/>
            </w:pPr>
            <m:oMath>
              <m:r>
                <m:rPr>
                  <m:sty m:val="p"/>
                </m:rPr>
                <m:t>−</m:t>
              </m:r>
              <m:r>
                <m:t>1.40</m:t>
              </m:r>
              <m:r>
                <m:rPr>
                  <m:sty m:val="p"/>
                </m:rPr>
                <m:t>±</m:t>
              </m:r>
              <m:r>
                <m:t>1.30</m:t>
              </m:r>
            </m:oMath>
            <w:r>
              <w:t xml:space="preserve">​</w:t>
            </w:r>
          </w:p>
        </w:tc>
        <w:tc>
          <w:tcPr/>
          <w:p>
            <w:pPr>
              <w:pStyle w:val="Compact"/>
              <w:jc w:val="center"/>
            </w:pPr>
            <m:oMath>
              <m:r>
                <m:t>0.29</m:t>
              </m:r>
            </m:oMath>
            <w:r>
              <w:t xml:space="preserve">​</w:t>
            </w:r>
          </w:p>
        </w:tc>
        <w:tc>
          <w:tcPr/>
          <w:p>
            <w:pPr>
              <w:pStyle w:val="Compact"/>
              <w:jc w:val="center"/>
            </w:pPr>
            <w:r>
              <w:t xml:space="preserve">no</w:t>
            </w:r>
          </w:p>
        </w:tc>
      </w:tr>
    </w:tbl>
    <w:bookmarkEnd w:id="148"/>
    <w:p>
      <w:pPr>
        <w:pStyle w:val="BodyText"/>
      </w:pPr>
      <w:r>
        <w:t xml:space="preserve">The single per-area cell that passes the sign-agree gate on the leading exponent is FEF; the per-area full-spectrum mean (reported in the chapter (§</w:t>
      </w:r>
      <w:hyperlink w:anchor="sec:interareal-control-results">
        <w:r>
          <w:rPr>
            <w:rStyle w:val="Hyperlink"/>
          </w:rPr>
          <w:t xml:space="preserve">4</w:t>
        </w:r>
      </w:hyperlink>
      <w:r>
        <w:t xml:space="preserve">)) passes the gate on STG, FEF, and vlPFC, indicating that the cohort-wide destabilization signal is broad-spectrum rather than concentrated in the leading mode.</w:t>
      </w:r>
    </w:p>
    <w:bookmarkEnd w:id="149"/>
    <w:bookmarkStart w:id="151" w:name="supp:interareal-control-bookkeeping"/>
    <w:p>
      <w:pPr>
        <w:pStyle w:val="Heading1"/>
      </w:pPr>
      <w:r>
        <w:t xml:space="preserve">Per-NHP session bookkeeping</w:t>
      </w:r>
    </w:p>
    <w:p>
      <w:pPr>
        <w:pStyle w:val="FirstParagraph"/>
      </w:pPr>
      <w:r>
        <w:t xml:space="preserve">Per-animal session counts and per-condition window lengths are reported in Table </w:t>
      </w:r>
      <w:hyperlink w:anchor="tab:supp-interareal-control-bookkeeping">
        <w:r>
          <w:rPr>
            <w:rStyle w:val="Hyperlink"/>
          </w:rPr>
          <w:t xml:space="preserve">13</w:t>
        </w:r>
      </w:hyperlink>
      <w:r>
        <w:t xml:space="preserve">.</w:t>
      </w:r>
    </w:p>
    <w:bookmarkStart w:id="150" w:name="tab:supp-interareal-control-bookkeeping"/>
    <w:p>
      <w:pPr>
        <w:pStyle w:val="TableCaption"/>
      </w:pPr>
      <w:r>
        <w:t xml:space="preserve">Session counts per animal and per condition. Resting-state windows:</w:t>
      </w:r>
      <w:r>
        <w:t xml:space="preserve"> </w:t>
      </w:r>
      <m:oMath>
        <m:r>
          <m:t>15</m:t>
        </m:r>
        <m:r>
          <m:t> </m:t>
        </m:r>
        <m:r>
          <m:rPr>
            <m:sty m:val="p"/>
          </m:rPr>
          <m:t>m</m:t>
        </m:r>
        <m:r>
          <m:rPr>
            <m:sty m:val="p"/>
          </m:rPr>
          <m:t>i</m:t>
        </m:r>
        <m:r>
          <m:rPr>
            <m:sty m:val="p"/>
          </m:rPr>
          <m:t>n</m:t>
        </m:r>
      </m:oMath>
      <w:r>
        <w:t xml:space="preserve"> </w:t>
      </w:r>
      <w:r>
        <w:t xml:space="preserve">awake-baseline,</w:t>
      </w:r>
      <w:r>
        <w:t xml:space="preserve"> </w:t>
      </w:r>
      <m:oMath>
        <m:r>
          <m:t>30</m:t>
        </m:r>
        <m:r>
          <m:t> </m:t>
        </m:r>
        <m:r>
          <m:rPr>
            <m:sty m:val="p"/>
          </m:rPr>
          <m:t>m</m:t>
        </m:r>
        <m:r>
          <m:rPr>
            <m:sty m:val="p"/>
          </m:rPr>
          <m:t>i</m:t>
        </m:r>
        <m:r>
          <m:rPr>
            <m:sty m:val="p"/>
          </m:rPr>
          <m:t>n</m:t>
        </m:r>
      </m:oMath>
      <w:r>
        <w:t xml:space="preserve"> </w:t>
      </w:r>
      <w:r>
        <w:t xml:space="preserve">maintenance-dose centered on the middle of the maintenance epoch.</w:t>
      </w:r>
    </w:p>
    <w:tbl>
      <w:tblPr>
        <w:tblStyle w:val="Table"/>
        <w:tblW w:type="auto" w:w="0"/>
        <w:tblLook w:firstRow="1" w:lastRow="0" w:firstColumn="0" w:lastColumn="0" w:noHBand="0" w:noVBand="0" w:val="0020"/>
        <w:tblCaption w:val="Session counts per animal and per condition. Resting-state windows: 15\,\mathrm{min} awake-baseline, 30\,\mathrm{min} maintenance-dose centered on the middle of the maintenance epoch."/>
      </w:tblPr>
      <w:tblGrid>
        <w:gridCol w:w="1584"/>
        <w:gridCol w:w="1584"/>
        <w:gridCol w:w="1584"/>
        <w:gridCol w:w="1584"/>
        <w:gridCol w:w="1584"/>
      </w:tblGrid>
      <w:tr>
        <w:trPr>
          <w:tblHeader w:val="on"/>
        </w:trPr>
        <w:tc>
          <w:tcPr/>
          <w:p>
            <w:pPr>
              <w:pStyle w:val="Compact"/>
              <w:jc w:val="left"/>
            </w:pPr>
            <w:r>
              <w:t xml:space="preserve">Animal</w:t>
            </w:r>
          </w:p>
        </w:tc>
        <w:tc>
          <w:tcPr/>
          <w:p>
            <w:pPr>
              <w:pStyle w:val="Compact"/>
              <w:jc w:val="center"/>
            </w:pPr>
            <w:r>
              <w:t xml:space="preserve">sessions</w:t>
            </w:r>
          </w:p>
        </w:tc>
        <w:tc>
          <w:tcPr/>
          <w:p>
            <w:pPr>
              <w:pStyle w:val="Compact"/>
              <w:jc w:val="center"/>
            </w:pPr>
            <w:r>
              <w:t xml:space="preserve">awake (min)</w:t>
            </w:r>
          </w:p>
        </w:tc>
        <w:tc>
          <w:tcPr/>
          <w:p>
            <w:pPr>
              <w:pStyle w:val="Compact"/>
              <w:jc w:val="center"/>
            </w:pPr>
            <w:r>
              <w:t xml:space="preserve">maintenance (min)</w:t>
            </w:r>
          </w:p>
        </w:tc>
        <w:tc>
          <w:tcPr/>
          <w:p>
            <w:pPr>
              <w:pStyle w:val="Compact"/>
              <w:jc w:val="center"/>
            </w:pPr>
            <w:r>
              <w:t xml:space="preserve">areas</w:t>
            </w:r>
          </w:p>
        </w:tc>
      </w:tr>
      <w:tr>
        <w:tc>
          <w:tcPr/>
          <w:p>
            <w:pPr>
              <w:pStyle w:val="Compact"/>
              <w:jc w:val="left"/>
            </w:pPr>
            <w:r>
              <w:t xml:space="preserve">NHP 1 (</w:t>
            </w:r>
            <w:r>
              <w:t xml:space="preserve">“Mary”</w:t>
            </w:r>
            <w:r>
              <w:t xml:space="preserve">)</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PPC, STG, FEF, vlPFC</w:t>
            </w:r>
          </w:p>
        </w:tc>
      </w:tr>
      <w:tr>
        <w:tc>
          <w:tcPr/>
          <w:p>
            <w:pPr>
              <w:pStyle w:val="Compact"/>
              <w:jc w:val="left"/>
            </w:pPr>
            <w:r>
              <w:t xml:space="preserve">NHP 2 (</w:t>
            </w:r>
            <w:r>
              <w:t xml:space="preserve">“MrJones”</w:t>
            </w:r>
            <w:r>
              <w:t xml:space="preserve">)</w:t>
            </w:r>
          </w:p>
        </w:tc>
        <w:tc>
          <w:tcPr/>
          <w:p>
            <w:pPr>
              <w:pStyle w:val="Compact"/>
              <w:jc w:val="center"/>
            </w:pPr>
            <w:r>
              <w:t xml:space="preserve">11</w:t>
            </w:r>
          </w:p>
        </w:tc>
        <w:tc>
          <w:tcPr/>
          <w:p>
            <w:pPr>
              <w:pStyle w:val="Compact"/>
              <w:jc w:val="center"/>
            </w:pPr>
            <w:r>
              <w:t xml:space="preserve">15</w:t>
            </w:r>
          </w:p>
        </w:tc>
        <w:tc>
          <w:tcPr/>
          <w:p>
            <w:pPr>
              <w:pStyle w:val="Compact"/>
              <w:jc w:val="center"/>
            </w:pPr>
            <w:r>
              <w:t xml:space="preserve">30</w:t>
            </w:r>
          </w:p>
        </w:tc>
        <w:tc>
          <w:tcPr/>
          <w:p>
            <w:pPr>
              <w:pStyle w:val="Compact"/>
              <w:jc w:val="center"/>
            </w:pPr>
            <w:r>
              <w:t xml:space="preserve">PPC, STG, FEF, vlPFC</w:t>
            </w:r>
          </w:p>
        </w:tc>
      </w:tr>
      <w:tr>
        <w:tc>
          <w:tcPr/>
          <w:p>
            <w:pPr>
              <w:pStyle w:val="Compact"/>
              <w:jc w:val="left"/>
            </w:pPr>
            <w:r>
              <w:t xml:space="preserve">Total</w:t>
            </w:r>
          </w:p>
        </w:tc>
        <w:tc>
          <w:tcPr/>
          <w:p>
            <w:pPr>
              <w:pStyle w:val="Compact"/>
              <w:jc w:val="center"/>
            </w:pPr>
            <w:r>
              <w:t xml:space="preserve">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50"/>
    <w:bookmarkEnd w:id="151"/>
    <w:bookmarkStart w:id="431" w:name="supp:interareal-control-repro"/>
    <w:p>
      <w:pPr>
        <w:pStyle w:val="Heading1"/>
      </w:pPr>
      <w:r>
        <w:t xml:space="preserve">Software and reproducibility</w:t>
      </w:r>
    </w:p>
    <w:p>
      <w:pPr>
        <w:pStyle w:val="FirstParagraph"/>
      </w:pPr>
      <w:r>
        <w:t xml:space="preserve">All numeric results can be reproduced by checking out the JacobianODE library at commit</w:t>
      </w:r>
      <w:r>
        <w:t xml:space="preserve"> </w:t>
      </w:r>
      <w:r>
        <w:rPr>
          <w:rStyle w:val="VerbatimChar"/>
        </w:rPr>
        <w:t xml:space="preserve">110ac817</w:t>
      </w:r>
      <w:r>
        <w:t xml:space="preserve"> </w:t>
      </w:r>
      <w:r>
        <w:t xml:space="preserve">(2026-05-23) and the MindControl analysis pipeline at the corresponding commit on the</w:t>
      </w:r>
      <w:r>
        <w:t xml:space="preserve"> </w:t>
      </w:r>
      <w:r>
        <w:rPr>
          <w:rStyle w:val="VerbatimChar"/>
        </w:rPr>
        <w:t xml:space="preserve">main</w:t>
      </w:r>
      <w:r>
        <w:t xml:space="preserve"> </w:t>
      </w:r>
      <w:r>
        <w:t xml:space="preserve">branch, and running the sweep with the hyperparameter grid in Table </w:t>
      </w:r>
      <w:hyperlink w:anchor="tab:supp-interareal-control-sweepgrid">
        <w:r>
          <w:rPr>
            <w:rStyle w:val="Hyperlink"/>
          </w:rPr>
          <w:t xml:space="preserve">1</w:t>
        </w:r>
      </w:hyperlink>
      <w:r>
        <w:t xml:space="preserve"> </w:t>
      </w:r>
      <w:r>
        <w:t xml:space="preserve">on the sessions listed in the per-NHP bookkeeping table. PyTorch 2.7.1+cu118, torchdiffeq 0.2.5, SciPy 1.17.1 are pinned in the repository’s environment file. Training was carried out on the engaging compute cluster (</w:t>
      </w:r>
      <w:r>
        <w:rPr>
          <w:rStyle w:val="VerbatimChar"/>
        </w:rPr>
        <w:t xml:space="preserve">mit_normal_gpu</w:t>
      </w:r>
      <w:r>
        <w:t xml:space="preserve"> </w:t>
      </w:r>
      <w:r>
        <w:t xml:space="preserve">partition); per-cell wall-time and per-session GPU-hours are recorded in the per-cell job-log file deposited alongside the dataset.</w:t>
      </w:r>
    </w:p>
    <w:bookmarkStart w:id="430" w:name="refs"/>
    <w:bookmarkStart w:id="153" w:name="ref-Alagapan2023-yd"/>
    <w:p>
      <w:pPr>
        <w:pStyle w:val="Bibliography"/>
      </w:pPr>
      <w:r>
        <w:t xml:space="preserve">Alagapan, Sankaraleengam, Ki Sueng Choi, Stephen Heisig, et al. 2023.</w:t>
      </w:r>
      <w:r>
        <w:t xml:space="preserve"> </w:t>
      </w:r>
      <w:r>
        <w:t xml:space="preserve">“Cingulate Dynamics Track Depression Recovery with Deep Brain Stimulation.”</w:t>
      </w:r>
      <w:r>
        <w:t xml:space="preserve"> </w:t>
      </w:r>
      <w:r>
        <w:rPr>
          <w:i/>
          <w:iCs/>
        </w:rPr>
        <w:t xml:space="preserve">Nature</w:t>
      </w:r>
      <w:r>
        <w:t xml:space="preserve"> </w:t>
      </w:r>
      <w:r>
        <w:t xml:space="preserve">622 (October): 130–38.</w:t>
      </w:r>
      <w:r>
        <w:t xml:space="preserve"> </w:t>
      </w:r>
      <w:hyperlink r:id="rId152">
        <w:r>
          <w:rPr>
            <w:rStyle w:val="Hyperlink"/>
          </w:rPr>
          <w:t xml:space="preserve">https://doi.org/10.1038/s41586-023-06541-3</w:t>
        </w:r>
      </w:hyperlink>
      <w:r>
        <w:t xml:space="preserve">.</w:t>
      </w:r>
    </w:p>
    <w:bookmarkEnd w:id="153"/>
    <w:bookmarkStart w:id="155" w:name="ref-Alford-Lago2022-ct"/>
    <w:p>
      <w:pPr>
        <w:pStyle w:val="Bibliography"/>
      </w:pPr>
      <w:r>
        <w:t xml:space="preserve">Alford-Lago, D J, C W Curtis, A T Ihler, and O Issan. 2022.</w:t>
      </w:r>
      <w:r>
        <w:t xml:space="preserve"> </w:t>
      </w:r>
      <w:r>
        <w:t xml:space="preserve">“Deep Learning Enhanced Dynamic Mode Decomposition.”</w:t>
      </w:r>
      <w:r>
        <w:t xml:space="preserve"> </w:t>
      </w:r>
      <w:r>
        <w:rPr>
          <w:i/>
          <w:iCs/>
        </w:rPr>
        <w:t xml:space="preserve">Chaos</w:t>
      </w:r>
      <w:r>
        <w:t xml:space="preserve"> </w:t>
      </w:r>
      <w:r>
        <w:t xml:space="preserve">32 (March): 033116.</w:t>
      </w:r>
      <w:r>
        <w:t xml:space="preserve"> </w:t>
      </w:r>
      <w:hyperlink r:id="rId154">
        <w:r>
          <w:rPr>
            <w:rStyle w:val="Hyperlink"/>
          </w:rPr>
          <w:t xml:space="preserve">https://doi.org/10.1063/5.0073893</w:t>
        </w:r>
      </w:hyperlink>
      <w:r>
        <w:t xml:space="preserve">.</w:t>
      </w:r>
    </w:p>
    <w:bookmarkEnd w:id="155"/>
    <w:bookmarkStart w:id="157" w:name="ref-Alkire2008-zy"/>
    <w:p>
      <w:pPr>
        <w:pStyle w:val="Bibliography"/>
      </w:pPr>
      <w:r>
        <w:t xml:space="preserve">Alkire, Michael T, Anthony G Hudetz, and Giulio Tononi. 2008.</w:t>
      </w:r>
      <w:r>
        <w:t xml:space="preserve"> </w:t>
      </w:r>
      <w:r>
        <w:t xml:space="preserve">“Consciousness and Anesthesia.”</w:t>
      </w:r>
      <w:r>
        <w:t xml:space="preserve"> </w:t>
      </w:r>
      <w:r>
        <w:rPr>
          <w:i/>
          <w:iCs/>
        </w:rPr>
        <w:t xml:space="preserve">Science</w:t>
      </w:r>
      <w:r>
        <w:t xml:space="preserve"> </w:t>
      </w:r>
      <w:r>
        <w:t xml:space="preserve">322 (November): 876–80.</w:t>
      </w:r>
      <w:r>
        <w:t xml:space="preserve"> </w:t>
      </w:r>
      <w:hyperlink r:id="rId156">
        <w:r>
          <w:rPr>
            <w:rStyle w:val="Hyperlink"/>
          </w:rPr>
          <w:t xml:space="preserve">https://doi.org/10.1126/science.1149213</w:t>
        </w:r>
      </w:hyperlink>
      <w:r>
        <w:t xml:space="preserve">.</w:t>
      </w:r>
    </w:p>
    <w:bookmarkEnd w:id="157"/>
    <w:bookmarkStart w:id="159" w:name="ref-Andalman2019-ks"/>
    <w:p>
      <w:pPr>
        <w:pStyle w:val="Bibliography"/>
      </w:pPr>
      <w:r>
        <w:t xml:space="preserve">Andalman, Aaron S, Vanessa M Burns, Matthew Lovett-Barron, et al. 2019.</w:t>
      </w:r>
      <w:r>
        <w:t xml:space="preserve"> </w:t>
      </w:r>
      <w:r>
        <w:t xml:space="preserve">“Neuronal Dynamics Regulating Brain and Behavioral State Transitions.”</w:t>
      </w:r>
      <w:r>
        <w:t xml:space="preserve"> </w:t>
      </w:r>
      <w:r>
        <w:rPr>
          <w:i/>
          <w:iCs/>
        </w:rPr>
        <w:t xml:space="preserve">Cell</w:t>
      </w:r>
      <w:r>
        <w:t xml:space="preserve"> </w:t>
      </w:r>
      <w:r>
        <w:t xml:space="preserve">177 (May): 970–985.e20.</w:t>
      </w:r>
      <w:r>
        <w:t xml:space="preserve"> </w:t>
      </w:r>
      <w:hyperlink r:id="rId158">
        <w:r>
          <w:rPr>
            <w:rStyle w:val="Hyperlink"/>
          </w:rPr>
          <w:t xml:space="preserve">https://doi.org/10.1016/j.cell.2019.02.037</w:t>
        </w:r>
      </w:hyperlink>
      <w:r>
        <w:t xml:space="preserve">.</w:t>
      </w:r>
    </w:p>
    <w:bookmarkEnd w:id="159"/>
    <w:bookmarkStart w:id="161" w:name="ref-Antsaklis2006-wl"/>
    <w:p>
      <w:pPr>
        <w:pStyle w:val="Bibliography"/>
      </w:pPr>
      <w:r>
        <w:t xml:space="preserve">Antsaklis, Panos J, and Anthony N Michel. 2006.</w:t>
      </w:r>
      <w:r>
        <w:t xml:space="preserve"> </w:t>
      </w:r>
      <w:r>
        <w:rPr>
          <w:i/>
          <w:iCs/>
        </w:rPr>
        <w:t xml:space="preserve">Linear Systems</w:t>
      </w:r>
      <w:r>
        <w:t xml:space="preserve">. Birkhäuser Boston.</w:t>
      </w:r>
      <w:r>
        <w:t xml:space="preserve"> </w:t>
      </w:r>
      <w:hyperlink r:id="rId160">
        <w:r>
          <w:rPr>
            <w:rStyle w:val="Hyperlink"/>
          </w:rPr>
          <w:t xml:space="preserve">https://doi.org/10.1007/0-8176-4435-0</w:t>
        </w:r>
      </w:hyperlink>
      <w:r>
        <w:t xml:space="preserve">.</w:t>
      </w:r>
    </w:p>
    <w:bookmarkEnd w:id="161"/>
    <w:bookmarkStart w:id="163" w:name="ref-Antzoulatos2014-jh"/>
    <w:p>
      <w:pPr>
        <w:pStyle w:val="Bibliography"/>
      </w:pPr>
      <w:r>
        <w:t xml:space="preserve">Antzoulatos, Evan G, and Earl K Miller. 2014.</w:t>
      </w:r>
      <w:r>
        <w:t xml:space="preserve"> </w:t>
      </w:r>
      <w:r>
        <w:t xml:space="preserve">“Increases in Functional Connectivity Between Prefrontal Cortex and Striatum During Category Learning.”</w:t>
      </w:r>
      <w:r>
        <w:t xml:space="preserve"> </w:t>
      </w:r>
      <w:r>
        <w:rPr>
          <w:i/>
          <w:iCs/>
        </w:rPr>
        <w:t xml:space="preserve">Neuron</w:t>
      </w:r>
      <w:r>
        <w:t xml:space="preserve"> </w:t>
      </w:r>
      <w:r>
        <w:t xml:space="preserve">83 (July): 216–25.</w:t>
      </w:r>
      <w:r>
        <w:t xml:space="preserve"> </w:t>
      </w:r>
      <w:hyperlink r:id="rId162">
        <w:r>
          <w:rPr>
            <w:rStyle w:val="Hyperlink"/>
          </w:rPr>
          <w:t xml:space="preserve">https://doi.org/10.1016/j.neuron.2014.05.005</w:t>
        </w:r>
      </w:hyperlink>
      <w:r>
        <w:t xml:space="preserve">.</w:t>
      </w:r>
    </w:p>
    <w:bookmarkEnd w:id="163"/>
    <w:bookmarkStart w:id="165" w:name="ref-Arce-McShane2016-bn"/>
    <w:p>
      <w:pPr>
        <w:pStyle w:val="Bibliography"/>
      </w:pPr>
      <w:r>
        <w:t xml:space="preserve">Arce-McShane, Fritzie I, Callum F Ross, Kazutaka Takahashi, Barry J Sessle, and Nicholas G Hatsopoulos. 2016.</w:t>
      </w:r>
      <w:r>
        <w:t xml:space="preserve"> </w:t>
      </w:r>
      <w:r>
        <w:t xml:space="preserve">“Primary Motor and Sensory Cortical Areas Communicate via Spatiotemporally Coordinated Networks at Multiple Frequencies.”</w:t>
      </w:r>
      <w:r>
        <w:t xml:space="preserve"> </w:t>
      </w:r>
      <w:r>
        <w:rPr>
          <w:i/>
          <w:iCs/>
        </w:rPr>
        <w:t xml:space="preserve">Proc. Natl. Acad. Sci. U. S. A.</w:t>
      </w:r>
      <w:r>
        <w:t xml:space="preserve"> </w:t>
      </w:r>
      <w:r>
        <w:t xml:space="preserve">113 (May): 5083–88.</w:t>
      </w:r>
      <w:r>
        <w:t xml:space="preserve"> </w:t>
      </w:r>
      <w:hyperlink r:id="rId164">
        <w:r>
          <w:rPr>
            <w:rStyle w:val="Hyperlink"/>
          </w:rPr>
          <w:t xml:space="preserve">https://doi.org/10.1073/pnas.1600788113</w:t>
        </w:r>
      </w:hyperlink>
      <w:r>
        <w:t xml:space="preserve">.</w:t>
      </w:r>
    </w:p>
    <w:bookmarkEnd w:id="165"/>
    <w:bookmarkStart w:id="167" w:name="ref-Aru2020-kn"/>
    <w:p>
      <w:pPr>
        <w:pStyle w:val="Bibliography"/>
      </w:pPr>
      <w:r>
        <w:t xml:space="preserve">Aru, Jaan, Mototaka Suzuki, and Matthew E Larkum. 2020.</w:t>
      </w:r>
      <w:r>
        <w:t xml:space="preserve"> </w:t>
      </w:r>
      <w:r>
        <w:t xml:space="preserve">“Cellular Mechanisms of Conscious Processing.”</w:t>
      </w:r>
      <w:r>
        <w:t xml:space="preserve"> </w:t>
      </w:r>
      <w:r>
        <w:rPr>
          <w:i/>
          <w:iCs/>
        </w:rPr>
        <w:t xml:space="preserve">Trends Cogn. Sci.</w:t>
      </w:r>
      <w:r>
        <w:t xml:space="preserve"> </w:t>
      </w:r>
      <w:r>
        <w:t xml:space="preserve">24 (October): 814–25.</w:t>
      </w:r>
      <w:r>
        <w:t xml:space="preserve"> </w:t>
      </w:r>
      <w:hyperlink r:id="rId166">
        <w:r>
          <w:rPr>
            <w:rStyle w:val="Hyperlink"/>
          </w:rPr>
          <w:t xml:space="preserve">https://doi.org/10.1016/j.tics.2020.07.006</w:t>
        </w:r>
      </w:hyperlink>
      <w:r>
        <w:t xml:space="preserve">.</w:t>
      </w:r>
    </w:p>
    <w:bookmarkEnd w:id="167"/>
    <w:bookmarkStart w:id="169" w:name="ref-Bardon2025-zi"/>
    <w:p>
      <w:pPr>
        <w:pStyle w:val="Bibliography"/>
      </w:pPr>
      <w:r>
        <w:t xml:space="preserve">Bardon, Alexandra G, Jesus J Ballesteros, Scott L Brincat, et al. 2025.</w:t>
      </w:r>
      <w:r>
        <w:t xml:space="preserve"> </w:t>
      </w:r>
      <w:r>
        <w:t xml:space="preserve">“Convergent Effects of Different Anesthetics on Changes in Phase Alignment of Cortical Oscillations.”</w:t>
      </w:r>
      <w:r>
        <w:t xml:space="preserve"> </w:t>
      </w:r>
      <w:r>
        <w:rPr>
          <w:i/>
          <w:iCs/>
        </w:rPr>
        <w:t xml:space="preserve">Cell Rep.</w:t>
      </w:r>
      <w:r>
        <w:t xml:space="preserve"> </w:t>
      </w:r>
      <w:r>
        <w:t xml:space="preserve">44 (May): 115685.</w:t>
      </w:r>
      <w:r>
        <w:t xml:space="preserve"> </w:t>
      </w:r>
      <w:hyperlink r:id="rId168">
        <w:r>
          <w:rPr>
            <w:rStyle w:val="Hyperlink"/>
          </w:rPr>
          <w:t xml:space="preserve">https://doi.org/10.1016/j.celrep.2025.115685</w:t>
        </w:r>
      </w:hyperlink>
      <w:r>
        <w:t xml:space="preserve">.</w:t>
      </w:r>
    </w:p>
    <w:bookmarkEnd w:id="169"/>
    <w:bookmarkStart w:id="171" w:name="ref-Bashivan2019-yv"/>
    <w:p>
      <w:pPr>
        <w:pStyle w:val="Bibliography"/>
      </w:pPr>
      <w:r>
        <w:t xml:space="preserve">Bashivan, Pouya, Kohitij Kar, and James J DiCarlo. 2019.</w:t>
      </w:r>
      <w:r>
        <w:t xml:space="preserve"> </w:t>
      </w:r>
      <w:r>
        <w:t xml:space="preserve">“Neural Population Control via Deep Image Synthesis.”</w:t>
      </w:r>
      <w:r>
        <w:t xml:space="preserve"> </w:t>
      </w:r>
      <w:r>
        <w:rPr>
          <w:i/>
          <w:iCs/>
        </w:rPr>
        <w:t xml:space="preserve">Science</w:t>
      </w:r>
      <w:r>
        <w:t xml:space="preserve"> </w:t>
      </w:r>
      <w:r>
        <w:t xml:space="preserve">364 (May).</w:t>
      </w:r>
      <w:r>
        <w:t xml:space="preserve"> </w:t>
      </w:r>
      <w:hyperlink r:id="rId170">
        <w:r>
          <w:rPr>
            <w:rStyle w:val="Hyperlink"/>
          </w:rPr>
          <w:t xml:space="preserve">https://doi.org/10.1126/science.aav9436</w:t>
        </w:r>
      </w:hyperlink>
      <w:r>
        <w:t xml:space="preserve">.</w:t>
      </w:r>
    </w:p>
    <w:bookmarkEnd w:id="171"/>
    <w:bookmarkStart w:id="173" w:name="ref-Bassett2017-ap"/>
    <w:p>
      <w:pPr>
        <w:pStyle w:val="Bibliography"/>
      </w:pPr>
      <w:r>
        <w:t xml:space="preserve">Bassett, Danielle S, and Olaf Sporns. 2017.</w:t>
      </w:r>
      <w:r>
        <w:t xml:space="preserve"> </w:t>
      </w:r>
      <w:r>
        <w:t xml:space="preserve">“Network Neuroscience.”</w:t>
      </w:r>
      <w:r>
        <w:t xml:space="preserve"> </w:t>
      </w:r>
      <w:r>
        <w:rPr>
          <w:i/>
          <w:iCs/>
        </w:rPr>
        <w:t xml:space="preserve">Nat. Neurosci.</w:t>
      </w:r>
      <w:r>
        <w:t xml:space="preserve"> </w:t>
      </w:r>
      <w:r>
        <w:t xml:space="preserve">20 (February): 353–64.</w:t>
      </w:r>
      <w:r>
        <w:t xml:space="preserve"> </w:t>
      </w:r>
      <w:hyperlink r:id="rId172">
        <w:r>
          <w:rPr>
            <w:rStyle w:val="Hyperlink"/>
          </w:rPr>
          <w:t xml:space="preserve">https://doi.org/10.1038/nn.4502</w:t>
        </w:r>
      </w:hyperlink>
      <w:r>
        <w:t xml:space="preserve">.</w:t>
      </w:r>
    </w:p>
    <w:bookmarkEnd w:id="173"/>
    <w:bookmarkStart w:id="175" w:name="ref-Bastos2021-tu"/>
    <w:p>
      <w:pPr>
        <w:pStyle w:val="Bibliography"/>
      </w:pPr>
      <w:r>
        <w:t xml:space="preserve">Bastos, André M, Jacob A Donoghue, Scott L Brincat, et al. 2021.</w:t>
      </w:r>
      <w:r>
        <w:t xml:space="preserve"> </w:t>
      </w:r>
      <w:r>
        <w:t xml:space="preserve">“Neural Effects of Propofol-Induced Unconsciousness and Its Reversal Using Thalamic Stimulation.”</w:t>
      </w:r>
      <w:r>
        <w:t xml:space="preserve"> </w:t>
      </w:r>
      <w:r>
        <w:rPr>
          <w:i/>
          <w:iCs/>
        </w:rPr>
        <w:t xml:space="preserve">Elife</w:t>
      </w:r>
      <w:r>
        <w:t xml:space="preserve"> </w:t>
      </w:r>
      <w:r>
        <w:t xml:space="preserve">10 (April).</w:t>
      </w:r>
      <w:r>
        <w:t xml:space="preserve"> </w:t>
      </w:r>
      <w:hyperlink r:id="rId174">
        <w:r>
          <w:rPr>
            <w:rStyle w:val="Hyperlink"/>
          </w:rPr>
          <w:t xml:space="preserve">https://doi.org/10.7554/eLife.60824</w:t>
        </w:r>
      </w:hyperlink>
      <w:r>
        <w:t xml:space="preserve">.</w:t>
      </w:r>
    </w:p>
    <w:bookmarkEnd w:id="175"/>
    <w:bookmarkStart w:id="176" w:name="ref-Beik-Mohammadi2024-mg"/>
    <w:p>
      <w:pPr>
        <w:pStyle w:val="Bibliography"/>
      </w:pPr>
      <w:r>
        <w:t xml:space="preserve">Beik-Mohammadi, Hadi, Søren Hauberg, Georgios Arvanitidis, Nadia Figueroa, Gerhard Neumann, and Leonel Rozo. 2024.</w:t>
      </w:r>
      <w:r>
        <w:t xml:space="preserve"> </w:t>
      </w:r>
      <w:r>
        <w:t xml:space="preserve">“Neural Contractive Dynamical Systems.”</w:t>
      </w:r>
      <w:r>
        <w:t xml:space="preserve"> </w:t>
      </w:r>
      <w:r>
        <w:rPr>
          <w:i/>
          <w:iCs/>
        </w:rPr>
        <w:t xml:space="preserve">arXiv [Cs.RO]</w:t>
      </w:r>
      <w:r>
        <w:t xml:space="preserve">, January 17.</w:t>
      </w:r>
    </w:p>
    <w:bookmarkEnd w:id="176"/>
    <w:bookmarkStart w:id="178" w:name="ref-Block1995-cw"/>
    <w:p>
      <w:pPr>
        <w:pStyle w:val="Bibliography"/>
      </w:pPr>
      <w:r>
        <w:t xml:space="preserve">Block, Ned. 1995.</w:t>
      </w:r>
      <w:r>
        <w:t xml:space="preserve"> </w:t>
      </w:r>
      <w:r>
        <w:t xml:space="preserve">“On a Confusion about a Function of Consciousness.”</w:t>
      </w:r>
      <w:r>
        <w:t xml:space="preserve"> </w:t>
      </w:r>
      <w:r>
        <w:rPr>
          <w:i/>
          <w:iCs/>
        </w:rPr>
        <w:t xml:space="preserve">Behav. Brain Sci.</w:t>
      </w:r>
      <w:r>
        <w:t xml:space="preserve"> </w:t>
      </w:r>
      <w:r>
        <w:t xml:space="preserve">18 (June): 227–47.</w:t>
      </w:r>
      <w:r>
        <w:t xml:space="preserve"> </w:t>
      </w:r>
      <w:hyperlink r:id="rId177">
        <w:r>
          <w:rPr>
            <w:rStyle w:val="Hyperlink"/>
          </w:rPr>
          <w:t xml:space="preserve">https://doi.org/10.1017/S0140525X00038188</w:t>
        </w:r>
      </w:hyperlink>
      <w:r>
        <w:t xml:space="preserve">.</w:t>
      </w:r>
    </w:p>
    <w:bookmarkEnd w:id="178"/>
    <w:bookmarkStart w:id="180" w:name="ref-Boly2012-co"/>
    <w:p>
      <w:pPr>
        <w:pStyle w:val="Bibliography"/>
      </w:pPr>
      <w:r>
        <w:t xml:space="preserve">Boly, Mélanie, Rosalyn Moran, Michael Murphy, et al. 2012.</w:t>
      </w:r>
      <w:r>
        <w:t xml:space="preserve"> </w:t>
      </w:r>
      <w:r>
        <w:t xml:space="preserve">“Connectivity Changes Underlying Spectral</w:t>
      </w:r>
      <w:r>
        <w:t xml:space="preserve"> </w:t>
      </w:r>
      <w:r>
        <w:t xml:space="preserve">EEG</w:t>
      </w:r>
      <w:r>
        <w:t xml:space="preserve"> </w:t>
      </w:r>
      <w:r>
        <w:t xml:space="preserve">Changes During Propofol-Induced Loss of Consciousness.”</w:t>
      </w:r>
      <w:r>
        <w:t xml:space="preserve"> </w:t>
      </w:r>
      <w:r>
        <w:rPr>
          <w:i/>
          <w:iCs/>
        </w:rPr>
        <w:t xml:space="preserve">J. Neurosci.</w:t>
      </w:r>
      <w:r>
        <w:t xml:space="preserve"> </w:t>
      </w:r>
      <w:r>
        <w:t xml:space="preserve">32 (May): 7082–90.</w:t>
      </w:r>
      <w:r>
        <w:t xml:space="preserve"> </w:t>
      </w:r>
      <w:hyperlink r:id="rId179">
        <w:r>
          <w:rPr>
            <w:rStyle w:val="Hyperlink"/>
          </w:rPr>
          <w:t xml:space="preserve">https://doi.org/10.1523/JNEUROSCI.3769-11.2012</w:t>
        </w:r>
      </w:hyperlink>
      <w:r>
        <w:t xml:space="preserve">.</w:t>
      </w:r>
    </w:p>
    <w:bookmarkEnd w:id="180"/>
    <w:bookmarkStart w:id="182" w:name="ref-Bonhomme2019-qs"/>
    <w:p>
      <w:pPr>
        <w:pStyle w:val="Bibliography"/>
      </w:pPr>
      <w:r>
        <w:t xml:space="preserve">Bonhomme, Vincent, Cécile Staquet, Javier Montupil, et al. 2019.</w:t>
      </w:r>
      <w:r>
        <w:t xml:space="preserve"> </w:t>
      </w:r>
      <w:r>
        <w:t xml:space="preserve">“General Anesthesia: A Probe to Explore Consciousness.”</w:t>
      </w:r>
      <w:r>
        <w:t xml:space="preserve"> </w:t>
      </w:r>
      <w:r>
        <w:rPr>
          <w:i/>
          <w:iCs/>
        </w:rPr>
        <w:t xml:space="preserve">Front. Syst. Neurosci.</w:t>
      </w:r>
      <w:r>
        <w:t xml:space="preserve"> </w:t>
      </w:r>
      <w:r>
        <w:t xml:space="preserve">13 (August): 36.</w:t>
      </w:r>
      <w:r>
        <w:t xml:space="preserve"> </w:t>
      </w:r>
      <w:hyperlink r:id="rId181">
        <w:r>
          <w:rPr>
            <w:rStyle w:val="Hyperlink"/>
          </w:rPr>
          <w:t xml:space="preserve">https://doi.org/10.3389/fnsys.2019.00036</w:t>
        </w:r>
      </w:hyperlink>
      <w:r>
        <w:t xml:space="preserve">.</w:t>
      </w:r>
    </w:p>
    <w:bookmarkEnd w:id="182"/>
    <w:bookmarkStart w:id="184" w:name="ref-Bouchard2024-iv"/>
    <w:p>
      <w:pPr>
        <w:pStyle w:val="Bibliography"/>
      </w:pPr>
      <w:r>
        <w:t xml:space="preserve">Bouchard, Kristofer, and Ankit Kumar. 2024.</w:t>
      </w:r>
      <w:r>
        <w:t xml:space="preserve"> </w:t>
      </w:r>
      <w:r>
        <w:t xml:space="preserve">“Feedback Controllability Is a Normative Theory of Neural Population Dynamics.”</w:t>
      </w:r>
      <w:r>
        <w:t xml:space="preserve"> </w:t>
      </w:r>
      <w:r>
        <w:rPr>
          <w:i/>
          <w:iCs/>
        </w:rPr>
        <w:t xml:space="preserve">Research Square</w:t>
      </w:r>
      <w:r>
        <w:t xml:space="preserve">, ahead of print, March 29.</w:t>
      </w:r>
      <w:r>
        <w:t xml:space="preserve"> </w:t>
      </w:r>
      <w:hyperlink r:id="rId183">
        <w:r>
          <w:rPr>
            <w:rStyle w:val="Hyperlink"/>
          </w:rPr>
          <w:t xml:space="preserve">https://doi.org/10.21203/rs.3.rs-4102129/v1</w:t>
        </w:r>
      </w:hyperlink>
      <w:r>
        <w:t xml:space="preserve">.</w:t>
      </w:r>
    </w:p>
    <w:bookmarkEnd w:id="184"/>
    <w:bookmarkStart w:id="186" w:name="ref-Boveroux2010-pn"/>
    <w:p>
      <w:pPr>
        <w:pStyle w:val="Bibliography"/>
      </w:pPr>
      <w:r>
        <w:t xml:space="preserve">Boveroux, Pierre, Audrey Vanhaudenhuyse, Marie-Aurélie Bruno, et al. 2010.</w:t>
      </w:r>
      <w:r>
        <w:t xml:space="preserve"> </w:t>
      </w:r>
      <w:r>
        <w:t xml:space="preserve">“Breakdown of Within- and Between-Network Resting State Functional Magnetic Resonance Imaging Connectivity During Propofol-Induced Loss of Consciousness.”</w:t>
      </w:r>
      <w:r>
        <w:t xml:space="preserve"> </w:t>
      </w:r>
      <w:r>
        <w:rPr>
          <w:i/>
          <w:iCs/>
        </w:rPr>
        <w:t xml:space="preserve">Anesthesiology</w:t>
      </w:r>
      <w:r>
        <w:t xml:space="preserve"> </w:t>
      </w:r>
      <w:r>
        <w:t xml:space="preserve">113 (November): 1038–53.</w:t>
      </w:r>
      <w:r>
        <w:t xml:space="preserve"> </w:t>
      </w:r>
      <w:hyperlink r:id="rId185">
        <w:r>
          <w:rPr>
            <w:rStyle w:val="Hyperlink"/>
          </w:rPr>
          <w:t xml:space="preserve">https://doi.org/10.1097/ALN.0b013e3181f697f5</w:t>
        </w:r>
      </w:hyperlink>
      <w:r>
        <w:t xml:space="preserve">.</w:t>
      </w:r>
    </w:p>
    <w:bookmarkEnd w:id="186"/>
    <w:bookmarkStart w:id="188" w:name="ref-Braun2021-gp"/>
    <w:p>
      <w:pPr>
        <w:pStyle w:val="Bibliography"/>
      </w:pPr>
      <w:r>
        <w:t xml:space="preserve">Braun, Urs, Anais Harneit, Giulio Pergola, et al. 2021.</w:t>
      </w:r>
      <w:r>
        <w:t xml:space="preserve"> </w:t>
      </w:r>
      <w:r>
        <w:t xml:space="preserve">“Brain Network Dynamics During Working Memory Are Modulated by Dopamine and Diminished in Schizophrenia.”</w:t>
      </w:r>
      <w:r>
        <w:t xml:space="preserve"> </w:t>
      </w:r>
      <w:r>
        <w:rPr>
          <w:i/>
          <w:iCs/>
        </w:rPr>
        <w:t xml:space="preserve">Nat. Commun.</w:t>
      </w:r>
      <w:r>
        <w:t xml:space="preserve"> </w:t>
      </w:r>
      <w:r>
        <w:t xml:space="preserve">12 (June): 3478.</w:t>
      </w:r>
      <w:r>
        <w:t xml:space="preserve"> </w:t>
      </w:r>
      <w:hyperlink r:id="rId187">
        <w:r>
          <w:rPr>
            <w:rStyle w:val="Hyperlink"/>
          </w:rPr>
          <w:t xml:space="preserve">https://doi.org/10.1038/s41467-021-23694-9</w:t>
        </w:r>
      </w:hyperlink>
      <w:r>
        <w:t xml:space="preserve">.</w:t>
      </w:r>
    </w:p>
    <w:bookmarkEnd w:id="188"/>
    <w:bookmarkStart w:id="190" w:name="ref-Bressler2011-dp"/>
    <w:p>
      <w:pPr>
        <w:pStyle w:val="Bibliography"/>
      </w:pPr>
      <w:r>
        <w:t xml:space="preserve">Bressler, Steven L, and Anil K Seth. 2011.</w:t>
      </w:r>
      <w:r>
        <w:t xml:space="preserve"> </w:t>
      </w:r>
      <w:r>
        <w:t xml:space="preserve">“Wiener-Granger Causality: A Well Established Methodology.”</w:t>
      </w:r>
      <w:r>
        <w:t xml:space="preserve"> </w:t>
      </w:r>
      <w:r>
        <w:rPr>
          <w:i/>
          <w:iCs/>
        </w:rPr>
        <w:t xml:space="preserve">Neuroimage</w:t>
      </w:r>
      <w:r>
        <w:t xml:space="preserve"> </w:t>
      </w:r>
      <w:r>
        <w:t xml:space="preserve">58 (September): 323–29.</w:t>
      </w:r>
      <w:r>
        <w:t xml:space="preserve"> </w:t>
      </w:r>
      <w:hyperlink r:id="rId189">
        <w:r>
          <w:rPr>
            <w:rStyle w:val="Hyperlink"/>
          </w:rPr>
          <w:t xml:space="preserve">https://doi.org/10.1016/j.neuroimage.2010.02.059</w:t>
        </w:r>
      </w:hyperlink>
      <w:r>
        <w:t xml:space="preserve">.</w:t>
      </w:r>
    </w:p>
    <w:bookmarkEnd w:id="190"/>
    <w:bookmarkStart w:id="192" w:name="ref-Brincat2021-mg"/>
    <w:p>
      <w:pPr>
        <w:pStyle w:val="Bibliography"/>
      </w:pPr>
      <w:r>
        <w:t xml:space="preserve">Brincat, Scott L, Jacob A Donoghue, Meredith K Mahnke, Simon Kornblith, Mikael Lundqvist, and Earl K Miller. 2021.</w:t>
      </w:r>
      <w:r>
        <w:t xml:space="preserve"> </w:t>
      </w:r>
      <w:r>
        <w:t xml:space="preserve">“Interhemispheric Transfer of Working Memories.”</w:t>
      </w:r>
      <w:r>
        <w:t xml:space="preserve"> </w:t>
      </w:r>
      <w:r>
        <w:rPr>
          <w:i/>
          <w:iCs/>
        </w:rPr>
        <w:t xml:space="preserve">Neuron</w:t>
      </w:r>
      <w:r>
        <w:t xml:space="preserve"> </w:t>
      </w:r>
      <w:r>
        <w:t xml:space="preserve">109 (March): 1055–1066.e4.</w:t>
      </w:r>
      <w:r>
        <w:t xml:space="preserve"> </w:t>
      </w:r>
      <w:hyperlink r:id="rId191">
        <w:r>
          <w:rPr>
            <w:rStyle w:val="Hyperlink"/>
          </w:rPr>
          <w:t xml:space="preserve">https://doi.org/10.1016/j.neuron.2021.01.016</w:t>
        </w:r>
      </w:hyperlink>
      <w:r>
        <w:t xml:space="preserve">.</w:t>
      </w:r>
    </w:p>
    <w:bookmarkEnd w:id="192"/>
    <w:bookmarkStart w:id="194" w:name="ref-Brincat2015-od"/>
    <w:p>
      <w:pPr>
        <w:pStyle w:val="Bibliography"/>
      </w:pPr>
      <w:r>
        <w:t xml:space="preserve">Brincat, Scott L, and Earl K Miller. 2015.</w:t>
      </w:r>
      <w:r>
        <w:t xml:space="preserve"> </w:t>
      </w:r>
      <w:r>
        <w:t xml:space="preserve">“Frequency-Specific Hippocampal-Prefrontal Interactions During Associative Learning.”</w:t>
      </w:r>
      <w:r>
        <w:t xml:space="preserve"> </w:t>
      </w:r>
      <w:r>
        <w:rPr>
          <w:i/>
          <w:iCs/>
        </w:rPr>
        <w:t xml:space="preserve">Nat. Neurosci.</w:t>
      </w:r>
      <w:r>
        <w:t xml:space="preserve"> </w:t>
      </w:r>
      <w:r>
        <w:t xml:space="preserve">18 (April): 576–81.</w:t>
      </w:r>
      <w:r>
        <w:t xml:space="preserve"> </w:t>
      </w:r>
      <w:hyperlink r:id="rId193">
        <w:r>
          <w:rPr>
            <w:rStyle w:val="Hyperlink"/>
          </w:rPr>
          <w:t xml:space="preserve">https://doi.org/10.1038/nn.3954</w:t>
        </w:r>
      </w:hyperlink>
      <w:r>
        <w:t xml:space="preserve">.</w:t>
      </w:r>
    </w:p>
    <w:bookmarkEnd w:id="194"/>
    <w:bookmarkStart w:id="196" w:name="ref-Brown2010-hj"/>
    <w:p>
      <w:pPr>
        <w:pStyle w:val="Bibliography"/>
      </w:pPr>
      <w:r>
        <w:t xml:space="preserve">Brown, Emery N, Ralph Lydic, and Nicholas D Schiff. 2010.</w:t>
      </w:r>
      <w:r>
        <w:t xml:space="preserve"> </w:t>
      </w:r>
      <w:r>
        <w:t xml:space="preserve">“General Anesthesia, Sleep, and Coma.”</w:t>
      </w:r>
      <w:r>
        <w:t xml:space="preserve"> </w:t>
      </w:r>
      <w:r>
        <w:rPr>
          <w:i/>
          <w:iCs/>
        </w:rPr>
        <w:t xml:space="preserve">N. Engl. J. Med.</w:t>
      </w:r>
      <w:r>
        <w:t xml:space="preserve"> </w:t>
      </w:r>
      <w:r>
        <w:t xml:space="preserve">363 (December): 2638–50.</w:t>
      </w:r>
      <w:r>
        <w:t xml:space="preserve"> </w:t>
      </w:r>
      <w:hyperlink r:id="rId195">
        <w:r>
          <w:rPr>
            <w:rStyle w:val="Hyperlink"/>
          </w:rPr>
          <w:t xml:space="preserve">https://doi.org/10.1056/NEJMra0808281</w:t>
        </w:r>
      </w:hyperlink>
      <w:r>
        <w:t xml:space="preserve">.</w:t>
      </w:r>
    </w:p>
    <w:bookmarkEnd w:id="196"/>
    <w:bookmarkStart w:id="198" w:name="ref-Brown2011-xy"/>
    <w:p>
      <w:pPr>
        <w:pStyle w:val="Bibliography"/>
      </w:pPr>
      <w:r>
        <w:t xml:space="preserve">Brown, Emery N, Patrick L Purdon, and Christa J Van Dort. 2011.</w:t>
      </w:r>
      <w:r>
        <w:t xml:space="preserve"> </w:t>
      </w:r>
      <w:r>
        <w:t xml:space="preserve">“General Anesthesia and Altered States of Arousal: A Systems Neuroscience Analysis.”</w:t>
      </w:r>
      <w:r>
        <w:t xml:space="preserve"> </w:t>
      </w:r>
      <w:r>
        <w:rPr>
          <w:i/>
          <w:iCs/>
        </w:rPr>
        <w:t xml:space="preserve">Annu. Rev. Neurosci.</w:t>
      </w:r>
      <w:r>
        <w:t xml:space="preserve"> </w:t>
      </w:r>
      <w:r>
        <w:t xml:space="preserve">34: 601–28.</w:t>
      </w:r>
      <w:r>
        <w:t xml:space="preserve"> </w:t>
      </w:r>
      <w:hyperlink r:id="rId197">
        <w:r>
          <w:rPr>
            <w:rStyle w:val="Hyperlink"/>
          </w:rPr>
          <w:t xml:space="preserve">https://doi.org/10.1146/annurev-neuro-060909-153200</w:t>
        </w:r>
      </w:hyperlink>
      <w:r>
        <w:t xml:space="preserve">.</w:t>
      </w:r>
    </w:p>
    <w:bookmarkEnd w:id="198"/>
    <w:bookmarkStart w:id="200" w:name="ref-Brunton2017-kv"/>
    <w:p>
      <w:pPr>
        <w:pStyle w:val="Bibliography"/>
      </w:pPr>
      <w:r>
        <w:t xml:space="preserve">Brunton, Steven L, Bingni W Brunton, Joshua L Proctor, Eurika Kaiser, and J Nathan Kutz. 2017.</w:t>
      </w:r>
      <w:r>
        <w:t xml:space="preserve"> </w:t>
      </w:r>
      <w:r>
        <w:t xml:space="preserve">“Chaos as an Intermittently Forced Linear System.”</w:t>
      </w:r>
      <w:r>
        <w:t xml:space="preserve"> </w:t>
      </w:r>
      <w:r>
        <w:rPr>
          <w:i/>
          <w:iCs/>
        </w:rPr>
        <w:t xml:space="preserve">Nat. Commun.</w:t>
      </w:r>
      <w:r>
        <w:t xml:space="preserve"> </w:t>
      </w:r>
      <w:r>
        <w:t xml:space="preserve">8 (May): 19.</w:t>
      </w:r>
      <w:r>
        <w:t xml:space="preserve"> </w:t>
      </w:r>
      <w:hyperlink r:id="rId199">
        <w:r>
          <w:rPr>
            <w:rStyle w:val="Hyperlink"/>
          </w:rPr>
          <w:t xml:space="preserve">https://doi.org/10.1038/s41467-017-00030-8</w:t>
        </w:r>
      </w:hyperlink>
      <w:r>
        <w:t xml:space="preserve">.</w:t>
      </w:r>
    </w:p>
    <w:bookmarkEnd w:id="200"/>
    <w:bookmarkStart w:id="202" w:name="ref-Brunton2022-xb"/>
    <w:p>
      <w:pPr>
        <w:pStyle w:val="Bibliography"/>
      </w:pPr>
      <w:r>
        <w:t xml:space="preserve">Brunton, Steven L, Marko Budišić, Eurika Kaiser, and J Nathan Kutz. 2022.</w:t>
      </w:r>
      <w:r>
        <w:t xml:space="preserve"> </w:t>
      </w:r>
      <w:r>
        <w:t xml:space="preserve">“Modern Koopman Theory for Dynamical Systems.”</w:t>
      </w:r>
      <w:r>
        <w:t xml:space="preserve"> </w:t>
      </w:r>
      <w:r>
        <w:rPr>
          <w:i/>
          <w:iCs/>
        </w:rPr>
        <w:t xml:space="preserve">SIAM Rev.</w:t>
      </w:r>
      <w:r>
        <w:t xml:space="preserve"> </w:t>
      </w:r>
      <w:r>
        <w:t xml:space="preserve">64 (May): 229–340.</w:t>
      </w:r>
      <w:r>
        <w:t xml:space="preserve"> </w:t>
      </w:r>
      <w:hyperlink r:id="rId201">
        <w:r>
          <w:rPr>
            <w:rStyle w:val="Hyperlink"/>
          </w:rPr>
          <w:t xml:space="preserve">https://doi.org/10.1137/21M1401243</w:t>
        </w:r>
      </w:hyperlink>
      <w:r>
        <w:t xml:space="preserve">.</w:t>
      </w:r>
    </w:p>
    <w:bookmarkEnd w:id="202"/>
    <w:bookmarkStart w:id="204" w:name="ref-Buschman2007-nk"/>
    <w:p>
      <w:pPr>
        <w:pStyle w:val="Bibliography"/>
      </w:pPr>
      <w:r>
        <w:t xml:space="preserve">Buschman, Timothy J, and Earl K Miller. 2007.</w:t>
      </w:r>
      <w:r>
        <w:t xml:space="preserve"> </w:t>
      </w:r>
      <w:r>
        <w:t xml:space="preserve">“Top-down Versus Bottom-up Control of Attention in the Prefrontal and Posterior Parietal Cortices.”</w:t>
      </w:r>
      <w:r>
        <w:t xml:space="preserve"> </w:t>
      </w:r>
      <w:r>
        <w:rPr>
          <w:i/>
          <w:iCs/>
        </w:rPr>
        <w:t xml:space="preserve">Science</w:t>
      </w:r>
      <w:r>
        <w:t xml:space="preserve"> </w:t>
      </w:r>
      <w:r>
        <w:t xml:space="preserve">315 (March): 1860–62.</w:t>
      </w:r>
      <w:r>
        <w:t xml:space="preserve"> </w:t>
      </w:r>
      <w:hyperlink r:id="rId203">
        <w:r>
          <w:rPr>
            <w:rStyle w:val="Hyperlink"/>
          </w:rPr>
          <w:t xml:space="preserve">https://doi.org/10.1126/science.1138071</w:t>
        </w:r>
      </w:hyperlink>
      <w:r>
        <w:t xml:space="preserve">.</w:t>
      </w:r>
    </w:p>
    <w:bookmarkEnd w:id="204"/>
    <w:bookmarkStart w:id="206" w:name="ref-Cai2021-ch"/>
    <w:p>
      <w:pPr>
        <w:pStyle w:val="Bibliography"/>
      </w:pPr>
      <w:r>
        <w:t xml:space="preserve">Cai, Weidong, Srikanth Ryali, Ramkrishna Pasumarthy, Viswanath Talasila, and Vinod Menon. 2021.</w:t>
      </w:r>
      <w:r>
        <w:t xml:space="preserve"> </w:t>
      </w:r>
      <w:r>
        <w:t xml:space="preserve">“Dynamic Causal Brain Circuits During Working Memory and Their Functional Controllability.”</w:t>
      </w:r>
      <w:r>
        <w:t xml:space="preserve"> </w:t>
      </w:r>
      <w:r>
        <w:rPr>
          <w:i/>
          <w:iCs/>
        </w:rPr>
        <w:t xml:space="preserve">Nat. Commun.</w:t>
      </w:r>
      <w:r>
        <w:t xml:space="preserve"> </w:t>
      </w:r>
      <w:r>
        <w:t xml:space="preserve">12 (June): 3314.</w:t>
      </w:r>
      <w:r>
        <w:t xml:space="preserve"> </w:t>
      </w:r>
      <w:hyperlink r:id="rId205">
        <w:r>
          <w:rPr>
            <w:rStyle w:val="Hyperlink"/>
          </w:rPr>
          <w:t xml:space="preserve">https://doi.org/10.1038/s41467-021-23509-x</w:t>
        </w:r>
      </w:hyperlink>
      <w:r>
        <w:t xml:space="preserve">.</w:t>
      </w:r>
    </w:p>
    <w:bookmarkEnd w:id="206"/>
    <w:bookmarkStart w:id="208" w:name="ref-Castro2024-dr"/>
    <w:p>
      <w:pPr>
        <w:pStyle w:val="Bibliography"/>
      </w:pPr>
      <w:r>
        <w:t xml:space="preserve">Castro, Pablo, A Luppi, E Tagliazucchi, et al. 2024.</w:t>
      </w:r>
      <w:r>
        <w:t xml:space="preserve"> </w:t>
      </w:r>
      <w:r>
        <w:t xml:space="preserve">“Dynamical Structure-Function Correlations Provide Robust and Generalizable Signatures of Consciousness in Humans.”</w:t>
      </w:r>
      <w:r>
        <w:t xml:space="preserve"> </w:t>
      </w:r>
      <w:r>
        <w:rPr>
          <w:i/>
          <w:iCs/>
        </w:rPr>
        <w:t xml:space="preserve">Communications Biology</w:t>
      </w:r>
      <w:r>
        <w:t xml:space="preserve"> </w:t>
      </w:r>
      <w:r>
        <w:t xml:space="preserve">7 (September): 1224.</w:t>
      </w:r>
      <w:r>
        <w:t xml:space="preserve"> </w:t>
      </w:r>
      <w:hyperlink r:id="rId207">
        <w:r>
          <w:rPr>
            <w:rStyle w:val="Hyperlink"/>
          </w:rPr>
          <w:t xml:space="preserve">https://doi.org/10.1101/2023.12.19.572402</w:t>
        </w:r>
      </w:hyperlink>
      <w:r>
        <w:t xml:space="preserve">.</w:t>
      </w:r>
    </w:p>
    <w:bookmarkEnd w:id="208"/>
    <w:bookmarkStart w:id="210" w:name="ref-Chen2022-pm"/>
    <w:p>
      <w:pPr>
        <w:pStyle w:val="Bibliography"/>
      </w:pPr>
      <w:r>
        <w:t xml:space="preserve">Chen, Yu, Hannah Douglas, Bryan J Medina, Motolani Olarinre, Joshua H Siegle, and Robert E Kass. 2022.</w:t>
      </w:r>
      <w:r>
        <w:t xml:space="preserve"> </w:t>
      </w:r>
      <w:r>
        <w:t xml:space="preserve">“Population Burst Propagation Across Interacting Areas of the Brain.”</w:t>
      </w:r>
      <w:r>
        <w:t xml:space="preserve"> </w:t>
      </w:r>
      <w:r>
        <w:rPr>
          <w:i/>
          <w:iCs/>
        </w:rPr>
        <w:t xml:space="preserve">J. Neurophysiol.</w:t>
      </w:r>
      <w:r>
        <w:t xml:space="preserve"> </w:t>
      </w:r>
      <w:r>
        <w:t xml:space="preserve">128 (December): 1578–92.</w:t>
      </w:r>
      <w:r>
        <w:t xml:space="preserve"> </w:t>
      </w:r>
      <w:hyperlink r:id="rId209">
        <w:r>
          <w:rPr>
            <w:rStyle w:val="Hyperlink"/>
          </w:rPr>
          <w:t xml:space="preserve">https://doi.org/10.1152/jn.00066.2022</w:t>
        </w:r>
      </w:hyperlink>
      <w:r>
        <w:t xml:space="preserve">.</w:t>
      </w:r>
    </w:p>
    <w:bookmarkEnd w:id="210"/>
    <w:bookmarkStart w:id="212" w:name="ref-Ching2010-wd"/>
    <w:p>
      <w:pPr>
        <w:pStyle w:val="Bibliography"/>
      </w:pPr>
      <w:r>
        <w:t xml:space="preserve">Ching, Shinung, Aylin Cimenser, Patrick L Purdon, Emery N Brown, and Nancy J Kopell. 2010.</w:t>
      </w:r>
      <w:r>
        <w:t xml:space="preserve"> </w:t>
      </w:r>
      <w:r>
        <w:t xml:space="preserve">“Thalamocortical Model for a Propofol-Induced Alpha-Rhythm Associated with Loss of Consciousness.”</w:t>
      </w:r>
      <w:r>
        <w:t xml:space="preserve"> </w:t>
      </w:r>
      <w:r>
        <w:rPr>
          <w:i/>
          <w:iCs/>
        </w:rPr>
        <w:t xml:space="preserve">Proc. Natl. Acad. Sci. U. S. A.</w:t>
      </w:r>
      <w:r>
        <w:t xml:space="preserve"> </w:t>
      </w:r>
      <w:r>
        <w:t xml:space="preserve">107 (December): 22665–70.</w:t>
      </w:r>
      <w:r>
        <w:t xml:space="preserve"> </w:t>
      </w:r>
      <w:hyperlink r:id="rId211">
        <w:r>
          <w:rPr>
            <w:rStyle w:val="Hyperlink"/>
          </w:rPr>
          <w:t xml:space="preserve">https://doi.org/10.1073/pnas.1017069108</w:t>
        </w:r>
      </w:hyperlink>
      <w:r>
        <w:t xml:space="preserve">.</w:t>
      </w:r>
    </w:p>
    <w:bookmarkEnd w:id="212"/>
    <w:bookmarkStart w:id="213" w:name="ref-Crick1990-st"/>
    <w:p>
      <w:pPr>
        <w:pStyle w:val="Bibliography"/>
      </w:pPr>
      <w:r>
        <w:t xml:space="preserve">Crick, F, and C Koch. 1990.</w:t>
      </w:r>
      <w:r>
        <w:t xml:space="preserve"> </w:t>
      </w:r>
      <w:r>
        <w:t xml:space="preserve">“Towards a Neurobiological Theory of Consciousness.”</w:t>
      </w:r>
      <w:r>
        <w:t xml:space="preserve"> </w:t>
      </w:r>
      <w:r>
        <w:rPr>
          <w:i/>
          <w:iCs/>
        </w:rPr>
        <w:t xml:space="preserve">Seminars in the Neurosciences</w:t>
      </w:r>
      <w:r>
        <w:t xml:space="preserve"> </w:t>
      </w:r>
      <w:r>
        <w:t xml:space="preserve">2: 263–75.</w:t>
      </w:r>
    </w:p>
    <w:bookmarkEnd w:id="213"/>
    <w:bookmarkStart w:id="215" w:name="ref-Demertzi2019-gz"/>
    <w:p>
      <w:pPr>
        <w:pStyle w:val="Bibliography"/>
      </w:pPr>
      <w:r>
        <w:t xml:space="preserve">Demertzi, A, E Tagliazucchi, S Dehaene, et al. 2019.</w:t>
      </w:r>
      <w:r>
        <w:t xml:space="preserve"> </w:t>
      </w:r>
      <w:r>
        <w:t xml:space="preserve">“Human Consciousness Is Supported by Dynamic Complex Patterns of Brain Signal Coordination.”</w:t>
      </w:r>
      <w:r>
        <w:t xml:space="preserve"> </w:t>
      </w:r>
      <w:r>
        <w:rPr>
          <w:i/>
          <w:iCs/>
        </w:rPr>
        <w:t xml:space="preserve">Sci Adv</w:t>
      </w:r>
      <w:r>
        <w:t xml:space="preserve"> </w:t>
      </w:r>
      <w:r>
        <w:t xml:space="preserve">5 (February): eaat7603.</w:t>
      </w:r>
      <w:r>
        <w:t xml:space="preserve"> </w:t>
      </w:r>
      <w:hyperlink r:id="rId214">
        <w:r>
          <w:rPr>
            <w:rStyle w:val="Hyperlink"/>
          </w:rPr>
          <w:t xml:space="preserve">https://doi.org/10.1126/sciadv.aat7603</w:t>
        </w:r>
      </w:hyperlink>
      <w:r>
        <w:t xml:space="preserve">.</w:t>
      </w:r>
    </w:p>
    <w:bookmarkEnd w:id="215"/>
    <w:bookmarkStart w:id="216" w:name="ref-Dieci1997-yy"/>
    <w:p>
      <w:pPr>
        <w:pStyle w:val="Bibliography"/>
      </w:pPr>
      <w:r>
        <w:t xml:space="preserve">Dieci, Luca, Robert D Russell, and Erik S Van Vleck. 1997.</w:t>
      </w:r>
      <w:r>
        <w:t xml:space="preserve"> </w:t>
      </w:r>
      <w:r>
        <w:t xml:space="preserve">“On the Computation of Lyapunov Exponents for Continuous Dynamical Systems.”</w:t>
      </w:r>
      <w:r>
        <w:t xml:space="preserve"> </w:t>
      </w:r>
      <w:r>
        <w:rPr>
          <w:i/>
          <w:iCs/>
        </w:rPr>
        <w:t xml:space="preserve">SIAM J. Numer. Anal.</w:t>
      </w:r>
      <w:r>
        <w:t xml:space="preserve"> </w:t>
      </w:r>
      <w:r>
        <w:t xml:space="preserve">34: 402–23.</w:t>
      </w:r>
    </w:p>
    <w:bookmarkEnd w:id="216"/>
    <w:bookmarkStart w:id="218" w:name="ref-Ding2025-zm"/>
    <w:p>
      <w:pPr>
        <w:pStyle w:val="Bibliography"/>
      </w:pPr>
      <w:r>
        <w:t xml:space="preserve">Ding, Yuanyuan, Shiya Liu, Kaixin Wang, et al. 2025.</w:t>
      </w:r>
      <w:r>
        <w:t xml:space="preserve"> </w:t>
      </w:r>
      <w:r>
        <w:t xml:space="preserve">“Windows to Consciousness: The Role of Fronto-Parietal Connectivity in Anesthesia-Induced Unconsciousness.”</w:t>
      </w:r>
      <w:r>
        <w:t xml:space="preserve"> </w:t>
      </w:r>
      <w:r>
        <w:rPr>
          <w:i/>
          <w:iCs/>
        </w:rPr>
        <w:t xml:space="preserve">Curr. Neuropharmacol.</w:t>
      </w:r>
      <w:r>
        <w:t xml:space="preserve">, ahead of print, May 15.</w:t>
      </w:r>
      <w:r>
        <w:t xml:space="preserve"> </w:t>
      </w:r>
      <w:hyperlink r:id="rId217">
        <w:r>
          <w:rPr>
            <w:rStyle w:val="Hyperlink"/>
          </w:rPr>
          <w:t xml:space="preserve">https://doi.org/10.2174/011570159X375644250405041050</w:t>
        </w:r>
      </w:hyperlink>
      <w:r>
        <w:t xml:space="preserve">.</w:t>
      </w:r>
    </w:p>
    <w:bookmarkEnd w:id="218"/>
    <w:bookmarkStart w:id="220" w:name="ref-Dinh2014-lx"/>
    <w:p>
      <w:pPr>
        <w:pStyle w:val="Bibliography"/>
      </w:pPr>
      <w:r>
        <w:t xml:space="preserve">Dinh, Laurent, David Krueger, and Yoshua Bengio. 2014.</w:t>
      </w:r>
      <w:r>
        <w:t xml:space="preserve"> </w:t>
      </w:r>
      <w:r>
        <w:t xml:space="preserve">“</w:t>
      </w:r>
      <w:r>
        <w:t xml:space="preserve">NICE</w:t>
      </w:r>
      <w:r>
        <w:t xml:space="preserve">: Non-Linear Independent Components Estimation.”</w:t>
      </w:r>
      <w:r>
        <w:t xml:space="preserve"> </w:t>
      </w:r>
      <w:r>
        <w:t xml:space="preserve">Paper presented International conference on learning representations. October 30.</w:t>
      </w:r>
      <w:r>
        <w:t xml:space="preserve"> </w:t>
      </w:r>
      <w:hyperlink r:id="rId219">
        <w:r>
          <w:rPr>
            <w:rStyle w:val="Hyperlink"/>
          </w:rPr>
          <w:t xml:space="preserve">https://doi.org/10.48550/arXiv.1410.8516</w:t>
        </w:r>
      </w:hyperlink>
      <w:r>
        <w:t xml:space="preserve">.</w:t>
      </w:r>
    </w:p>
    <w:bookmarkEnd w:id="220"/>
    <w:bookmarkStart w:id="222" w:name="ref-Ebrahimi2022-ed"/>
    <w:p>
      <w:pPr>
        <w:pStyle w:val="Bibliography"/>
      </w:pPr>
      <w:r>
        <w:t xml:space="preserve">Ebrahimi, Sadegh, Jérôme Lecoq, Oleg Rumyantsev, et al. 2022.</w:t>
      </w:r>
      <w:r>
        <w:t xml:space="preserve"> </w:t>
      </w:r>
      <w:r>
        <w:t xml:space="preserve">“Emergent Reliability in Sensory Cortical Coding and Inter-Area Communication.”</w:t>
      </w:r>
      <w:r>
        <w:t xml:space="preserve"> </w:t>
      </w:r>
      <w:r>
        <w:rPr>
          <w:i/>
          <w:iCs/>
        </w:rPr>
        <w:t xml:space="preserve">Nature</w:t>
      </w:r>
      <w:r>
        <w:t xml:space="preserve"> </w:t>
      </w:r>
      <w:r>
        <w:t xml:space="preserve">605 (May): 713–21.</w:t>
      </w:r>
      <w:r>
        <w:t xml:space="preserve"> </w:t>
      </w:r>
      <w:hyperlink r:id="rId221">
        <w:r>
          <w:rPr>
            <w:rStyle w:val="Hyperlink"/>
          </w:rPr>
          <w:t xml:space="preserve">https://doi.org/10.1038/s41586-022-04724-y</w:t>
        </w:r>
      </w:hyperlink>
      <w:r>
        <w:t xml:space="preserve">.</w:t>
      </w:r>
    </w:p>
    <w:bookmarkEnd w:id="222"/>
    <w:bookmarkStart w:id="224" w:name="ref-Eisen2026-cw"/>
    <w:p>
      <w:pPr>
        <w:pStyle w:val="Bibliography"/>
      </w:pPr>
      <w:r>
        <w:t xml:space="preserve">Eisen, Adam J, Alexandra G Bardon, Jesus J Ballesteros, et al. 2026.</w:t>
      </w:r>
      <w:r>
        <w:t xml:space="preserve"> </w:t>
      </w:r>
      <w:r>
        <w:t xml:space="preserve">“Similar Destabilization of Neural Dynamics Under Different General Anesthetics.”</w:t>
      </w:r>
      <w:r>
        <w:t xml:space="preserve"> </w:t>
      </w:r>
      <w:r>
        <w:rPr>
          <w:i/>
          <w:iCs/>
        </w:rPr>
        <w:t xml:space="preserve">Cell Rep.</w:t>
      </w:r>
      <w:r>
        <w:t xml:space="preserve">, March 17, 117048.</w:t>
      </w:r>
      <w:r>
        <w:t xml:space="preserve"> </w:t>
      </w:r>
      <w:hyperlink r:id="rId223">
        <w:r>
          <w:rPr>
            <w:rStyle w:val="Hyperlink"/>
          </w:rPr>
          <w:t xml:space="preserve">https://doi.org/10.1016/j.celrep.2026.117048</w:t>
        </w:r>
      </w:hyperlink>
      <w:r>
        <w:t xml:space="preserve">.</w:t>
      </w:r>
    </w:p>
    <w:bookmarkEnd w:id="224"/>
    <w:bookmarkStart w:id="226" w:name="ref-Eisen2024-vc"/>
    <w:p>
      <w:pPr>
        <w:pStyle w:val="Bibliography"/>
      </w:pPr>
      <w:r>
        <w:t xml:space="preserve">Eisen, Adam J*, Leo* Kozachkov, André M Bastos, et al. 2024.</w:t>
      </w:r>
      <w:r>
        <w:t xml:space="preserve"> </w:t>
      </w:r>
      <w:r>
        <w:t xml:space="preserve">“Propofol Anesthesia Destabilizes Neural Dynamics Across Cortex.”</w:t>
      </w:r>
      <w:r>
        <w:t xml:space="preserve"> </w:t>
      </w:r>
      <w:r>
        <w:rPr>
          <w:i/>
          <w:iCs/>
        </w:rPr>
        <w:t xml:space="preserve">Neuron</w:t>
      </w:r>
      <w:r>
        <w:t xml:space="preserve">, ahead of print, July 10.</w:t>
      </w:r>
      <w:r>
        <w:t xml:space="preserve"> </w:t>
      </w:r>
      <w:hyperlink r:id="rId225">
        <w:r>
          <w:rPr>
            <w:rStyle w:val="Hyperlink"/>
          </w:rPr>
          <w:t xml:space="preserve">https://doi.org/10.1016/j.neuron.2024.06.011</w:t>
        </w:r>
      </w:hyperlink>
      <w:r>
        <w:t xml:space="preserve">.</w:t>
      </w:r>
    </w:p>
    <w:bookmarkEnd w:id="226"/>
    <w:bookmarkStart w:id="227" w:name="ref-Eisen2025-wt"/>
    <w:p>
      <w:pPr>
        <w:pStyle w:val="Bibliography"/>
      </w:pPr>
      <w:r>
        <w:t xml:space="preserve">Eisen, Adam Joseph, Mitchell Ostrow, Sarthak Chandra, Leo Kozachkov, Earl K Miller, and Ila R Fiete. 2025.</w:t>
      </w:r>
      <w:r>
        <w:t xml:space="preserve"> </w:t>
      </w:r>
      <w:r>
        <w:t xml:space="preserve">“Characterizing Control Between Interacting Subsystems with Deep Jacobian Estimation.”</w:t>
      </w:r>
      <w:r>
        <w:t xml:space="preserve"> </w:t>
      </w:r>
      <w:r>
        <w:rPr>
          <w:i/>
          <w:iCs/>
        </w:rPr>
        <w:t xml:space="preserve">The Thirty-Ninth Annual Conference on Neural Information Processing Systems</w:t>
      </w:r>
      <w:r>
        <w:t xml:space="preserve">, October 29.</w:t>
      </w:r>
    </w:p>
    <w:bookmarkEnd w:id="227"/>
    <w:bookmarkStart w:id="229" w:name="ref-Engel2001-eh"/>
    <w:p>
      <w:pPr>
        <w:pStyle w:val="Bibliography"/>
      </w:pPr>
      <w:r>
        <w:t xml:space="preserve">Engel, A K, and W Singer. 2001.</w:t>
      </w:r>
      <w:r>
        <w:t xml:space="preserve"> </w:t>
      </w:r>
      <w:r>
        <w:t xml:space="preserve">“Temporal Binding and the Neural Correlates of Sensory Awareness.”</w:t>
      </w:r>
      <w:r>
        <w:t xml:space="preserve"> </w:t>
      </w:r>
      <w:r>
        <w:rPr>
          <w:i/>
          <w:iCs/>
        </w:rPr>
        <w:t xml:space="preserve">Trends Cogn. Sci.</w:t>
      </w:r>
      <w:r>
        <w:t xml:space="preserve"> </w:t>
      </w:r>
      <w:r>
        <w:t xml:space="preserve">5 (January): 16–25.</w:t>
      </w:r>
      <w:r>
        <w:t xml:space="preserve"> </w:t>
      </w:r>
      <w:hyperlink r:id="rId228">
        <w:r>
          <w:rPr>
            <w:rStyle w:val="Hyperlink"/>
          </w:rPr>
          <w:t xml:space="preserve">https://doi.org/10.1016/s1364-6613(00)01568-0</w:t>
        </w:r>
      </w:hyperlink>
      <w:r>
        <w:t xml:space="preserve">.</w:t>
      </w:r>
    </w:p>
    <w:bookmarkEnd w:id="229"/>
    <w:bookmarkStart w:id="231" w:name="ref-Engel2016-wn"/>
    <w:p>
      <w:pPr>
        <w:pStyle w:val="Bibliography"/>
      </w:pPr>
      <w:r>
        <w:t xml:space="preserve">Engel, Andreas K, and Pascal Fries. 2016.</w:t>
      </w:r>
      <w:r>
        <w:t xml:space="preserve"> </w:t>
      </w:r>
      <w:r>
        <w:t xml:space="preserve">“Chapter 3 - Neuronal Oscillations, Coherence, and Consciousness.”</w:t>
      </w:r>
      <w:r>
        <w:t xml:space="preserve"> </w:t>
      </w:r>
      <w:r>
        <w:t xml:space="preserve">In</w:t>
      </w:r>
      <w:r>
        <w:t xml:space="preserve"> </w:t>
      </w:r>
      <w:r>
        <w:rPr>
          <w:i/>
          <w:iCs/>
        </w:rPr>
        <w:t xml:space="preserve">The Neurology of Conciousness (Second Edition)</w:t>
      </w:r>
      <w:r>
        <w:t xml:space="preserve">, edited by Steven Laureys, Olivia Gosseries, and Giulio Tononi. Academic Press.</w:t>
      </w:r>
      <w:r>
        <w:t xml:space="preserve"> </w:t>
      </w:r>
      <w:hyperlink r:id="rId230">
        <w:r>
          <w:rPr>
            <w:rStyle w:val="Hyperlink"/>
          </w:rPr>
          <w:t xml:space="preserve">https://doi.org/10.1016/B978-0-12-800948-2.00003-0</w:t>
        </w:r>
      </w:hyperlink>
      <w:r>
        <w:t xml:space="preserve">.</w:t>
      </w:r>
    </w:p>
    <w:bookmarkEnd w:id="231"/>
    <w:bookmarkStart w:id="233" w:name="ref-Ensel2024-cg"/>
    <w:p>
      <w:pPr>
        <w:pStyle w:val="Bibliography"/>
      </w:pPr>
      <w:r>
        <w:t xml:space="preserve">Ensel, Scott, Lynn Uhrig, Ayberk Ozkirli, et al. 2024.</w:t>
      </w:r>
      <w:r>
        <w:t xml:space="preserve"> </w:t>
      </w:r>
      <w:r>
        <w:t xml:space="preserve">“Transient Brain Activity Dynamics Discriminate Levels of Consciousness During Anesthesia.”</w:t>
      </w:r>
      <w:r>
        <w:t xml:space="preserve"> </w:t>
      </w:r>
      <w:r>
        <w:rPr>
          <w:i/>
          <w:iCs/>
        </w:rPr>
        <w:t xml:space="preserve">Commun. Biol.</w:t>
      </w:r>
      <w:r>
        <w:t xml:space="preserve"> </w:t>
      </w:r>
      <w:r>
        <w:t xml:space="preserve">7 (June): 716.</w:t>
      </w:r>
      <w:r>
        <w:t xml:space="preserve"> </w:t>
      </w:r>
      <w:hyperlink r:id="rId232">
        <w:r>
          <w:rPr>
            <w:rStyle w:val="Hyperlink"/>
          </w:rPr>
          <w:t xml:space="preserve">https://doi.org/10.1038/s42003-024-06335-x</w:t>
        </w:r>
      </w:hyperlink>
      <w:r>
        <w:t xml:space="preserve">.</w:t>
      </w:r>
    </w:p>
    <w:bookmarkEnd w:id="233"/>
    <w:bookmarkStart w:id="235" w:name="ref-Fernandez-Ruiz2021-ob"/>
    <w:p>
      <w:pPr>
        <w:pStyle w:val="Bibliography"/>
      </w:pPr>
      <w:r>
        <w:t xml:space="preserve">Fernández-Ruiz, Antonio, Azahara Oliva, Marisol Soula, et al. 2021.</w:t>
      </w:r>
      <w:r>
        <w:t xml:space="preserve"> </w:t>
      </w:r>
      <w:r>
        <w:t xml:space="preserve">“Gamma Rhythm Communication Between Entorhinal Cortex and Dentate Gyrus Neuronal Assemblies.”</w:t>
      </w:r>
      <w:r>
        <w:t xml:space="preserve"> </w:t>
      </w:r>
      <w:r>
        <w:rPr>
          <w:i/>
          <w:iCs/>
        </w:rPr>
        <w:t xml:space="preserve">Science</w:t>
      </w:r>
      <w:r>
        <w:t xml:space="preserve"> </w:t>
      </w:r>
      <w:r>
        <w:t xml:space="preserve">372 (April).</w:t>
      </w:r>
      <w:r>
        <w:t xml:space="preserve"> </w:t>
      </w:r>
      <w:hyperlink r:id="rId234">
        <w:r>
          <w:rPr>
            <w:rStyle w:val="Hyperlink"/>
          </w:rPr>
          <w:t xml:space="preserve">https://doi.org/10.1126/science.abf3119</w:t>
        </w:r>
      </w:hyperlink>
      <w:r>
        <w:t xml:space="preserve">.</w:t>
      </w:r>
    </w:p>
    <w:bookmarkEnd w:id="235"/>
    <w:bookmarkStart w:id="237" w:name="ref-Frank2007-dx"/>
    <w:p>
      <w:pPr>
        <w:pStyle w:val="Bibliography"/>
      </w:pPr>
      <w:r>
        <w:t xml:space="preserve">Frank, Michael J, Amy Santamaria, Randall C O’Reilly, and Erik Willcutt. 2007.</w:t>
      </w:r>
      <w:r>
        <w:t xml:space="preserve"> </w:t>
      </w:r>
      <w:r>
        <w:t xml:space="preserve">“Testing Computational Models of Dopamine and Noradrenaline Dysfunction in Attention Deficit/Hyperactivity Disorder.”</w:t>
      </w:r>
      <w:r>
        <w:t xml:space="preserve"> </w:t>
      </w:r>
      <w:r>
        <w:rPr>
          <w:i/>
          <w:iCs/>
        </w:rPr>
        <w:t xml:space="preserve">Neuropsychopharmacology</w:t>
      </w:r>
      <w:r>
        <w:t xml:space="preserve"> </w:t>
      </w:r>
      <w:r>
        <w:t xml:space="preserve">32 (July): 1583–99.</w:t>
      </w:r>
      <w:r>
        <w:t xml:space="preserve"> </w:t>
      </w:r>
      <w:hyperlink r:id="rId236">
        <w:r>
          <w:rPr>
            <w:rStyle w:val="Hyperlink"/>
          </w:rPr>
          <w:t xml:space="preserve">https://doi.org/10.1038/sj.npp.1301278</w:t>
        </w:r>
      </w:hyperlink>
      <w:r>
        <w:t xml:space="preserve">.</w:t>
      </w:r>
    </w:p>
    <w:bookmarkEnd w:id="237"/>
    <w:bookmarkStart w:id="239" w:name="ref-Franks2008-ej"/>
    <w:p>
      <w:pPr>
        <w:pStyle w:val="Bibliography"/>
      </w:pPr>
      <w:r>
        <w:t xml:space="preserve">Franks, Nicholas P. 2008.</w:t>
      </w:r>
      <w:r>
        <w:t xml:space="preserve"> </w:t>
      </w:r>
      <w:r>
        <w:t xml:space="preserve">“General Anaesthesia: From Molecular Targets to Neuronal Pathways of Sleep and Arousal.”</w:t>
      </w:r>
      <w:r>
        <w:t xml:space="preserve"> </w:t>
      </w:r>
      <w:r>
        <w:rPr>
          <w:i/>
          <w:iCs/>
        </w:rPr>
        <w:t xml:space="preserve">Nat. Rev. Neurosci.</w:t>
      </w:r>
      <w:r>
        <w:t xml:space="preserve"> </w:t>
      </w:r>
      <w:r>
        <w:t xml:space="preserve">9 (May): 370–86.</w:t>
      </w:r>
      <w:r>
        <w:t xml:space="preserve"> </w:t>
      </w:r>
      <w:hyperlink r:id="rId238">
        <w:r>
          <w:rPr>
            <w:rStyle w:val="Hyperlink"/>
          </w:rPr>
          <w:t xml:space="preserve">https://doi.org/10.1038/nrn2372</w:t>
        </w:r>
      </w:hyperlink>
      <w:r>
        <w:t xml:space="preserve">.</w:t>
      </w:r>
    </w:p>
    <w:bookmarkEnd w:id="239"/>
    <w:bookmarkStart w:id="241" w:name="ref-Fries2001-gu"/>
    <w:p>
      <w:pPr>
        <w:pStyle w:val="Bibliography"/>
      </w:pPr>
      <w:r>
        <w:t xml:space="preserve">Fries, P, J H Reynolds, A E Rorie, and R Desimone. 2001.</w:t>
      </w:r>
      <w:r>
        <w:t xml:space="preserve"> </w:t>
      </w:r>
      <w:r>
        <w:t xml:space="preserve">“Modulation of Oscillatory Neuronal Synchronization by Selective Visual Attention.”</w:t>
      </w:r>
      <w:r>
        <w:t xml:space="preserve"> </w:t>
      </w:r>
      <w:r>
        <w:rPr>
          <w:i/>
          <w:iCs/>
        </w:rPr>
        <w:t xml:space="preserve">Science</w:t>
      </w:r>
      <w:r>
        <w:t xml:space="preserve"> </w:t>
      </w:r>
      <w:r>
        <w:t xml:space="preserve">291 (February): 1560–63.</w:t>
      </w:r>
      <w:r>
        <w:t xml:space="preserve"> </w:t>
      </w:r>
      <w:hyperlink r:id="rId240">
        <w:r>
          <w:rPr>
            <w:rStyle w:val="Hyperlink"/>
          </w:rPr>
          <w:t xml:space="preserve">https://doi.org/10.1126/science.1055465</w:t>
        </w:r>
      </w:hyperlink>
      <w:r>
        <w:t xml:space="preserve">.</w:t>
      </w:r>
    </w:p>
    <w:bookmarkEnd w:id="241"/>
    <w:bookmarkStart w:id="243" w:name="ref-Gillan2016-fm"/>
    <w:p>
      <w:pPr>
        <w:pStyle w:val="Bibliography"/>
      </w:pPr>
      <w:r>
        <w:t xml:space="preserve">Gillan, Claire M, Michal Kosinski, Robert Whelan, Elizabeth A Phelps, and Nathaniel D Daw. 2016.</w:t>
      </w:r>
      <w:r>
        <w:t xml:space="preserve"> </w:t>
      </w:r>
      <w:r>
        <w:t xml:space="preserve">“Characterizing a Psychiatric Symptom Dimension Related to Deficits in Goal-Directed Control.”</w:t>
      </w:r>
      <w:r>
        <w:t xml:space="preserve"> </w:t>
      </w:r>
      <w:r>
        <w:rPr>
          <w:i/>
          <w:iCs/>
        </w:rPr>
        <w:t xml:space="preserve">Elife</w:t>
      </w:r>
      <w:r>
        <w:t xml:space="preserve"> </w:t>
      </w:r>
      <w:r>
        <w:t xml:space="preserve">5 (March).</w:t>
      </w:r>
      <w:r>
        <w:t xml:space="preserve"> </w:t>
      </w:r>
      <w:hyperlink r:id="rId242">
        <w:r>
          <w:rPr>
            <w:rStyle w:val="Hyperlink"/>
          </w:rPr>
          <w:t xml:space="preserve">https://doi.org/10.7554/eLife.11305</w:t>
        </w:r>
      </w:hyperlink>
      <w:r>
        <w:t xml:space="preserve">.</w:t>
      </w:r>
    </w:p>
    <w:bookmarkEnd w:id="243"/>
    <w:bookmarkStart w:id="244" w:name="ref-Gilpin2021-rj"/>
    <w:p>
      <w:pPr>
        <w:pStyle w:val="Bibliography"/>
      </w:pPr>
      <w:r>
        <w:t xml:space="preserve">Gilpin, William. 2021.</w:t>
      </w:r>
      <w:r>
        <w:t xml:space="preserve"> </w:t>
      </w:r>
      <w:r>
        <w:t xml:space="preserve">“Chaos as an Interpretable Benchmark for Forecasting and Data-Driven Modelling.”</w:t>
      </w:r>
      <w:r>
        <w:t xml:space="preserve"> </w:t>
      </w:r>
      <w:r>
        <w:t xml:space="preserve">In</w:t>
      </w:r>
      <w:r>
        <w:t xml:space="preserve"> </w:t>
      </w:r>
      <w:r>
        <w:rPr>
          <w:i/>
          <w:iCs/>
        </w:rPr>
        <w:t xml:space="preserve">Proceedings of the Neural Information Processing Systems Track on Datasets and Benchmarks</w:t>
      </w:r>
      <w:r>
        <w:t xml:space="preserve">, edited by J Vanschoren and S Yeung, vol. 1.</w:t>
      </w:r>
    </w:p>
    <w:bookmarkEnd w:id="244"/>
    <w:bookmarkStart w:id="246" w:name="ref-Glaser2020-kz"/>
    <w:p>
      <w:pPr>
        <w:pStyle w:val="Bibliography"/>
      </w:pPr>
      <w:r>
        <w:t xml:space="preserve">Glaser, Joshua I, Matthew Whiteway, John P Cunningham, Liam Paninski, and Scott W Linderman. 2020.</w:t>
      </w:r>
      <w:r>
        <w:t xml:space="preserve"> </w:t>
      </w:r>
      <w:r>
        <w:t xml:space="preserve">“Recurrent Switching Dynamical Systems Models for Multiple Interacting Neural Populations.”</w:t>
      </w:r>
      <w:r>
        <w:t xml:space="preserve"> </w:t>
      </w:r>
      <w:r>
        <w:rPr>
          <w:i/>
          <w:iCs/>
        </w:rPr>
        <w:t xml:space="preserve">Advances in Neural Information Processing Systems 33 (NeurIPS 2020)</w:t>
      </w:r>
      <w:r>
        <w:t xml:space="preserve">, October 22, 2020.10.21.349282.</w:t>
      </w:r>
      <w:r>
        <w:t xml:space="preserve"> </w:t>
      </w:r>
      <w:hyperlink r:id="rId245">
        <w:r>
          <w:rPr>
            <w:rStyle w:val="Hyperlink"/>
          </w:rPr>
          <w:t xml:space="preserve">https://doi.org/10.1101/2020.10.21.349282</w:t>
        </w:r>
      </w:hyperlink>
      <w:r>
        <w:t xml:space="preserve">.</w:t>
      </w:r>
    </w:p>
    <w:bookmarkEnd w:id="246"/>
    <w:bookmarkStart w:id="248" w:name="ref-Gokcen2022-gu"/>
    <w:p>
      <w:pPr>
        <w:pStyle w:val="Bibliography"/>
      </w:pPr>
      <w:r>
        <w:t xml:space="preserve">Gokcen, Evren, Anna I Jasper, João D Semedo, et al. 2022.</w:t>
      </w:r>
      <w:r>
        <w:t xml:space="preserve"> </w:t>
      </w:r>
      <w:r>
        <w:t xml:space="preserve">“Disentangling the Flow of Signals Between Populations of Neurons.”</w:t>
      </w:r>
      <w:r>
        <w:t xml:space="preserve"> </w:t>
      </w:r>
      <w:r>
        <w:rPr>
          <w:i/>
          <w:iCs/>
        </w:rPr>
        <w:t xml:space="preserve">Nature Computational Science</w:t>
      </w:r>
      <w:r>
        <w:t xml:space="preserve"> </w:t>
      </w:r>
      <w:r>
        <w:t xml:space="preserve">2 (August): 512–25.</w:t>
      </w:r>
      <w:r>
        <w:t xml:space="preserve"> </w:t>
      </w:r>
      <w:hyperlink r:id="rId247">
        <w:r>
          <w:rPr>
            <w:rStyle w:val="Hyperlink"/>
          </w:rPr>
          <w:t xml:space="preserve">https://doi.org/10.1038/s43588-022-00282-5</w:t>
        </w:r>
      </w:hyperlink>
      <w:r>
        <w:t xml:space="preserve">.</w:t>
      </w:r>
    </w:p>
    <w:bookmarkEnd w:id="248"/>
    <w:bookmarkStart w:id="250" w:name="ref-Gray1989-rv"/>
    <w:p>
      <w:pPr>
        <w:pStyle w:val="Bibliography"/>
      </w:pPr>
      <w:r>
        <w:t xml:space="preserve">Gray, C M, P König, A K Engel, and W Singer. 1989.</w:t>
      </w:r>
      <w:r>
        <w:t xml:space="preserve"> </w:t>
      </w:r>
      <w:r>
        <w:t xml:space="preserve">“Oscillatory Responses in Cat Visual Cortex Exhibit Inter-Columnar Synchronization Which Reflects Global Stimulus Properties.”</w:t>
      </w:r>
      <w:r>
        <w:t xml:space="preserve"> </w:t>
      </w:r>
      <w:r>
        <w:rPr>
          <w:i/>
          <w:iCs/>
        </w:rPr>
        <w:t xml:space="preserve">Nature</w:t>
      </w:r>
      <w:r>
        <w:t xml:space="preserve"> </w:t>
      </w:r>
      <w:r>
        <w:t xml:space="preserve">338 (March): 334–37.</w:t>
      </w:r>
      <w:r>
        <w:t xml:space="preserve"> </w:t>
      </w:r>
      <w:hyperlink r:id="rId249">
        <w:r>
          <w:rPr>
            <w:rStyle w:val="Hyperlink"/>
          </w:rPr>
          <w:t xml:space="preserve">https://doi.org/10.1038/338334a0</w:t>
        </w:r>
      </w:hyperlink>
      <w:r>
        <w:t xml:space="preserve">.</w:t>
      </w:r>
    </w:p>
    <w:bookmarkEnd w:id="250"/>
    <w:bookmarkStart w:id="252" w:name="ref-Graziano2020-wp"/>
    <w:p>
      <w:pPr>
        <w:pStyle w:val="Bibliography"/>
      </w:pPr>
      <w:r>
        <w:t xml:space="preserve">Graziano, Michael S A, Arvid Guterstam, Branden J Bio, and Andrew I Wilterson. 2020.</w:t>
      </w:r>
      <w:r>
        <w:t xml:space="preserve"> </w:t>
      </w:r>
      <w:r>
        <w:t xml:space="preserve">“Toward a Standard Model of Consciousness: Reconciling the Attention Schema, Global Workspace, Higher-Order Thought, and Illusionist Theories.”</w:t>
      </w:r>
      <w:r>
        <w:t xml:space="preserve"> </w:t>
      </w:r>
      <w:r>
        <w:rPr>
          <w:i/>
          <w:iCs/>
        </w:rPr>
        <w:t xml:space="preserve">Cogn. Neuropsychol.</w:t>
      </w:r>
      <w:r>
        <w:t xml:space="preserve"> </w:t>
      </w:r>
      <w:r>
        <w:t xml:space="preserve">37 (May): 155–72.</w:t>
      </w:r>
      <w:r>
        <w:t xml:space="preserve"> </w:t>
      </w:r>
      <w:hyperlink r:id="rId251">
        <w:r>
          <w:rPr>
            <w:rStyle w:val="Hyperlink"/>
          </w:rPr>
          <w:t xml:space="preserve">https://doi.org/10.1080/02643294.2019.1670630</w:t>
        </w:r>
      </w:hyperlink>
      <w:r>
        <w:t xml:space="preserve">.</w:t>
      </w:r>
    </w:p>
    <w:bookmarkEnd w:id="252"/>
    <w:bookmarkStart w:id="254" w:name="ref-Gregoriou2012-oo"/>
    <w:p>
      <w:pPr>
        <w:pStyle w:val="Bibliography"/>
      </w:pPr>
      <w:r>
        <w:t xml:space="preserve">Gregoriou, Georgia G, Stephen J Gotts, and Robert Desimone. 2012.</w:t>
      </w:r>
      <w:r>
        <w:t xml:space="preserve"> </w:t>
      </w:r>
      <w:r>
        <w:t xml:space="preserve">“Cell-Type-Specific Synchronization of Neural Activity in</w:t>
      </w:r>
      <w:r>
        <w:t xml:space="preserve"> </w:t>
      </w:r>
      <w:r>
        <w:t xml:space="preserve">FEF</w:t>
      </w:r>
      <w:r>
        <w:t xml:space="preserve"> </w:t>
      </w:r>
      <w:r>
        <w:t xml:space="preserve">with</w:t>
      </w:r>
      <w:r>
        <w:t xml:space="preserve"> </w:t>
      </w:r>
      <w:r>
        <w:t xml:space="preserve">V4</w:t>
      </w:r>
      <w:r>
        <w:t xml:space="preserve"> </w:t>
      </w:r>
      <w:r>
        <w:t xml:space="preserve">During Attention.”</w:t>
      </w:r>
      <w:r>
        <w:t xml:space="preserve"> </w:t>
      </w:r>
      <w:r>
        <w:rPr>
          <w:i/>
          <w:iCs/>
        </w:rPr>
        <w:t xml:space="preserve">Neuron</w:t>
      </w:r>
      <w:r>
        <w:t xml:space="preserve"> </w:t>
      </w:r>
      <w:r>
        <w:t xml:space="preserve">73 (February): 581–94.</w:t>
      </w:r>
      <w:r>
        <w:t xml:space="preserve"> </w:t>
      </w:r>
      <w:hyperlink r:id="rId253">
        <w:r>
          <w:rPr>
            <w:rStyle w:val="Hyperlink"/>
          </w:rPr>
          <w:t xml:space="preserve">https://doi.org/10.1016/j.neuron.2011.12.019</w:t>
        </w:r>
      </w:hyperlink>
      <w:r>
        <w:t xml:space="preserve">.</w:t>
      </w:r>
    </w:p>
    <w:bookmarkEnd w:id="254"/>
    <w:bookmarkStart w:id="256" w:name="ref-Gregoriou2009-sb"/>
    <w:p>
      <w:pPr>
        <w:pStyle w:val="Bibliography"/>
      </w:pPr>
      <w:r>
        <w:t xml:space="preserve">Gregoriou, Georgia G, Stephen J Gotts, Huihui Zhou, and Robert Desimone. 2009.</w:t>
      </w:r>
      <w:r>
        <w:t xml:space="preserve"> </w:t>
      </w:r>
      <w:r>
        <w:t xml:space="preserve">“High-Frequency, Long-Range Coupling Between Prefrontal and Visual Cortex During Attention.”</w:t>
      </w:r>
      <w:r>
        <w:t xml:space="preserve"> </w:t>
      </w:r>
      <w:r>
        <w:rPr>
          <w:i/>
          <w:iCs/>
        </w:rPr>
        <w:t xml:space="preserve">Science</w:t>
      </w:r>
      <w:r>
        <w:t xml:space="preserve"> </w:t>
      </w:r>
      <w:r>
        <w:t xml:space="preserve">324 (May): 1207–10.</w:t>
      </w:r>
      <w:r>
        <w:t xml:space="preserve"> </w:t>
      </w:r>
      <w:hyperlink r:id="rId255">
        <w:r>
          <w:rPr>
            <w:rStyle w:val="Hyperlink"/>
          </w:rPr>
          <w:t xml:space="preserve">https://doi.org/10.1126/science.1171402</w:t>
        </w:r>
      </w:hyperlink>
      <w:r>
        <w:t xml:space="preserve">.</w:t>
      </w:r>
    </w:p>
    <w:bookmarkEnd w:id="256"/>
    <w:bookmarkStart w:id="258" w:name="ref-Gu2022-qx"/>
    <w:p>
      <w:pPr>
        <w:pStyle w:val="Bibliography"/>
      </w:pPr>
      <w:r>
        <w:t xml:space="preserve">Gu, Shi, Panagiotis Fotiadis, Linden Parkes, et al. 2022.</w:t>
      </w:r>
      <w:r>
        <w:t xml:space="preserve"> </w:t>
      </w:r>
      <w:r>
        <w:t xml:space="preserve">“Network Controllability Mediates the Relationship Between Rigid Structure and Flexible Dynamics.”</w:t>
      </w:r>
      <w:r>
        <w:t xml:space="preserve"> </w:t>
      </w:r>
      <w:r>
        <w:rPr>
          <w:i/>
          <w:iCs/>
        </w:rPr>
        <w:t xml:space="preserve">Netw. Neurosci.</w:t>
      </w:r>
      <w:r>
        <w:t xml:space="preserve"> </w:t>
      </w:r>
      <w:r>
        <w:t xml:space="preserve">6 (February): 275–97.</w:t>
      </w:r>
      <w:r>
        <w:t xml:space="preserve"> </w:t>
      </w:r>
      <w:hyperlink r:id="rId257">
        <w:r>
          <w:rPr>
            <w:rStyle w:val="Hyperlink"/>
          </w:rPr>
          <w:t xml:space="preserve">https://doi.org/10.1162/netn_a_00225</w:t>
        </w:r>
      </w:hyperlink>
      <w:r>
        <w:t xml:space="preserve">.</w:t>
      </w:r>
    </w:p>
    <w:bookmarkEnd w:id="258"/>
    <w:bookmarkStart w:id="260" w:name="ref-Gu2015-ej"/>
    <w:p>
      <w:pPr>
        <w:pStyle w:val="Bibliography"/>
      </w:pPr>
      <w:r>
        <w:t xml:space="preserve">Gu, Shi, Fabio Pasqualetti, Matthew Cieslak, et al. 2015.</w:t>
      </w:r>
      <w:r>
        <w:t xml:space="preserve"> </w:t>
      </w:r>
      <w:r>
        <w:t xml:space="preserve">“Controllability of Structural Brain Networks.”</w:t>
      </w:r>
      <w:r>
        <w:t xml:space="preserve"> </w:t>
      </w:r>
      <w:r>
        <w:rPr>
          <w:i/>
          <w:iCs/>
        </w:rPr>
        <w:t xml:space="preserve">Nat. Commun.</w:t>
      </w:r>
      <w:r>
        <w:t xml:space="preserve"> </w:t>
      </w:r>
      <w:r>
        <w:t xml:space="preserve">6 (October): 8414.</w:t>
      </w:r>
      <w:r>
        <w:t xml:space="preserve"> </w:t>
      </w:r>
      <w:hyperlink r:id="rId259">
        <w:r>
          <w:rPr>
            <w:rStyle w:val="Hyperlink"/>
          </w:rPr>
          <w:t xml:space="preserve">https://doi.org/10.1038/ncomms9414</w:t>
        </w:r>
      </w:hyperlink>
      <w:r>
        <w:t xml:space="preserve">.</w:t>
      </w:r>
    </w:p>
    <w:bookmarkEnd w:id="260"/>
    <w:bookmarkStart w:id="262" w:name="ref-H_Tu2014-vj"/>
    <w:p>
      <w:pPr>
        <w:pStyle w:val="Bibliography"/>
      </w:pPr>
      <w:r>
        <w:t xml:space="preserve">H. Tu, Jonathan, Clarence W. Rowley, Dirk M. Luchtenburg, Steven L. Brunton, and J Nathan Kutz. 2014.</w:t>
      </w:r>
      <w:r>
        <w:t xml:space="preserve"> </w:t>
      </w:r>
      <w:r>
        <w:t xml:space="preserve">“On Dynamic Mode Decomposition: Theory and Applications.”</w:t>
      </w:r>
      <w:r>
        <w:t xml:space="preserve"> </w:t>
      </w:r>
      <w:r>
        <w:rPr>
          <w:i/>
          <w:iCs/>
        </w:rPr>
        <w:t xml:space="preserve">J. Comput. Dyn.</w:t>
      </w:r>
      <w:r>
        <w:t xml:space="preserve"> </w:t>
      </w:r>
      <w:r>
        <w:t xml:space="preserve">1: 391–421.</w:t>
      </w:r>
      <w:r>
        <w:t xml:space="preserve"> </w:t>
      </w:r>
      <w:hyperlink r:id="rId261">
        <w:r>
          <w:rPr>
            <w:rStyle w:val="Hyperlink"/>
          </w:rPr>
          <w:t xml:space="preserve">https://doi.org/10.3934/jcd.2014.1.391</w:t>
        </w:r>
      </w:hyperlink>
      <w:r>
        <w:t xml:space="preserve">.</w:t>
      </w:r>
    </w:p>
    <w:bookmarkEnd w:id="262"/>
    <w:bookmarkStart w:id="264" w:name="ref-He2022-fp"/>
    <w:p>
      <w:pPr>
        <w:pStyle w:val="Bibliography"/>
      </w:pPr>
      <w:r>
        <w:t xml:space="preserve">He, Xiaosong, Lorenzo Caciagli, Linden Parkes, et al. 2022.</w:t>
      </w:r>
      <w:r>
        <w:t xml:space="preserve"> </w:t>
      </w:r>
      <w:r>
        <w:t xml:space="preserve">“Uncovering the Biological Basis of Control Energy: Structural and Metabolic Correlates of Energy Inefficiency in Temporal Lobe Epilepsy.”</w:t>
      </w:r>
      <w:r>
        <w:t xml:space="preserve"> </w:t>
      </w:r>
      <w:r>
        <w:rPr>
          <w:i/>
          <w:iCs/>
        </w:rPr>
        <w:t xml:space="preserve">Sci. Adv.</w:t>
      </w:r>
      <w:r>
        <w:t xml:space="preserve"> </w:t>
      </w:r>
      <w:r>
        <w:t xml:space="preserve">8 (November): eabn2293.</w:t>
      </w:r>
      <w:r>
        <w:t xml:space="preserve"> </w:t>
      </w:r>
      <w:hyperlink r:id="rId263">
        <w:r>
          <w:rPr>
            <w:rStyle w:val="Hyperlink"/>
          </w:rPr>
          <w:t xml:space="preserve">https://doi.org/10.1126/sciadv.abn2293</w:t>
        </w:r>
      </w:hyperlink>
      <w:r>
        <w:t xml:space="preserve">.</w:t>
      </w:r>
    </w:p>
    <w:bookmarkEnd w:id="264"/>
    <w:bookmarkStart w:id="266" w:name="ref-Hemmings2005-zo"/>
    <w:p>
      <w:pPr>
        <w:pStyle w:val="Bibliography"/>
      </w:pPr>
      <w:r>
        <w:t xml:space="preserve">Hemmings, Hugh C, Jr, Myles H Akabas, Peter A Goldstein, James R Trudell, Beverley A Orser, and Neil L Harrison. 2005.</w:t>
      </w:r>
      <w:r>
        <w:t xml:space="preserve"> </w:t>
      </w:r>
      <w:r>
        <w:t xml:space="preserve">“Emerging Molecular Mechanisms of General Anesthetic Action.”</w:t>
      </w:r>
      <w:r>
        <w:t xml:space="preserve"> </w:t>
      </w:r>
      <w:r>
        <w:rPr>
          <w:i/>
          <w:iCs/>
        </w:rPr>
        <w:t xml:space="preserve">Trends Pharmacol. Sci.</w:t>
      </w:r>
      <w:r>
        <w:t xml:space="preserve"> </w:t>
      </w:r>
      <w:r>
        <w:t xml:space="preserve">26 (October): 503–10.</w:t>
      </w:r>
      <w:r>
        <w:t xml:space="preserve"> </w:t>
      </w:r>
      <w:hyperlink r:id="rId265">
        <w:r>
          <w:rPr>
            <w:rStyle w:val="Hyperlink"/>
          </w:rPr>
          <w:t xml:space="preserve">https://doi.org/10.1016/j.tips.2005.08.006</w:t>
        </w:r>
      </w:hyperlink>
      <w:r>
        <w:t xml:space="preserve">.</w:t>
      </w:r>
    </w:p>
    <w:bookmarkEnd w:id="266"/>
    <w:bookmarkStart w:id="267" w:name="ref-Hess2023-kp"/>
    <w:p>
      <w:pPr>
        <w:pStyle w:val="Bibliography"/>
      </w:pPr>
      <w:r>
        <w:t xml:space="preserve">Hess, Florian, Zahra Monfared, Manuel Brenner, and Daniel Durstewitz. 2023.</w:t>
      </w:r>
      <w:r>
        <w:t xml:space="preserve"> </w:t>
      </w:r>
      <w:r>
        <w:t xml:space="preserve">“Generalized Teacher Forcing for Learning Chaotic Dynamics.”</w:t>
      </w:r>
      <w:r>
        <w:t xml:space="preserve"> </w:t>
      </w:r>
      <w:r>
        <w:rPr>
          <w:i/>
          <w:iCs/>
        </w:rPr>
        <w:t xml:space="preserve">arXiv [Cs.LG]</w:t>
      </w:r>
      <w:r>
        <w:t xml:space="preserve">, June 7.</w:t>
      </w:r>
    </w:p>
    <w:bookmarkEnd w:id="267"/>
    <w:bookmarkStart w:id="269" w:name="ref-Huang2024-px"/>
    <w:p>
      <w:pPr>
        <w:pStyle w:val="Bibliography"/>
      </w:pPr>
      <w:r>
        <w:t xml:space="preserve">Huang, Zirui, George A Mashour, and Anthony G Hudetz. 2024.</w:t>
      </w:r>
      <w:r>
        <w:t xml:space="preserve"> </w:t>
      </w:r>
      <w:r>
        <w:t xml:space="preserve">“Propofol Disrupts the Functional Core-Matrix Architecture of the Thalamus in Humans.”</w:t>
      </w:r>
      <w:r>
        <w:t xml:space="preserve"> </w:t>
      </w:r>
      <w:r>
        <w:rPr>
          <w:i/>
          <w:iCs/>
        </w:rPr>
        <w:t xml:space="preserve">Nat. Commun.</w:t>
      </w:r>
      <w:r>
        <w:t xml:space="preserve"> </w:t>
      </w:r>
      <w:r>
        <w:t xml:space="preserve">15 (September): 7496.</w:t>
      </w:r>
      <w:r>
        <w:t xml:space="preserve"> </w:t>
      </w:r>
      <w:hyperlink r:id="rId268">
        <w:r>
          <w:rPr>
            <w:rStyle w:val="Hyperlink"/>
          </w:rPr>
          <w:t xml:space="preserve">https://doi.org/10.1038/s41467-024-51837-1</w:t>
        </w:r>
      </w:hyperlink>
      <w:r>
        <w:t xml:space="preserve">.</w:t>
      </w:r>
    </w:p>
    <w:bookmarkEnd w:id="269"/>
    <w:bookmarkStart w:id="270" w:name="ref-Iyer2024-kk"/>
    <w:p>
      <w:pPr>
        <w:pStyle w:val="Bibliography"/>
      </w:pPr>
      <w:r>
        <w:t xml:space="preserve">Iyer, Abhiram, Sarthak Chandra, Sugandha Sharma, and I Fiete. 2024.</w:t>
      </w:r>
      <w:r>
        <w:t xml:space="preserve"> </w:t>
      </w:r>
      <w:r>
        <w:t xml:space="preserve">“Flexible Mapping of Abstract Domains by Grid Cells via Self-Supervised Extraction and Projection of Generalized Velocity Signals.”</w:t>
      </w:r>
      <w:r>
        <w:t xml:space="preserve"> </w:t>
      </w:r>
      <w:r>
        <w:rPr>
          <w:i/>
          <w:iCs/>
        </w:rPr>
        <w:t xml:space="preserve">Neural Inf Process Syst</w:t>
      </w:r>
      <w:r>
        <w:t xml:space="preserve"> </w:t>
      </w:r>
      <w:r>
        <w:t xml:space="preserve">37: 85441–66.</w:t>
      </w:r>
    </w:p>
    <w:bookmarkEnd w:id="270"/>
    <w:bookmarkStart w:id="272" w:name="ref-Jeong2011-mr"/>
    <w:p>
      <w:pPr>
        <w:pStyle w:val="Bibliography"/>
      </w:pPr>
      <w:r>
        <w:t xml:space="preserve">Jeong, S, H G Lee, W M Kim, et al. 2011.</w:t>
      </w:r>
      <w:r>
        <w:t xml:space="preserve"> </w:t>
      </w:r>
      <w:r>
        <w:t xml:space="preserve">“Increase of Paradoxical Excitement Response During Propofol-Induced Sedation in Hazardous and Harmful Alcohol Drinkers.”</w:t>
      </w:r>
      <w:r>
        <w:t xml:space="preserve"> </w:t>
      </w:r>
      <w:r>
        <w:rPr>
          <w:i/>
          <w:iCs/>
        </w:rPr>
        <w:t xml:space="preserve">Br. J. Anaesth.</w:t>
      </w:r>
      <w:r>
        <w:t xml:space="preserve"> </w:t>
      </w:r>
      <w:r>
        <w:t xml:space="preserve">107 (December): 930–33.</w:t>
      </w:r>
      <w:r>
        <w:t xml:space="preserve"> </w:t>
      </w:r>
      <w:hyperlink r:id="rId271">
        <w:r>
          <w:rPr>
            <w:rStyle w:val="Hyperlink"/>
          </w:rPr>
          <w:t xml:space="preserve">https://doi.org/10.1093/bja/aer275</w:t>
        </w:r>
      </w:hyperlink>
      <w:r>
        <w:t xml:space="preserve">.</w:t>
      </w:r>
    </w:p>
    <w:bookmarkEnd w:id="272"/>
    <w:bookmarkStart w:id="274" w:name="ref-Jones2005-zw"/>
    <w:p>
      <w:pPr>
        <w:pStyle w:val="Bibliography"/>
      </w:pPr>
      <w:r>
        <w:t xml:space="preserve">Jones, Matthew W, and Matthew A Wilson. 2005.</w:t>
      </w:r>
      <w:r>
        <w:t xml:space="preserve"> </w:t>
      </w:r>
      <w:r>
        <w:t xml:space="preserve">“Theta Rhythms Coordinate Hippocampal-Prefrontal Interactions in a Spatial Memory Task.”</w:t>
      </w:r>
      <w:r>
        <w:t xml:space="preserve"> </w:t>
      </w:r>
      <w:r>
        <w:rPr>
          <w:i/>
          <w:iCs/>
        </w:rPr>
        <w:t xml:space="preserve">PLoS Biol.</w:t>
      </w:r>
      <w:r>
        <w:t xml:space="preserve"> </w:t>
      </w:r>
      <w:r>
        <w:t xml:space="preserve">3 (December): e402.</w:t>
      </w:r>
      <w:r>
        <w:t xml:space="preserve"> </w:t>
      </w:r>
      <w:hyperlink r:id="rId273">
        <w:r>
          <w:rPr>
            <w:rStyle w:val="Hyperlink"/>
          </w:rPr>
          <w:t xml:space="preserve">https://doi.org/10.1371/journal.pbio.0030402</w:t>
        </w:r>
      </w:hyperlink>
      <w:r>
        <w:t xml:space="preserve">.</w:t>
      </w:r>
    </w:p>
    <w:bookmarkEnd w:id="274"/>
    <w:bookmarkStart w:id="276" w:name="ref-Kao2019-ry"/>
    <w:p>
      <w:pPr>
        <w:pStyle w:val="Bibliography"/>
      </w:pPr>
      <w:r>
        <w:t xml:space="preserve">Kao, Ta-Chu, and Guillaume Hennequin. 2019.</w:t>
      </w:r>
      <w:r>
        <w:t xml:space="preserve"> </w:t>
      </w:r>
      <w:r>
        <w:t xml:space="preserve">“Neuroscience Out of Control: Control-Theoretic Perspectives on Neural Circuit Dynamics.”</w:t>
      </w:r>
      <w:r>
        <w:t xml:space="preserve"> </w:t>
      </w:r>
      <w:r>
        <w:rPr>
          <w:i/>
          <w:iCs/>
        </w:rPr>
        <w:t xml:space="preserve">Curr. Opin. Neurobiol.</w:t>
      </w:r>
      <w:r>
        <w:t xml:space="preserve"> </w:t>
      </w:r>
      <w:r>
        <w:t xml:space="preserve">58 (October): 122–29.</w:t>
      </w:r>
      <w:r>
        <w:t xml:space="preserve"> </w:t>
      </w:r>
      <w:hyperlink r:id="rId275">
        <w:r>
          <w:rPr>
            <w:rStyle w:val="Hyperlink"/>
          </w:rPr>
          <w:t xml:space="preserve">https://doi.org/10.1016/j.conb.2019.09.001</w:t>
        </w:r>
      </w:hyperlink>
      <w:r>
        <w:t xml:space="preserve">.</w:t>
      </w:r>
    </w:p>
    <w:bookmarkEnd w:id="276"/>
    <w:bookmarkStart w:id="278" w:name="ref-Kao2021-no"/>
    <w:p>
      <w:pPr>
        <w:pStyle w:val="Bibliography"/>
      </w:pPr>
      <w:r>
        <w:t xml:space="preserve">Kao, Ta-Chu, Mahdieh S Sadabadi, and Guillaume Hennequin. 2021.</w:t>
      </w:r>
      <w:r>
        <w:t xml:space="preserve"> </w:t>
      </w:r>
      <w:r>
        <w:t xml:space="preserve">“Optimal Anticipatory Control as a Theory of Motor Preparation: A Thalamo-Cortical Circuit Model.”</w:t>
      </w:r>
      <w:r>
        <w:t xml:space="preserve"> </w:t>
      </w:r>
      <w:r>
        <w:rPr>
          <w:i/>
          <w:iCs/>
        </w:rPr>
        <w:t xml:space="preserve">Neuron</w:t>
      </w:r>
      <w:r>
        <w:t xml:space="preserve"> </w:t>
      </w:r>
      <w:r>
        <w:t xml:space="preserve">109 (May): 1567–1581.e12.</w:t>
      </w:r>
      <w:r>
        <w:t xml:space="preserve"> </w:t>
      </w:r>
      <w:hyperlink r:id="rId277">
        <w:r>
          <w:rPr>
            <w:rStyle w:val="Hyperlink"/>
          </w:rPr>
          <w:t xml:space="preserve">https://doi.org/10.1016/j.neuron.2021.03.009</w:t>
        </w:r>
      </w:hyperlink>
      <w:r>
        <w:t xml:space="preserve">.</w:t>
      </w:r>
    </w:p>
    <w:bookmarkEnd w:id="278"/>
    <w:bookmarkStart w:id="279" w:name="ref-Karniol-Tambour2023-ti"/>
    <w:p>
      <w:pPr>
        <w:pStyle w:val="Bibliography"/>
      </w:pPr>
      <w:r>
        <w:t xml:space="preserve">Karniol-Tambour, Orren, David M Zoltowski, E Mika Diamanti, et al. 2023.</w:t>
      </w:r>
      <w:r>
        <w:t xml:space="preserve"> </w:t>
      </w:r>
      <w:r>
        <w:t xml:space="preserve">“Modeling State-Dependent Communication Between Brain Regions with Switching Nonlinear Dynamical Systems.”</w:t>
      </w:r>
      <w:r>
        <w:t xml:space="preserve"> </w:t>
      </w:r>
      <w:r>
        <w:rPr>
          <w:i/>
          <w:iCs/>
        </w:rPr>
        <w:t xml:space="preserve">The Twelfth International Conference on Learning Representations</w:t>
      </w:r>
      <w:r>
        <w:t xml:space="preserve">, October 13.</w:t>
      </w:r>
    </w:p>
    <w:bookmarkEnd w:id="279"/>
    <w:bookmarkStart w:id="281" w:name="ref-Kass2023-dt"/>
    <w:p>
      <w:pPr>
        <w:pStyle w:val="Bibliography"/>
      </w:pPr>
      <w:r>
        <w:t xml:space="preserve">Kass, Robert E, Heejong Bong, Motolani Olarinre, Qi Xin, and Konrad N Urban. 2023.</w:t>
      </w:r>
      <w:r>
        <w:t xml:space="preserve"> </w:t>
      </w:r>
      <w:r>
        <w:t xml:space="preserve">“Identification of Interacting Neural Populations: Methods and Statistical Considerations.”</w:t>
      </w:r>
      <w:r>
        <w:t xml:space="preserve"> </w:t>
      </w:r>
      <w:r>
        <w:rPr>
          <w:i/>
          <w:iCs/>
        </w:rPr>
        <w:t xml:space="preserve">J. Neurophysiol.</w:t>
      </w:r>
      <w:r>
        <w:t xml:space="preserve"> </w:t>
      </w:r>
      <w:r>
        <w:t xml:space="preserve">130 (September): 475–96.</w:t>
      </w:r>
      <w:r>
        <w:t xml:space="preserve"> </w:t>
      </w:r>
      <w:hyperlink r:id="rId280">
        <w:r>
          <w:rPr>
            <w:rStyle w:val="Hyperlink"/>
          </w:rPr>
          <w:t xml:space="preserve">https://doi.org/10.1152/jn.00131.2023</w:t>
        </w:r>
      </w:hyperlink>
      <w:r>
        <w:t xml:space="preserve">.</w:t>
      </w:r>
    </w:p>
    <w:bookmarkEnd w:id="281"/>
    <w:bookmarkStart w:id="283" w:name="ref-Kaufman2014-uo"/>
    <w:p>
      <w:pPr>
        <w:pStyle w:val="Bibliography"/>
      </w:pPr>
      <w:r>
        <w:t xml:space="preserve">Kaufman, Matthew T, Mark M Churchland, Stephen I Ryu, and Krishna V Shenoy. 2014.</w:t>
      </w:r>
      <w:r>
        <w:t xml:space="preserve"> </w:t>
      </w:r>
      <w:r>
        <w:t xml:space="preserve">“Cortical Activity in the Null Space: Permitting Preparation Without Movement.”</w:t>
      </w:r>
      <w:r>
        <w:t xml:space="preserve"> </w:t>
      </w:r>
      <w:r>
        <w:rPr>
          <w:i/>
          <w:iCs/>
        </w:rPr>
        <w:t xml:space="preserve">Nat. Neurosci.</w:t>
      </w:r>
      <w:r>
        <w:t xml:space="preserve"> </w:t>
      </w:r>
      <w:r>
        <w:t xml:space="preserve">17 (March): 440–48.</w:t>
      </w:r>
      <w:r>
        <w:t xml:space="preserve"> </w:t>
      </w:r>
      <w:hyperlink r:id="rId282">
        <w:r>
          <w:rPr>
            <w:rStyle w:val="Hyperlink"/>
          </w:rPr>
          <w:t xml:space="preserve">https://doi.org/10.1038/nn.3643</w:t>
        </w:r>
      </w:hyperlink>
      <w:r>
        <w:t xml:space="preserve">.</w:t>
      </w:r>
    </w:p>
    <w:bookmarkEnd w:id="283"/>
    <w:bookmarkStart w:id="285" w:name="ref-Van_Kempen2021-mh"/>
    <w:p>
      <w:pPr>
        <w:pStyle w:val="Bibliography"/>
      </w:pPr>
      <w:r>
        <w:t xml:space="preserve">Kempen, Jochem van, Marc A Gieselmann, Michael Boyd, et al. 2021.</w:t>
      </w:r>
      <w:r>
        <w:t xml:space="preserve"> </w:t>
      </w:r>
      <w:r>
        <w:t xml:space="preserve">“Top-down Coordination of Local Cortical State During Selective Attention.”</w:t>
      </w:r>
      <w:r>
        <w:t xml:space="preserve"> </w:t>
      </w:r>
      <w:r>
        <w:rPr>
          <w:i/>
          <w:iCs/>
        </w:rPr>
        <w:t xml:space="preserve">Neuron</w:t>
      </w:r>
      <w:r>
        <w:t xml:space="preserve"> </w:t>
      </w:r>
      <w:r>
        <w:t xml:space="preserve">109 (March): 894–904.e8.</w:t>
      </w:r>
      <w:r>
        <w:t xml:space="preserve"> </w:t>
      </w:r>
      <w:hyperlink r:id="rId284">
        <w:r>
          <w:rPr>
            <w:rStyle w:val="Hyperlink"/>
          </w:rPr>
          <w:t xml:space="preserve">https://doi.org/10.1016/j.neuron.2020.12.013</w:t>
        </w:r>
      </w:hyperlink>
      <w:r>
        <w:t xml:space="preserve">.</w:t>
      </w:r>
    </w:p>
    <w:bookmarkEnd w:id="285"/>
    <w:bookmarkStart w:id="286" w:name="ref-Kleinman2021-dz"/>
    <w:p>
      <w:pPr>
        <w:pStyle w:val="Bibliography"/>
      </w:pPr>
      <w:r>
        <w:t xml:space="preserve">Kleinman, Michael, Chandramouli Chandrasekaran, and Jonathan Kao. 2021.</w:t>
      </w:r>
      <w:r>
        <w:t xml:space="preserve"> </w:t>
      </w:r>
      <w:r>
        <w:t xml:space="preserve">“A Mechanistic Multi-Area Recurrent Network Model of Decision-Making.”</w:t>
      </w:r>
      <w:r>
        <w:t xml:space="preserve"> </w:t>
      </w:r>
      <w:r>
        <w:rPr>
          <w:i/>
          <w:iCs/>
        </w:rPr>
        <w:t xml:space="preserve">Adv. Neural Inf. Process. Syst.</w:t>
      </w:r>
      <w:r>
        <w:t xml:space="preserve"> </w:t>
      </w:r>
      <w:r>
        <w:t xml:space="preserve">34 (December): 23152–65.</w:t>
      </w:r>
    </w:p>
    <w:bookmarkEnd w:id="286"/>
    <w:bookmarkStart w:id="287" w:name="ref-Kozachkov2022-po"/>
    <w:p>
      <w:pPr>
        <w:pStyle w:val="Bibliography"/>
      </w:pPr>
      <w:r>
        <w:t xml:space="preserve">Kozachkov, L, M Ennis, and J Slotine. 2022.</w:t>
      </w:r>
      <w:r>
        <w:t xml:space="preserve"> </w:t>
      </w:r>
      <w:r>
        <w:t xml:space="preserve">“</w:t>
      </w:r>
      <w:r>
        <w:t xml:space="preserve">RNNs</w:t>
      </w:r>
      <w:r>
        <w:t xml:space="preserve"> </w:t>
      </w:r>
      <w:r>
        <w:t xml:space="preserve">of</w:t>
      </w:r>
      <w:r>
        <w:t xml:space="preserve"> </w:t>
      </w:r>
      <w:r>
        <w:t xml:space="preserve">RNNs</w:t>
      </w:r>
      <w:r>
        <w:t xml:space="preserve">: Recursive Construction of Stable Assemblies of Recurrent Neural Networks.”</w:t>
      </w:r>
      <w:r>
        <w:t xml:space="preserve"> </w:t>
      </w:r>
      <w:r>
        <w:rPr>
          <w:i/>
          <w:iCs/>
        </w:rPr>
        <w:t xml:space="preserve">Adv. Neural Inf. Process. Syst.</w:t>
      </w:r>
    </w:p>
    <w:bookmarkEnd w:id="287"/>
    <w:bookmarkStart w:id="289" w:name="ref-Krauss2021-iv"/>
    <w:p>
      <w:pPr>
        <w:pStyle w:val="Bibliography"/>
      </w:pPr>
      <w:r>
        <w:t xml:space="preserve">Krauss, Joachim K, Nir Lipsman, Tipu Aziz, et al. 2021.</w:t>
      </w:r>
      <w:r>
        <w:t xml:space="preserve"> </w:t>
      </w:r>
      <w:r>
        <w:t xml:space="preserve">“Technology of Deep Brain Stimulation: Current Status and Future Directions.”</w:t>
      </w:r>
      <w:r>
        <w:t xml:space="preserve"> </w:t>
      </w:r>
      <w:r>
        <w:rPr>
          <w:i/>
          <w:iCs/>
        </w:rPr>
        <w:t xml:space="preserve">Nat. Rev. Neurol.</w:t>
      </w:r>
      <w:r>
        <w:t xml:space="preserve"> </w:t>
      </w:r>
      <w:r>
        <w:t xml:space="preserve">17 (February): 75–87.</w:t>
      </w:r>
      <w:r>
        <w:t xml:space="preserve"> </w:t>
      </w:r>
      <w:hyperlink r:id="rId288">
        <w:r>
          <w:rPr>
            <w:rStyle w:val="Hyperlink"/>
          </w:rPr>
          <w:t xml:space="preserve">https://doi.org/10.1038/s41582-020-00426-z</w:t>
        </w:r>
      </w:hyperlink>
      <w:r>
        <w:t xml:space="preserve">.</w:t>
      </w:r>
    </w:p>
    <w:bookmarkEnd w:id="289"/>
    <w:bookmarkStart w:id="291" w:name="ref-Lee2018-su"/>
    <w:p>
      <w:pPr>
        <w:pStyle w:val="Bibliography"/>
      </w:pPr>
      <w:r>
        <w:t xml:space="preserve">Lee, Uncheol, and George A Mashour. 2018.</w:t>
      </w:r>
      <w:r>
        <w:t xml:space="preserve"> </w:t>
      </w:r>
      <w:r>
        <w:t xml:space="preserve">“Role of Network Science in the Study of Anesthetic State Transitions.”</w:t>
      </w:r>
      <w:r>
        <w:t xml:space="preserve"> </w:t>
      </w:r>
      <w:r>
        <w:rPr>
          <w:i/>
          <w:iCs/>
        </w:rPr>
        <w:t xml:space="preserve">Anesthesiology</w:t>
      </w:r>
      <w:r>
        <w:t xml:space="preserve"> </w:t>
      </w:r>
      <w:r>
        <w:t xml:space="preserve">129 (November): 1029–44.</w:t>
      </w:r>
      <w:r>
        <w:t xml:space="preserve"> </w:t>
      </w:r>
      <w:hyperlink r:id="rId290">
        <w:r>
          <w:rPr>
            <w:rStyle w:val="Hyperlink"/>
          </w:rPr>
          <w:t xml:space="preserve">https://doi.org/10.1097/ALN.0000000000002228</w:t>
        </w:r>
      </w:hyperlink>
      <w:r>
        <w:t xml:space="preserve">.</w:t>
      </w:r>
    </w:p>
    <w:bookmarkEnd w:id="291"/>
    <w:bookmarkStart w:id="293" w:name="ref-Lewis2012-bs"/>
    <w:p>
      <w:pPr>
        <w:pStyle w:val="Bibliography"/>
      </w:pPr>
      <w:r>
        <w:t xml:space="preserve">Lewis, Laura D, Veronica S Weiner, Eran A Mukamel, et al. 2012.</w:t>
      </w:r>
      <w:r>
        <w:t xml:space="preserve"> </w:t>
      </w:r>
      <w:r>
        <w:t xml:space="preserve">“Rapid Fragmentation of Neuronal Networks at the Onset of Propofol-Induced Unconsciousness.”</w:t>
      </w:r>
      <w:r>
        <w:t xml:space="preserve"> </w:t>
      </w:r>
      <w:r>
        <w:rPr>
          <w:i/>
          <w:iCs/>
        </w:rPr>
        <w:t xml:space="preserve">Proc. Natl. Acad. Sci. U. S. A.</w:t>
      </w:r>
      <w:r>
        <w:t xml:space="preserve"> </w:t>
      </w:r>
      <w:r>
        <w:t xml:space="preserve">109 (December): E3377–86.</w:t>
      </w:r>
      <w:r>
        <w:t xml:space="preserve"> </w:t>
      </w:r>
      <w:hyperlink r:id="rId292">
        <w:r>
          <w:rPr>
            <w:rStyle w:val="Hyperlink"/>
          </w:rPr>
          <w:t xml:space="preserve">https://doi.org/10.1073/pnas.1210907109</w:t>
        </w:r>
      </w:hyperlink>
      <w:r>
        <w:t xml:space="preserve">.</w:t>
      </w:r>
    </w:p>
    <w:bookmarkEnd w:id="293"/>
    <w:bookmarkStart w:id="295" w:name="ref-Lezcano-Casado2019-su"/>
    <w:p>
      <w:pPr>
        <w:pStyle w:val="Bibliography"/>
      </w:pPr>
      <w:r>
        <w:t xml:space="preserve">Lezcano-Casado, Mario, and David Martínez-Rubio. 2019.</w:t>
      </w:r>
      <w:r>
        <w:t xml:space="preserve"> </w:t>
      </w:r>
      <w:r>
        <w:t xml:space="preserve">“Cheap Orthogonal Constraints in Neural Networks: A Simple Parametrization of the Orthogonal and Unitary Group.”</w:t>
      </w:r>
      <w:r>
        <w:t xml:space="preserve"> </w:t>
      </w:r>
      <w:r>
        <w:t xml:space="preserve">Paper presented International conference on machine learning. January 24.</w:t>
      </w:r>
      <w:r>
        <w:t xml:space="preserve"> </w:t>
      </w:r>
      <w:hyperlink r:id="rId294">
        <w:r>
          <w:rPr>
            <w:rStyle w:val="Hyperlink"/>
          </w:rPr>
          <w:t xml:space="preserve">https://doi.org/10.48550/arXiv.1901.08428</w:t>
        </w:r>
      </w:hyperlink>
      <w:r>
        <w:t xml:space="preserve">.</w:t>
      </w:r>
    </w:p>
    <w:bookmarkEnd w:id="295"/>
    <w:bookmarkStart w:id="297" w:name="ref-Li2023-zg"/>
    <w:p>
      <w:pPr>
        <w:pStyle w:val="Bibliography"/>
      </w:pPr>
      <w:r>
        <w:t xml:space="preserve">Li, Qian, Li Yao, Wanfang You, et al. 2023.</w:t>
      </w:r>
      <w:r>
        <w:t xml:space="preserve"> </w:t>
      </w:r>
      <w:r>
        <w:t xml:space="preserve">“Controllability of Functional Brain Networks and Its Clinical Significance in First-Episode Schizophrenia.”</w:t>
      </w:r>
      <w:r>
        <w:t xml:space="preserve"> </w:t>
      </w:r>
      <w:r>
        <w:rPr>
          <w:i/>
          <w:iCs/>
        </w:rPr>
        <w:t xml:space="preserve">Schizophr. Bull.</w:t>
      </w:r>
      <w:r>
        <w:t xml:space="preserve"> </w:t>
      </w:r>
      <w:r>
        <w:t xml:space="preserve">49 (May): 659–68.</w:t>
      </w:r>
      <w:r>
        <w:t xml:space="preserve"> </w:t>
      </w:r>
      <w:hyperlink r:id="rId296">
        <w:r>
          <w:rPr>
            <w:rStyle w:val="Hyperlink"/>
          </w:rPr>
          <w:t xml:space="preserve">https://doi.org/10.1093/schbul/sbac177</w:t>
        </w:r>
      </w:hyperlink>
      <w:r>
        <w:t xml:space="preserve">.</w:t>
      </w:r>
    </w:p>
    <w:bookmarkEnd w:id="297"/>
    <w:bookmarkStart w:id="299" w:name="ref-Li2026-nh"/>
    <w:p>
      <w:pPr>
        <w:pStyle w:val="Bibliography"/>
      </w:pPr>
      <w:r>
        <w:t xml:space="preserve">Li, Yuqin, Xiaoxiao Chen, Hui Zheng, et al. 2026.</w:t>
      </w:r>
      <w:r>
        <w:t xml:space="preserve"> </w:t>
      </w:r>
      <w:r>
        <w:t xml:space="preserve">“Neurophysiological Connectomic Signatures of Consciousness During Propofol-Induced General Anesthesia.”</w:t>
      </w:r>
      <w:r>
        <w:t xml:space="preserve"> </w:t>
      </w:r>
      <w:r>
        <w:rPr>
          <w:i/>
          <w:iCs/>
        </w:rPr>
        <w:t xml:space="preserve">Cell Rep. Med.</w:t>
      </w:r>
      <w:r>
        <w:t xml:space="preserve"> </w:t>
      </w:r>
      <w:r>
        <w:t xml:space="preserve">7 (February): 102581.</w:t>
      </w:r>
      <w:r>
        <w:t xml:space="preserve"> </w:t>
      </w:r>
      <w:hyperlink r:id="rId298">
        <w:r>
          <w:rPr>
            <w:rStyle w:val="Hyperlink"/>
          </w:rPr>
          <w:t xml:space="preserve">https://doi.org/10.1016/j.xcrm.2025.102581</w:t>
        </w:r>
      </w:hyperlink>
      <w:r>
        <w:t xml:space="preserve">.</w:t>
      </w:r>
    </w:p>
    <w:bookmarkEnd w:id="299"/>
    <w:bookmarkStart w:id="301" w:name="ref-Liang2025-li"/>
    <w:p>
      <w:pPr>
        <w:pStyle w:val="Bibliography"/>
      </w:pPr>
      <w:r>
        <w:t xml:space="preserve">Liang, Zhenhu, Luxin Fan, Bin Zhang, et al. 2025.</w:t>
      </w:r>
      <w:r>
        <w:t xml:space="preserve"> </w:t>
      </w:r>
      <w:r>
        <w:t xml:space="preserve">“The Changes in Neural Complexity and Connectivity in Thalamocortical and Cortico-Cortical Systems After Propofol-Induced Unconsciousness in Different Temporal Scales.”</w:t>
      </w:r>
      <w:r>
        <w:t xml:space="preserve"> </w:t>
      </w:r>
      <w:r>
        <w:rPr>
          <w:i/>
          <w:iCs/>
        </w:rPr>
        <w:t xml:space="preserve">Neuroimage</w:t>
      </w:r>
      <w:r>
        <w:t xml:space="preserve"> </w:t>
      </w:r>
      <w:r>
        <w:t xml:space="preserve">311 (May): 121193.</w:t>
      </w:r>
      <w:r>
        <w:t xml:space="preserve"> </w:t>
      </w:r>
      <w:hyperlink r:id="rId300">
        <w:r>
          <w:rPr>
            <w:rStyle w:val="Hyperlink"/>
          </w:rPr>
          <w:t xml:space="preserve">https://doi.org/10.1016/j.neuroimage.2025.121193</w:t>
        </w:r>
      </w:hyperlink>
      <w:r>
        <w:t xml:space="preserve">.</w:t>
      </w:r>
    </w:p>
    <w:bookmarkEnd w:id="301"/>
    <w:bookmarkStart w:id="303" w:name="ref-Lindmark2018-il"/>
    <w:p>
      <w:pPr>
        <w:pStyle w:val="Bibliography"/>
      </w:pPr>
      <w:r>
        <w:t xml:space="preserve">Lindmark, Gustav, and Claudio Altafini. 2018.</w:t>
      </w:r>
      <w:r>
        <w:t xml:space="preserve"> </w:t>
      </w:r>
      <w:r>
        <w:t xml:space="preserve">“Minimum Energy Control for Complex Networks.”</w:t>
      </w:r>
      <w:r>
        <w:t xml:space="preserve"> </w:t>
      </w:r>
      <w:r>
        <w:rPr>
          <w:i/>
          <w:iCs/>
        </w:rPr>
        <w:t xml:space="preserve">Sci. Rep.</w:t>
      </w:r>
      <w:r>
        <w:t xml:space="preserve"> </w:t>
      </w:r>
      <w:r>
        <w:t xml:space="preserve">8 (February): 3188.</w:t>
      </w:r>
      <w:r>
        <w:t xml:space="preserve"> </w:t>
      </w:r>
      <w:hyperlink r:id="rId302">
        <w:r>
          <w:rPr>
            <w:rStyle w:val="Hyperlink"/>
          </w:rPr>
          <w:t xml:space="preserve">https://doi.org/10.1038/s41598-018-21398-7</w:t>
        </w:r>
      </w:hyperlink>
      <w:r>
        <w:t xml:space="preserve">.</w:t>
      </w:r>
    </w:p>
    <w:bookmarkEnd w:id="303"/>
    <w:bookmarkStart w:id="305" w:name="ref-Liu2011-sj"/>
    <w:p>
      <w:pPr>
        <w:pStyle w:val="Bibliography"/>
      </w:pPr>
      <w:r>
        <w:t xml:space="preserve">Liu, Yang-Yu, Jean-Jacques Slotine, and Albert-László Barabási. 2011.</w:t>
      </w:r>
      <w:r>
        <w:t xml:space="preserve"> </w:t>
      </w:r>
      <w:r>
        <w:t xml:space="preserve">“Controllability of Complex Networks.”</w:t>
      </w:r>
      <w:r>
        <w:t xml:space="preserve"> </w:t>
      </w:r>
      <w:r>
        <w:rPr>
          <w:i/>
          <w:iCs/>
        </w:rPr>
        <w:t xml:space="preserve">Nature</w:t>
      </w:r>
      <w:r>
        <w:t xml:space="preserve"> </w:t>
      </w:r>
      <w:r>
        <w:t xml:space="preserve">473 (May): 167–73.</w:t>
      </w:r>
      <w:r>
        <w:t xml:space="preserve"> </w:t>
      </w:r>
      <w:hyperlink r:id="rId304">
        <w:r>
          <w:rPr>
            <w:rStyle w:val="Hyperlink"/>
          </w:rPr>
          <w:t xml:space="preserve">https://doi.org/10.1038/nature10011</w:t>
        </w:r>
      </w:hyperlink>
      <w:r>
        <w:t xml:space="preserve">.</w:t>
      </w:r>
    </w:p>
    <w:bookmarkEnd w:id="305"/>
    <w:bookmarkStart w:id="307" w:name="ref-Logiaco2021-py"/>
    <w:p>
      <w:pPr>
        <w:pStyle w:val="Bibliography"/>
      </w:pPr>
      <w:r>
        <w:t xml:space="preserve">Logiaco, Laureline, L F Abbott, and Sean Escola. 2021.</w:t>
      </w:r>
      <w:r>
        <w:t xml:space="preserve"> </w:t>
      </w:r>
      <w:r>
        <w:t xml:space="preserve">“Thalamic Control of Cortical Dynamics in a Model of Flexible Motor Sequencing.”</w:t>
      </w:r>
      <w:r>
        <w:t xml:space="preserve"> </w:t>
      </w:r>
      <w:r>
        <w:rPr>
          <w:i/>
          <w:iCs/>
        </w:rPr>
        <w:t xml:space="preserve">Cell Rep.</w:t>
      </w:r>
      <w:r>
        <w:t xml:space="preserve"> </w:t>
      </w:r>
      <w:r>
        <w:t xml:space="preserve">35 (June): 109090.</w:t>
      </w:r>
      <w:r>
        <w:t xml:space="preserve"> </w:t>
      </w:r>
      <w:hyperlink r:id="rId306">
        <w:r>
          <w:rPr>
            <w:rStyle w:val="Hyperlink"/>
          </w:rPr>
          <w:t xml:space="preserve">https://doi.org/10.1016/j.celrep.2021.109090</w:t>
        </w:r>
      </w:hyperlink>
      <w:r>
        <w:t xml:space="preserve">.</w:t>
      </w:r>
    </w:p>
    <w:bookmarkEnd w:id="307"/>
    <w:bookmarkStart w:id="309" w:name="ref-Lorenz1963-ho"/>
    <w:p>
      <w:pPr>
        <w:pStyle w:val="Bibliography"/>
      </w:pPr>
      <w:r>
        <w:t xml:space="preserve">Lorenz, Edward N. 1963.</w:t>
      </w:r>
      <w:r>
        <w:t xml:space="preserve"> </w:t>
      </w:r>
      <w:r>
        <w:t xml:space="preserve">“Deterministic Nonperiodic Flow.”</w:t>
      </w:r>
      <w:r>
        <w:t xml:space="preserve"> </w:t>
      </w:r>
      <w:r>
        <w:rPr>
          <w:i/>
          <w:iCs/>
        </w:rPr>
        <w:t xml:space="preserve">J. Atmos. Sci.</w:t>
      </w:r>
      <w:r>
        <w:t xml:space="preserve"> </w:t>
      </w:r>
      <w:r>
        <w:t xml:space="preserve">20 (March): 130–41.</w:t>
      </w:r>
      <w:r>
        <w:t xml:space="preserve"> </w:t>
      </w:r>
      <w:hyperlink r:id="rId308">
        <w:r>
          <w:rPr>
            <w:rStyle w:val="Hyperlink"/>
          </w:rPr>
          <w:t xml:space="preserve">https://doi.org/10.1175/1520-0469(1963)020&lt;0130:DNF&gt;2.0.CO;2</w:t>
        </w:r>
      </w:hyperlink>
      <w:r>
        <w:t xml:space="preserve">.</w:t>
      </w:r>
    </w:p>
    <w:bookmarkEnd w:id="309"/>
    <w:bookmarkStart w:id="310" w:name="ref-Lorraine2024-qe"/>
    <w:p>
      <w:pPr>
        <w:pStyle w:val="Bibliography"/>
      </w:pPr>
      <w:r>
        <w:t xml:space="preserve">Lorraine, Jonathan, and Safwan Hossain. 2024.</w:t>
      </w:r>
      <w:r>
        <w:t xml:space="preserve"> </w:t>
      </w:r>
      <w:r>
        <w:t xml:space="preserve">“</w:t>
      </w:r>
      <w:r>
        <w:t xml:space="preserve">JacNet</w:t>
      </w:r>
      <w:r>
        <w:t xml:space="preserve">: Learning Functions with Structured Jacobians.”</w:t>
      </w:r>
      <w:r>
        <w:t xml:space="preserve"> </w:t>
      </w:r>
      <w:r>
        <w:rPr>
          <w:i/>
          <w:iCs/>
        </w:rPr>
        <w:t xml:space="preserve">arXiv [Cs.LG]</w:t>
      </w:r>
      <w:r>
        <w:t xml:space="preserve">, August 23.</w:t>
      </w:r>
    </w:p>
    <w:bookmarkEnd w:id="310"/>
    <w:bookmarkStart w:id="312" w:name="ref-Loshchilov2019-bv"/>
    <w:p>
      <w:pPr>
        <w:pStyle w:val="Bibliography"/>
      </w:pPr>
      <w:r>
        <w:t xml:space="preserve">Loshchilov, Ilya, and Frank Hutter. 2019.</w:t>
      </w:r>
      <w:r>
        <w:t xml:space="preserve"> </w:t>
      </w:r>
      <w:r>
        <w:t xml:space="preserve">“Decoupled Weight Decay Regularization.”</w:t>
      </w:r>
      <w:r>
        <w:t xml:space="preserve"> </w:t>
      </w:r>
      <w:r>
        <w:t xml:space="preserve">Paper presented International conference on learning representations.</w:t>
      </w:r>
      <w:r>
        <w:t xml:space="preserve"> </w:t>
      </w:r>
      <w:hyperlink r:id="rId311">
        <w:r>
          <w:rPr>
            <w:rStyle w:val="Hyperlink"/>
          </w:rPr>
          <w:t xml:space="preserve">https://doi.org/10.48550/arXiv.1711.05101</w:t>
        </w:r>
      </w:hyperlink>
      <w:r>
        <w:t xml:space="preserve">.</w:t>
      </w:r>
    </w:p>
    <w:bookmarkEnd w:id="312"/>
    <w:bookmarkStart w:id="314" w:name="ref-Luppi2024-vb"/>
    <w:p>
      <w:pPr>
        <w:pStyle w:val="Bibliography"/>
      </w:pPr>
      <w:r>
        <w:t xml:space="preserve">Luppi, A. 2024.</w:t>
      </w:r>
      <w:r>
        <w:t xml:space="preserve"> </w:t>
      </w:r>
      <w:r>
        <w:t xml:space="preserve">“What Anaesthesia Reveals about Human Brains and Consciousness.”</w:t>
      </w:r>
      <w:r>
        <w:t xml:space="preserve"> </w:t>
      </w:r>
      <w:r>
        <w:rPr>
          <w:i/>
          <w:iCs/>
        </w:rPr>
        <w:t xml:space="preserve">Nat. Hum. Behav.</w:t>
      </w:r>
      <w:r>
        <w:t xml:space="preserve"> </w:t>
      </w:r>
      <w:r>
        <w:t xml:space="preserve">8 (April): 801–4.</w:t>
      </w:r>
      <w:r>
        <w:t xml:space="preserve"> </w:t>
      </w:r>
      <w:hyperlink r:id="rId313">
        <w:r>
          <w:rPr>
            <w:rStyle w:val="Hyperlink"/>
          </w:rPr>
          <w:t xml:space="preserve">https://doi.org/10.1038/s41562-024-01860-5</w:t>
        </w:r>
      </w:hyperlink>
      <w:r>
        <w:t xml:space="preserve">.</w:t>
      </w:r>
    </w:p>
    <w:bookmarkEnd w:id="314"/>
    <w:bookmarkStart w:id="316" w:name="ref-Luppi2024-yl"/>
    <w:p>
      <w:pPr>
        <w:pStyle w:val="Bibliography"/>
      </w:pPr>
      <w:r>
        <w:t xml:space="preserve">Luppi, Andrea I, Lynn Uhrig, Jordy Tasserie, et al. 2024.</w:t>
      </w:r>
      <w:r>
        <w:t xml:space="preserve"> </w:t>
      </w:r>
      <w:r>
        <w:t xml:space="preserve">“Local Orchestration of Distributed Functional Patterns Supporting Loss and Restoration of Consciousness in the Primate Brain.”</w:t>
      </w:r>
      <w:r>
        <w:t xml:space="preserve"> </w:t>
      </w:r>
      <w:r>
        <w:rPr>
          <w:i/>
          <w:iCs/>
        </w:rPr>
        <w:t xml:space="preserve">Nat. Commun.</w:t>
      </w:r>
      <w:r>
        <w:t xml:space="preserve"> </w:t>
      </w:r>
      <w:r>
        <w:t xml:space="preserve">15 (March): 2171.</w:t>
      </w:r>
      <w:r>
        <w:t xml:space="preserve"> </w:t>
      </w:r>
      <w:hyperlink r:id="rId315">
        <w:r>
          <w:rPr>
            <w:rStyle w:val="Hyperlink"/>
          </w:rPr>
          <w:t xml:space="preserve">https://doi.org/10.1038/s41467-024-46382-w</w:t>
        </w:r>
      </w:hyperlink>
      <w:r>
        <w:t xml:space="preserve">.</w:t>
      </w:r>
    </w:p>
    <w:bookmarkEnd w:id="316"/>
    <w:bookmarkStart w:id="317" w:name="ref-Luppi2025-oa"/>
    <w:p>
      <w:pPr>
        <w:pStyle w:val="Bibliography"/>
      </w:pPr>
      <w:r>
        <w:t xml:space="preserve">Luppi, Andrea I, Lynn Uhrig, Jordy Tasserie, et al. 2025.</w:t>
      </w:r>
      <w:r>
        <w:t xml:space="preserve"> </w:t>
      </w:r>
      <w:r>
        <w:t xml:space="preserve">“Comprehensive Profiling of Anaesthetised Brain Dynamics Across Phylogeny.”</w:t>
      </w:r>
      <w:r>
        <w:t xml:space="preserve"> </w:t>
      </w:r>
      <w:r>
        <w:rPr>
          <w:i/>
          <w:iCs/>
        </w:rPr>
        <w:t xml:space="preserve">bioRxiv</w:t>
      </w:r>
      <w:r>
        <w:t xml:space="preserve">, nos. biorxiv;2025.03.22.644729v1 (March).</w:t>
      </w:r>
    </w:p>
    <w:bookmarkEnd w:id="317"/>
    <w:bookmarkStart w:id="319" w:name="ref-Luppi2026-er"/>
    <w:p>
      <w:pPr>
        <w:pStyle w:val="Bibliography"/>
      </w:pPr>
      <w:r>
        <w:t xml:space="preserve">Luppi, Andrea I, Lynn Uhrig, Jordy Tasserie, et al. 2026.</w:t>
      </w:r>
      <w:r>
        <w:t xml:space="preserve"> </w:t>
      </w:r>
      <w:r>
        <w:t xml:space="preserve">“Convergent Transcriptomic and Connectomic Controllers of Information Integration and Its Anaesthetic Breakdown Across Mammalian Brains.”</w:t>
      </w:r>
      <w:r>
        <w:t xml:space="preserve"> </w:t>
      </w:r>
      <w:r>
        <w:rPr>
          <w:i/>
          <w:iCs/>
        </w:rPr>
        <w:t xml:space="preserve">Nat. Hum. Behav.</w:t>
      </w:r>
      <w:r>
        <w:t xml:space="preserve">, January 28, 1–26.</w:t>
      </w:r>
      <w:r>
        <w:t xml:space="preserve"> </w:t>
      </w:r>
      <w:hyperlink r:id="rId318">
        <w:r>
          <w:rPr>
            <w:rStyle w:val="Hyperlink"/>
          </w:rPr>
          <w:t xml:space="preserve">https://doi.org/10.1038/s41562-025-02381-5</w:t>
        </w:r>
      </w:hyperlink>
      <w:r>
        <w:t xml:space="preserve">.</w:t>
      </w:r>
    </w:p>
    <w:bookmarkEnd w:id="319"/>
    <w:bookmarkStart w:id="321" w:name="ref-Lusch2018-zs"/>
    <w:p>
      <w:pPr>
        <w:pStyle w:val="Bibliography"/>
      </w:pPr>
      <w:r>
        <w:t xml:space="preserve">Lusch, Bethany, J Nathan Kutz, and Steven L Brunton. 2018.</w:t>
      </w:r>
      <w:r>
        <w:t xml:space="preserve"> </w:t>
      </w:r>
      <w:r>
        <w:t xml:space="preserve">“Deep Learning for Universal Linear Embeddings of Nonlinear Dynamics.”</w:t>
      </w:r>
      <w:r>
        <w:t xml:space="preserve"> </w:t>
      </w:r>
      <w:r>
        <w:rPr>
          <w:i/>
          <w:iCs/>
        </w:rPr>
        <w:t xml:space="preserve">Nat. Commun.</w:t>
      </w:r>
      <w:r>
        <w:t xml:space="preserve"> </w:t>
      </w:r>
      <w:r>
        <w:t xml:space="preserve">9 (November): 4950.</w:t>
      </w:r>
      <w:r>
        <w:t xml:space="preserve"> </w:t>
      </w:r>
      <w:hyperlink r:id="rId320">
        <w:r>
          <w:rPr>
            <w:rStyle w:val="Hyperlink"/>
          </w:rPr>
          <w:t xml:space="preserve">https://doi.org/10.1038/s41467-018-07210-0</w:t>
        </w:r>
      </w:hyperlink>
      <w:r>
        <w:t xml:space="preserve">.</w:t>
      </w:r>
    </w:p>
    <w:bookmarkEnd w:id="321"/>
    <w:bookmarkStart w:id="323" w:name="ref-MacDowell2023-da"/>
    <w:p>
      <w:pPr>
        <w:pStyle w:val="Bibliography"/>
      </w:pPr>
      <w:r>
        <w:t xml:space="preserve">MacDowell, Camden J, Alexandra Libby, Caroline I Jahn, Sina Tafazoli, and Timothy J Buschman. 2023.</w:t>
      </w:r>
      <w:r>
        <w:t xml:space="preserve"> </w:t>
      </w:r>
      <w:r>
        <w:t xml:space="preserve">“Multiplexed Subspaces Route Neural Activity Across Brain-Wide Networks.”</w:t>
      </w:r>
      <w:r>
        <w:t xml:space="preserve"> </w:t>
      </w:r>
      <w:r>
        <w:rPr>
          <w:i/>
          <w:iCs/>
        </w:rPr>
        <w:t xml:space="preserve">bioRxiv</w:t>
      </w:r>
      <w:r>
        <w:t xml:space="preserve">, February 12, 2023.02.08.527772.</w:t>
      </w:r>
      <w:r>
        <w:t xml:space="preserve"> </w:t>
      </w:r>
      <w:hyperlink r:id="rId322">
        <w:r>
          <w:rPr>
            <w:rStyle w:val="Hyperlink"/>
          </w:rPr>
          <w:t xml:space="preserve">https://doi.org/10.1101/2023.02.08.527772</w:t>
        </w:r>
      </w:hyperlink>
      <w:r>
        <w:t xml:space="preserve">.</w:t>
      </w:r>
    </w:p>
    <w:bookmarkEnd w:id="323"/>
    <w:bookmarkStart w:id="325" w:name="ref-Mahadevan2023-bw"/>
    <w:p>
      <w:pPr>
        <w:pStyle w:val="Bibliography"/>
      </w:pPr>
      <w:r>
        <w:t xml:space="preserve">Mahadevan, Arun S, Eli J Cornblath, David M Lydon-Staley, et al. 2023.</w:t>
      </w:r>
      <w:r>
        <w:t xml:space="preserve"> </w:t>
      </w:r>
      <w:r>
        <w:t xml:space="preserve">“Alprazolam Modulates Persistence Energy During Emotion Processing in First-Degree Relatives of Individuals with Schizophrenia: A Network Control Study.”</w:t>
      </w:r>
      <w:r>
        <w:t xml:space="preserve"> </w:t>
      </w:r>
      <w:r>
        <w:rPr>
          <w:i/>
          <w:iCs/>
        </w:rPr>
        <w:t xml:space="preserve">Mol. Psychiatry</w:t>
      </w:r>
      <w:r>
        <w:t xml:space="preserve"> </w:t>
      </w:r>
      <w:r>
        <w:t xml:space="preserve">28 (August): 3314–23.</w:t>
      </w:r>
      <w:r>
        <w:t xml:space="preserve"> </w:t>
      </w:r>
      <w:hyperlink r:id="rId324">
        <w:r>
          <w:rPr>
            <w:rStyle w:val="Hyperlink"/>
          </w:rPr>
          <w:t xml:space="preserve">https://doi.org/10.1038/s41380-023-02121-z</w:t>
        </w:r>
      </w:hyperlink>
      <w:r>
        <w:t xml:space="preserve">.</w:t>
      </w:r>
    </w:p>
    <w:bookmarkEnd w:id="325"/>
    <w:bookmarkStart w:id="327" w:name="ref-Maia2011-ca"/>
    <w:p>
      <w:pPr>
        <w:pStyle w:val="Bibliography"/>
      </w:pPr>
      <w:r>
        <w:t xml:space="preserve">Maia, Tiago V, and Michael J Frank. 2011.</w:t>
      </w:r>
      <w:r>
        <w:t xml:space="preserve"> </w:t>
      </w:r>
      <w:r>
        <w:t xml:space="preserve">“From Reinforcement Learning Models to Psychiatric and Neurological Disorders.”</w:t>
      </w:r>
      <w:r>
        <w:t xml:space="preserve"> </w:t>
      </w:r>
      <w:r>
        <w:rPr>
          <w:i/>
          <w:iCs/>
        </w:rPr>
        <w:t xml:space="preserve">Nat. Neurosci.</w:t>
      </w:r>
      <w:r>
        <w:t xml:space="preserve"> </w:t>
      </w:r>
      <w:r>
        <w:t xml:space="preserve">14 (February): 154–62.</w:t>
      </w:r>
      <w:r>
        <w:t xml:space="preserve"> </w:t>
      </w:r>
      <w:hyperlink r:id="rId326">
        <w:r>
          <w:rPr>
            <w:rStyle w:val="Hyperlink"/>
          </w:rPr>
          <w:t xml:space="preserve">https://doi.org/10.1038/nn.2723</w:t>
        </w:r>
      </w:hyperlink>
      <w:r>
        <w:t xml:space="preserve">.</w:t>
      </w:r>
    </w:p>
    <w:bookmarkEnd w:id="327"/>
    <w:bookmarkStart w:id="329" w:name="ref-Malekmohammadi2018-oa"/>
    <w:p>
      <w:pPr>
        <w:pStyle w:val="Bibliography"/>
      </w:pPr>
      <w:r>
        <w:t xml:space="preserve">Malekmohammadi, Mahsa, Nicholas AuYong, Collin M Price, Evangelia Tsolaki, Andrew E Hudson, and Nader Pouratian. 2018.</w:t>
      </w:r>
      <w:r>
        <w:t xml:space="preserve"> </w:t>
      </w:r>
      <w:r>
        <w:t xml:space="preserve">“Propofol-Induced Changes in α-β Sensorimotor Cortical Connectivity.”</w:t>
      </w:r>
      <w:r>
        <w:t xml:space="preserve"> </w:t>
      </w:r>
      <w:r>
        <w:rPr>
          <w:i/>
          <w:iCs/>
        </w:rPr>
        <w:t xml:space="preserve">Anesthesiology</w:t>
      </w:r>
      <w:r>
        <w:t xml:space="preserve"> </w:t>
      </w:r>
      <w:r>
        <w:t xml:space="preserve">128 (February): 305–16.</w:t>
      </w:r>
      <w:r>
        <w:t xml:space="preserve"> </w:t>
      </w:r>
      <w:hyperlink r:id="rId328">
        <w:r>
          <w:rPr>
            <w:rStyle w:val="Hyperlink"/>
          </w:rPr>
          <w:t xml:space="preserve">https://doi.org/10.1097/ALN.0000000000001940</w:t>
        </w:r>
      </w:hyperlink>
      <w:r>
        <w:t xml:space="preserve">.</w:t>
      </w:r>
    </w:p>
    <w:bookmarkEnd w:id="329"/>
    <w:bookmarkStart w:id="331" w:name="ref-Mashour2024-jb"/>
    <w:p>
      <w:pPr>
        <w:pStyle w:val="Bibliography"/>
      </w:pPr>
      <w:r>
        <w:t xml:space="preserve">Mashour, George A. 2024.</w:t>
      </w:r>
      <w:r>
        <w:t xml:space="preserve"> </w:t>
      </w:r>
      <w:r>
        <w:t xml:space="preserve">“Anesthesia and the Neurobiology of Consciousness.”</w:t>
      </w:r>
      <w:r>
        <w:t xml:space="preserve"> </w:t>
      </w:r>
      <w:r>
        <w:rPr>
          <w:i/>
          <w:iCs/>
        </w:rPr>
        <w:t xml:space="preserve">Neuron</w:t>
      </w:r>
      <w:r>
        <w:t xml:space="preserve">, ahead of print, March 27.</w:t>
      </w:r>
      <w:r>
        <w:t xml:space="preserve"> </w:t>
      </w:r>
      <w:hyperlink r:id="rId330">
        <w:r>
          <w:rPr>
            <w:rStyle w:val="Hyperlink"/>
          </w:rPr>
          <w:t xml:space="preserve">https://doi.org/10.1016/j.neuron.2024.03.002</w:t>
        </w:r>
      </w:hyperlink>
      <w:r>
        <w:t xml:space="preserve">.</w:t>
      </w:r>
    </w:p>
    <w:bookmarkEnd w:id="331"/>
    <w:bookmarkStart w:id="333" w:name="ref-Mashour2020-vh"/>
    <w:p>
      <w:pPr>
        <w:pStyle w:val="Bibliography"/>
      </w:pPr>
      <w:r>
        <w:t xml:space="preserve">Mashour, George A, Pieter Roelfsema, Jean-Pierre Changeux, and Stanislas Dehaene. 2020.</w:t>
      </w:r>
      <w:r>
        <w:t xml:space="preserve"> </w:t>
      </w:r>
      <w:r>
        <w:t xml:space="preserve">“Conscious Processing and the Global Neuronal Workspace Hypothesis.”</w:t>
      </w:r>
      <w:r>
        <w:t xml:space="preserve"> </w:t>
      </w:r>
      <w:r>
        <w:rPr>
          <w:i/>
          <w:iCs/>
        </w:rPr>
        <w:t xml:space="preserve">Neuron</w:t>
      </w:r>
      <w:r>
        <w:t xml:space="preserve"> </w:t>
      </w:r>
      <w:r>
        <w:t xml:space="preserve">105 (March): 776–98.</w:t>
      </w:r>
      <w:r>
        <w:t xml:space="preserve"> </w:t>
      </w:r>
      <w:hyperlink r:id="rId332">
        <w:r>
          <w:rPr>
            <w:rStyle w:val="Hyperlink"/>
          </w:rPr>
          <w:t xml:space="preserve">https://doi.org/10.1016/j.neuron.2020.01.026</w:t>
        </w:r>
      </w:hyperlink>
      <w:r>
        <w:t xml:space="preserve">.</w:t>
      </w:r>
    </w:p>
    <w:bookmarkEnd w:id="333"/>
    <w:bookmarkStart w:id="335" w:name="ref-McCarthy2008-pe"/>
    <w:p>
      <w:pPr>
        <w:pStyle w:val="Bibliography"/>
      </w:pPr>
      <w:r>
        <w:t xml:space="preserve">McCarthy, Michelle M, Emery N Brown, and Nancy Kopell. 2008.</w:t>
      </w:r>
      <w:r>
        <w:t xml:space="preserve"> </w:t>
      </w:r>
      <w:r>
        <w:t xml:space="preserve">“Potential Network Mechanisms Mediating Electroencephalographic Beta Rhythm Changes During Propofol-Induced Paradoxical Excitation.”</w:t>
      </w:r>
      <w:r>
        <w:t xml:space="preserve"> </w:t>
      </w:r>
      <w:r>
        <w:rPr>
          <w:i/>
          <w:iCs/>
        </w:rPr>
        <w:t xml:space="preserve">J. Neurosci.</w:t>
      </w:r>
      <w:r>
        <w:t xml:space="preserve"> </w:t>
      </w:r>
      <w:r>
        <w:t xml:space="preserve">28 (December): 13488–504.</w:t>
      </w:r>
      <w:r>
        <w:t xml:space="preserve"> </w:t>
      </w:r>
      <w:hyperlink r:id="rId334">
        <w:r>
          <w:rPr>
            <w:rStyle w:val="Hyperlink"/>
          </w:rPr>
          <w:t xml:space="preserve">https://doi.org/10.1523/JNEUROSCI.3536-08.2008</w:t>
        </w:r>
      </w:hyperlink>
      <w:r>
        <w:t xml:space="preserve">.</w:t>
      </w:r>
    </w:p>
    <w:bookmarkEnd w:id="335"/>
    <w:bookmarkStart w:id="337" w:name="ref-Medaglia2018-lo"/>
    <w:p>
      <w:pPr>
        <w:pStyle w:val="Bibliography"/>
      </w:pPr>
      <w:r>
        <w:t xml:space="preserve">Medaglia, John D, Denise Y Harvey, Nicole White, et al. 2018.</w:t>
      </w:r>
      <w:r>
        <w:t xml:space="preserve"> </w:t>
      </w:r>
      <w:r>
        <w:t xml:space="preserve">“Network Controllability in the Inferior Frontal Gyrus Relates to Controlled Language Variability and Susceptibility to</w:t>
      </w:r>
      <w:r>
        <w:t xml:space="preserve"> </w:t>
      </w:r>
      <w:r>
        <w:t xml:space="preserve">TMS</w:t>
      </w:r>
      <w:r>
        <w:t xml:space="preserve">.”</w:t>
      </w:r>
      <w:r>
        <w:t xml:space="preserve"> </w:t>
      </w:r>
      <w:r>
        <w:rPr>
          <w:i/>
          <w:iCs/>
        </w:rPr>
        <w:t xml:space="preserve">J. Neurosci.</w:t>
      </w:r>
      <w:r>
        <w:t xml:space="preserve"> </w:t>
      </w:r>
      <w:r>
        <w:t xml:space="preserve">38 (July): 6399–410.</w:t>
      </w:r>
      <w:r>
        <w:t xml:space="preserve"> </w:t>
      </w:r>
      <w:hyperlink r:id="rId336">
        <w:r>
          <w:rPr>
            <w:rStyle w:val="Hyperlink"/>
          </w:rPr>
          <w:t xml:space="preserve">https://doi.org/10.1523/JNEUROSCI.0092-17.2018</w:t>
        </w:r>
      </w:hyperlink>
      <w:r>
        <w:t xml:space="preserve">.</w:t>
      </w:r>
    </w:p>
    <w:bookmarkEnd w:id="337"/>
    <w:bookmarkStart w:id="339" w:name="ref-Mezic2005-dd"/>
    <w:p>
      <w:pPr>
        <w:pStyle w:val="Bibliography"/>
      </w:pPr>
      <w:r>
        <w:t xml:space="preserve">Mezić, Igor. 2005.</w:t>
      </w:r>
      <w:r>
        <w:t xml:space="preserve"> </w:t>
      </w:r>
      <w:r>
        <w:t xml:space="preserve">“Spectral Properties of Dynamical Systems, Model Reduction and Decompositions.”</w:t>
      </w:r>
      <w:r>
        <w:t xml:space="preserve"> </w:t>
      </w:r>
      <w:r>
        <w:rPr>
          <w:i/>
          <w:iCs/>
        </w:rPr>
        <w:t xml:space="preserve">Nonlinear Dyn.</w:t>
      </w:r>
      <w:r>
        <w:t xml:space="preserve"> </w:t>
      </w:r>
      <w:r>
        <w:t xml:space="preserve">41 (August): 309–25.</w:t>
      </w:r>
      <w:r>
        <w:t xml:space="preserve"> </w:t>
      </w:r>
      <w:hyperlink r:id="rId338">
        <w:r>
          <w:rPr>
            <w:rStyle w:val="Hyperlink"/>
          </w:rPr>
          <w:t xml:space="preserve">https://doi.org/10.1007/s11071-005-2824-x</w:t>
        </w:r>
      </w:hyperlink>
      <w:r>
        <w:t xml:space="preserve">.</w:t>
      </w:r>
    </w:p>
    <w:bookmarkEnd w:id="339"/>
    <w:bookmarkStart w:id="341" w:name="ref-Monti2013-vy"/>
    <w:p>
      <w:pPr>
        <w:pStyle w:val="Bibliography"/>
      </w:pPr>
      <w:r>
        <w:t xml:space="preserve">Monti, Martin M, Evan S Lutkenhoff, Mikail Rubinov, et al. 2013.</w:t>
      </w:r>
      <w:r>
        <w:t xml:space="preserve"> </w:t>
      </w:r>
      <w:r>
        <w:t xml:space="preserve">“Dynamic Change of Global and Local Information Processing in Propofol-Induced Loss and Recovery of Consciousness.”</w:t>
      </w:r>
      <w:r>
        <w:t xml:space="preserve"> </w:t>
      </w:r>
      <w:r>
        <w:rPr>
          <w:i/>
          <w:iCs/>
        </w:rPr>
        <w:t xml:space="preserve">PLoS Comput. Biol.</w:t>
      </w:r>
      <w:r>
        <w:t xml:space="preserve"> </w:t>
      </w:r>
      <w:r>
        <w:t xml:space="preserve">9 (October): e1003271.</w:t>
      </w:r>
      <w:r>
        <w:t xml:space="preserve"> </w:t>
      </w:r>
      <w:hyperlink r:id="rId340">
        <w:r>
          <w:rPr>
            <w:rStyle w:val="Hyperlink"/>
          </w:rPr>
          <w:t xml:space="preserve">https://doi.org/10.1371/journal.pcbi.1003271</w:t>
        </w:r>
      </w:hyperlink>
      <w:r>
        <w:t xml:space="preserve">.</w:t>
      </w:r>
    </w:p>
    <w:bookmarkEnd w:id="341"/>
    <w:bookmarkStart w:id="343" w:name="ref-Moradi-Amani2024-bw"/>
    <w:p>
      <w:pPr>
        <w:pStyle w:val="Bibliography"/>
      </w:pPr>
      <w:r>
        <w:t xml:space="preserve">Moradi Amani, Ali, Amirhessam Tahmassebi, Andreas Stadlbauer, et al. 2024.</w:t>
      </w:r>
      <w:r>
        <w:t xml:space="preserve"> </w:t>
      </w:r>
      <w:r>
        <w:t xml:space="preserve">“Controllability of Functional and Structural Brain Networks.”</w:t>
      </w:r>
      <w:r>
        <w:t xml:space="preserve"> </w:t>
      </w:r>
      <w:r>
        <w:rPr>
          <w:i/>
          <w:iCs/>
        </w:rPr>
        <w:t xml:space="preserve">Complexity</w:t>
      </w:r>
      <w:r>
        <w:t xml:space="preserve"> </w:t>
      </w:r>
      <w:r>
        <w:t xml:space="preserve">2024 (January): 7402894.</w:t>
      </w:r>
      <w:r>
        <w:t xml:space="preserve"> </w:t>
      </w:r>
      <w:hyperlink r:id="rId342">
        <w:r>
          <w:rPr>
            <w:rStyle w:val="Hyperlink"/>
          </w:rPr>
          <w:t xml:space="preserve">https://doi.org/10.1155/2024/7402894</w:t>
        </w:r>
      </w:hyperlink>
      <w:r>
        <w:t xml:space="preserve">.</w:t>
      </w:r>
    </w:p>
    <w:bookmarkEnd w:id="343"/>
    <w:bookmarkStart w:id="345" w:name="ref-Muldoon2016-bz"/>
    <w:p>
      <w:pPr>
        <w:pStyle w:val="Bibliography"/>
      </w:pPr>
      <w:r>
        <w:t xml:space="preserve">Muldoon, Sarah Feldt, Fabio Pasqualetti, Shi Gu, et al. 2016.</w:t>
      </w:r>
      <w:r>
        <w:t xml:space="preserve"> </w:t>
      </w:r>
      <w:r>
        <w:t xml:space="preserve">“Stimulation-Based Control of Dynamic Brain Networks.”</w:t>
      </w:r>
      <w:r>
        <w:t xml:space="preserve"> </w:t>
      </w:r>
      <w:r>
        <w:rPr>
          <w:i/>
          <w:iCs/>
        </w:rPr>
        <w:t xml:space="preserve">PLoS Comput. Biol.</w:t>
      </w:r>
      <w:r>
        <w:t xml:space="preserve"> </w:t>
      </w:r>
      <w:r>
        <w:t xml:space="preserve">12 (September): e1005076.</w:t>
      </w:r>
      <w:r>
        <w:t xml:space="preserve"> </w:t>
      </w:r>
      <w:hyperlink r:id="rId344">
        <w:r>
          <w:rPr>
            <w:rStyle w:val="Hyperlink"/>
          </w:rPr>
          <w:t xml:space="preserve">https://doi.org/10.1371/journal.pcbi.1005076</w:t>
        </w:r>
      </w:hyperlink>
      <w:r>
        <w:t xml:space="preserve">.</w:t>
      </w:r>
    </w:p>
    <w:bookmarkEnd w:id="345"/>
    <w:bookmarkStart w:id="347" w:name="ref-Murthy1996-gj"/>
    <w:p>
      <w:pPr>
        <w:pStyle w:val="Bibliography"/>
      </w:pPr>
      <w:r>
        <w:t xml:space="preserve">Murthy, V N, and E E Fetz. 1996.</w:t>
      </w:r>
      <w:r>
        <w:t xml:space="preserve"> </w:t>
      </w:r>
      <w:r>
        <w:t xml:space="preserve">“Oscillatory Activity in Sensorimotor Cortex of Awake Monkeys: Synchronization of Local Field Potentials and Relation to Behavior.”</w:t>
      </w:r>
      <w:r>
        <w:t xml:space="preserve"> </w:t>
      </w:r>
      <w:r>
        <w:rPr>
          <w:i/>
          <w:iCs/>
        </w:rPr>
        <w:t xml:space="preserve">J. Neurophysiol.</w:t>
      </w:r>
      <w:r>
        <w:t xml:space="preserve"> </w:t>
      </w:r>
      <w:r>
        <w:t xml:space="preserve">76 (December): 3949–67.</w:t>
      </w:r>
      <w:r>
        <w:t xml:space="preserve"> </w:t>
      </w:r>
      <w:hyperlink r:id="rId346">
        <w:r>
          <w:rPr>
            <w:rStyle w:val="Hyperlink"/>
          </w:rPr>
          <w:t xml:space="preserve">https://doi.org/10.1152/jn.1996.76.6.3949</w:t>
        </w:r>
      </w:hyperlink>
      <w:r>
        <w:t xml:space="preserve">.</w:t>
      </w:r>
    </w:p>
    <w:bookmarkEnd w:id="347"/>
    <w:bookmarkStart w:id="349" w:name="ref-Palva2007-ug"/>
    <w:p>
      <w:pPr>
        <w:pStyle w:val="Bibliography"/>
      </w:pPr>
      <w:r>
        <w:t xml:space="preserve">Palva, Satu, and J Matias Palva. 2007.</w:t>
      </w:r>
      <w:r>
        <w:t xml:space="preserve"> </w:t>
      </w:r>
      <w:r>
        <w:t xml:space="preserve">“New Vistas for Alpha-Frequency Band Oscillations.”</w:t>
      </w:r>
      <w:r>
        <w:t xml:space="preserve"> </w:t>
      </w:r>
      <w:r>
        <w:rPr>
          <w:i/>
          <w:iCs/>
        </w:rPr>
        <w:t xml:space="preserve">Trends Neurosci.</w:t>
      </w:r>
      <w:r>
        <w:t xml:space="preserve"> </w:t>
      </w:r>
      <w:r>
        <w:t xml:space="preserve">30 (April): 150–58.</w:t>
      </w:r>
      <w:r>
        <w:t xml:space="preserve"> </w:t>
      </w:r>
      <w:hyperlink r:id="rId348">
        <w:r>
          <w:rPr>
            <w:rStyle w:val="Hyperlink"/>
          </w:rPr>
          <w:t xml:space="preserve">https://doi.org/10.1016/j.tins.2007.02.001</w:t>
        </w:r>
      </w:hyperlink>
      <w:r>
        <w:t xml:space="preserve">.</w:t>
      </w:r>
    </w:p>
    <w:bookmarkEnd w:id="349"/>
    <w:bookmarkStart w:id="351" w:name="ref-Panichello2021-xi"/>
    <w:p>
      <w:pPr>
        <w:pStyle w:val="Bibliography"/>
      </w:pPr>
      <w:r>
        <w:t xml:space="preserve">Panichello, Matthew F, and Timothy J Buschman. 2021.</w:t>
      </w:r>
      <w:r>
        <w:t xml:space="preserve"> </w:t>
      </w:r>
      <w:r>
        <w:t xml:space="preserve">“Shared Mechanisms Underlie the Control of Working Memory and Attention.”</w:t>
      </w:r>
      <w:r>
        <w:t xml:space="preserve"> </w:t>
      </w:r>
      <w:r>
        <w:rPr>
          <w:i/>
          <w:iCs/>
        </w:rPr>
        <w:t xml:space="preserve">Nature</w:t>
      </w:r>
      <w:r>
        <w:t xml:space="preserve">, ahead of print, March 31.</w:t>
      </w:r>
      <w:r>
        <w:t xml:space="preserve"> </w:t>
      </w:r>
      <w:hyperlink r:id="rId350">
        <w:r>
          <w:rPr>
            <w:rStyle w:val="Hyperlink"/>
          </w:rPr>
          <w:t xml:space="preserve">https://doi.org/10.1038/s41586-021-03390-w</w:t>
        </w:r>
      </w:hyperlink>
      <w:r>
        <w:t xml:space="preserve">.</w:t>
      </w:r>
    </w:p>
    <w:bookmarkEnd w:id="351"/>
    <w:bookmarkStart w:id="353" w:name="ref-Parkes2024-hj"/>
    <w:p>
      <w:pPr>
        <w:pStyle w:val="Bibliography"/>
      </w:pPr>
      <w:r>
        <w:t xml:space="preserve">Parkes, Linden, Jason Z Kim, Jennifer Stiso, et al. 2024.</w:t>
      </w:r>
      <w:r>
        <w:t xml:space="preserve"> </w:t>
      </w:r>
      <w:r>
        <w:t xml:space="preserve">“A Network Control Theory Pipeline for Studying the Dynamics of the Structural Connectome.”</w:t>
      </w:r>
      <w:r>
        <w:t xml:space="preserve"> </w:t>
      </w:r>
      <w:r>
        <w:rPr>
          <w:i/>
          <w:iCs/>
        </w:rPr>
        <w:t xml:space="preserve">Nat. Protoc.</w:t>
      </w:r>
      <w:r>
        <w:t xml:space="preserve"> </w:t>
      </w:r>
      <w:r>
        <w:t xml:space="preserve">19 (December): 3721–49.</w:t>
      </w:r>
      <w:r>
        <w:t xml:space="preserve"> </w:t>
      </w:r>
      <w:hyperlink r:id="rId352">
        <w:r>
          <w:rPr>
            <w:rStyle w:val="Hyperlink"/>
          </w:rPr>
          <w:t xml:space="preserve">https://doi.org/10.1038/s41596-024-01023-w</w:t>
        </w:r>
      </w:hyperlink>
      <w:r>
        <w:t xml:space="preserve">.</w:t>
      </w:r>
    </w:p>
    <w:bookmarkEnd w:id="353"/>
    <w:bookmarkStart w:id="355" w:name="ref-Perich2021-sq"/>
    <w:p>
      <w:pPr>
        <w:pStyle w:val="Bibliography"/>
      </w:pPr>
      <w:r>
        <w:t xml:space="preserve">Perich, Matthew G, Charlotte Arlt, Sofia Soares, et al. 2021.</w:t>
      </w:r>
      <w:r>
        <w:t xml:space="preserve"> </w:t>
      </w:r>
      <w:r>
        <w:t xml:space="preserve">“Inferring Brain-Wide Interactions Using Data-Constrained Recurrent Neural Network Models.”</w:t>
      </w:r>
      <w:r>
        <w:t xml:space="preserve"> </w:t>
      </w:r>
      <w:r>
        <w:rPr>
          <w:i/>
          <w:iCs/>
        </w:rPr>
        <w:t xml:space="preserve">bioRxiv</w:t>
      </w:r>
      <w:r>
        <w:t xml:space="preserve">, March 11, 2020.12.18.423348.</w:t>
      </w:r>
      <w:r>
        <w:t xml:space="preserve"> </w:t>
      </w:r>
      <w:hyperlink r:id="rId354">
        <w:r>
          <w:rPr>
            <w:rStyle w:val="Hyperlink"/>
          </w:rPr>
          <w:t xml:space="preserve">https://doi.org/10.1101/2020.12.18.423348</w:t>
        </w:r>
      </w:hyperlink>
      <w:r>
        <w:t xml:space="preserve">.</w:t>
      </w:r>
    </w:p>
    <w:bookmarkEnd w:id="355"/>
    <w:bookmarkStart w:id="357" w:name="ref-Perich2018-pm"/>
    <w:p>
      <w:pPr>
        <w:pStyle w:val="Bibliography"/>
      </w:pPr>
      <w:r>
        <w:t xml:space="preserve">Perich, Matthew G, Juan A Gallego, and Lee E Miller. 2018.</w:t>
      </w:r>
      <w:r>
        <w:t xml:space="preserve"> </w:t>
      </w:r>
      <w:r>
        <w:t xml:space="preserve">“A Neural Population Mechanism for Rapid Learning.”</w:t>
      </w:r>
      <w:r>
        <w:t xml:space="preserve"> </w:t>
      </w:r>
      <w:r>
        <w:rPr>
          <w:i/>
          <w:iCs/>
        </w:rPr>
        <w:t xml:space="preserve">Neuron</w:t>
      </w:r>
      <w:r>
        <w:t xml:space="preserve"> </w:t>
      </w:r>
      <w:r>
        <w:t xml:space="preserve">100 (November): 964–976.e7.</w:t>
      </w:r>
      <w:r>
        <w:t xml:space="preserve"> </w:t>
      </w:r>
      <w:hyperlink r:id="rId356">
        <w:r>
          <w:rPr>
            <w:rStyle w:val="Hyperlink"/>
          </w:rPr>
          <w:t xml:space="preserve">https://doi.org/10.1016/j.neuron.2018.09.030</w:t>
        </w:r>
      </w:hyperlink>
      <w:r>
        <w:t xml:space="preserve">.</w:t>
      </w:r>
    </w:p>
    <w:bookmarkEnd w:id="357"/>
    <w:bookmarkStart w:id="359" w:name="ref-Perich2020-ii"/>
    <w:p>
      <w:pPr>
        <w:pStyle w:val="Bibliography"/>
      </w:pPr>
      <w:r>
        <w:t xml:space="preserve">Perich, Matthew G, and Kanaka Rajan. 2020.</w:t>
      </w:r>
      <w:r>
        <w:t xml:space="preserve"> </w:t>
      </w:r>
      <w:r>
        <w:t xml:space="preserve">“Rethinking Brain-Wide Interactions Through Multi-Region ’Network of Networks’ Models.”</w:t>
      </w:r>
      <w:r>
        <w:t xml:space="preserve"> </w:t>
      </w:r>
      <w:r>
        <w:rPr>
          <w:i/>
          <w:iCs/>
        </w:rPr>
        <w:t xml:space="preserve">Curr. Opin. Neurobiol.</w:t>
      </w:r>
      <w:r>
        <w:t xml:space="preserve"> </w:t>
      </w:r>
      <w:r>
        <w:t xml:space="preserve">65 (December): 146–51.</w:t>
      </w:r>
      <w:r>
        <w:t xml:space="preserve"> </w:t>
      </w:r>
      <w:hyperlink r:id="rId358">
        <w:r>
          <w:rPr>
            <w:rStyle w:val="Hyperlink"/>
          </w:rPr>
          <w:t xml:space="preserve">https://doi.org/10.1016/j.conb.2020.11.003</w:t>
        </w:r>
      </w:hyperlink>
      <w:r>
        <w:t xml:space="preserve">.</w:t>
      </w:r>
    </w:p>
    <w:bookmarkEnd w:id="359"/>
    <w:bookmarkStart w:id="361" w:name="ref-Pinto2019-ak"/>
    <w:p>
      <w:pPr>
        <w:pStyle w:val="Bibliography"/>
      </w:pPr>
      <w:r>
        <w:t xml:space="preserve">Pinto, Lucas, Kanaka Rajan, Brian DePasquale, Stephan Y Thiberge, David W Tank, and Carlos D Brody. 2019.</w:t>
      </w:r>
      <w:r>
        <w:t xml:space="preserve"> </w:t>
      </w:r>
      <w:r>
        <w:t xml:space="preserve">“Task-Dependent Changes in the Large-Scale Dynamics and Necessity of Cortical Regions.”</w:t>
      </w:r>
      <w:r>
        <w:t xml:space="preserve"> </w:t>
      </w:r>
      <w:r>
        <w:rPr>
          <w:i/>
          <w:iCs/>
        </w:rPr>
        <w:t xml:space="preserve">Neuron</w:t>
      </w:r>
      <w:r>
        <w:t xml:space="preserve"> </w:t>
      </w:r>
      <w:r>
        <w:t xml:space="preserve">104 (November): 810–824.e9.</w:t>
      </w:r>
      <w:r>
        <w:t xml:space="preserve"> </w:t>
      </w:r>
      <w:hyperlink r:id="rId360">
        <w:r>
          <w:rPr>
            <w:rStyle w:val="Hyperlink"/>
          </w:rPr>
          <w:t xml:space="preserve">https://doi.org/10.1016/j.neuron.2019.08.025</w:t>
        </w:r>
      </w:hyperlink>
      <w:r>
        <w:t xml:space="preserve">.</w:t>
      </w:r>
    </w:p>
    <w:bookmarkEnd w:id="361"/>
    <w:bookmarkStart w:id="363" w:name="ref-Redish2004-jw"/>
    <w:p>
      <w:pPr>
        <w:pStyle w:val="Bibliography"/>
      </w:pPr>
      <w:r>
        <w:t xml:space="preserve">Redish, A David. 2004.</w:t>
      </w:r>
      <w:r>
        <w:t xml:space="preserve"> </w:t>
      </w:r>
      <w:r>
        <w:t xml:space="preserve">“Addiction as a Computational Process Gone Awry.”</w:t>
      </w:r>
      <w:r>
        <w:t xml:space="preserve"> </w:t>
      </w:r>
      <w:r>
        <w:rPr>
          <w:i/>
          <w:iCs/>
        </w:rPr>
        <w:t xml:space="preserve">Science</w:t>
      </w:r>
      <w:r>
        <w:t xml:space="preserve"> </w:t>
      </w:r>
      <w:r>
        <w:t xml:space="preserve">306 (December): 1944–47.</w:t>
      </w:r>
      <w:r>
        <w:t xml:space="preserve"> </w:t>
      </w:r>
      <w:hyperlink r:id="rId362">
        <w:r>
          <w:rPr>
            <w:rStyle w:val="Hyperlink"/>
          </w:rPr>
          <w:t xml:space="preserve">https://doi.org/10.1126/science.1102384</w:t>
        </w:r>
      </w:hyperlink>
      <w:r>
        <w:t xml:space="preserve">.</w:t>
      </w:r>
    </w:p>
    <w:bookmarkEnd w:id="363"/>
    <w:bookmarkStart w:id="365" w:name="ref-Rodu2018-bb"/>
    <w:p>
      <w:pPr>
        <w:pStyle w:val="Bibliography"/>
      </w:pPr>
      <w:r>
        <w:t xml:space="preserve">Rodu, Jordan, Natalie Klein, Scott L Brincat, Earl K Miller, and Robert E Kass. 2018.</w:t>
      </w:r>
      <w:r>
        <w:t xml:space="preserve"> </w:t>
      </w:r>
      <w:r>
        <w:t xml:space="preserve">“Detecting Multivariate Cross-Correlation Between Brain Regions.”</w:t>
      </w:r>
      <w:r>
        <w:t xml:space="preserve"> </w:t>
      </w:r>
      <w:r>
        <w:rPr>
          <w:i/>
          <w:iCs/>
        </w:rPr>
        <w:t xml:space="preserve">J. Neurophysiol.</w:t>
      </w:r>
      <w:r>
        <w:t xml:space="preserve"> </w:t>
      </w:r>
      <w:r>
        <w:t xml:space="preserve">120 (October): 1962–72.</w:t>
      </w:r>
      <w:r>
        <w:t xml:space="preserve"> </w:t>
      </w:r>
      <w:hyperlink r:id="rId364">
        <w:r>
          <w:rPr>
            <w:rStyle w:val="Hyperlink"/>
          </w:rPr>
          <w:t xml:space="preserve">https://doi.org/10.1152/jn.00869.2017</w:t>
        </w:r>
      </w:hyperlink>
      <w:r>
        <w:t xml:space="preserve">.</w:t>
      </w:r>
    </w:p>
    <w:bookmarkEnd w:id="365"/>
    <w:bookmarkStart w:id="367" w:name="ref-Salazar2012-rg"/>
    <w:p>
      <w:pPr>
        <w:pStyle w:val="Bibliography"/>
      </w:pPr>
      <w:r>
        <w:t xml:space="preserve">Salazar, R F, N M Dotson, S L Bressler, and C M Gray. 2012.</w:t>
      </w:r>
      <w:r>
        <w:t xml:space="preserve"> </w:t>
      </w:r>
      <w:r>
        <w:t xml:space="preserve">“Content-Specific Fronto-Parietal Synchronization During Visual Working Memory.”</w:t>
      </w:r>
      <w:r>
        <w:t xml:space="preserve"> </w:t>
      </w:r>
      <w:r>
        <w:rPr>
          <w:i/>
          <w:iCs/>
        </w:rPr>
        <w:t xml:space="preserve">Science</w:t>
      </w:r>
      <w:r>
        <w:t xml:space="preserve"> </w:t>
      </w:r>
      <w:r>
        <w:t xml:space="preserve">338 (November): 1097–100.</w:t>
      </w:r>
      <w:r>
        <w:t xml:space="preserve"> </w:t>
      </w:r>
      <w:hyperlink r:id="rId366">
        <w:r>
          <w:rPr>
            <w:rStyle w:val="Hyperlink"/>
          </w:rPr>
          <w:t xml:space="preserve">https://doi.org/10.1126/science.1224000</w:t>
        </w:r>
      </w:hyperlink>
      <w:r>
        <w:t xml:space="preserve">.</w:t>
      </w:r>
    </w:p>
    <w:bookmarkEnd w:id="367"/>
    <w:bookmarkStart w:id="369" w:name="ref-Salinas2001-qs"/>
    <w:p>
      <w:pPr>
        <w:pStyle w:val="Bibliography"/>
      </w:pPr>
      <w:r>
        <w:t xml:space="preserve">Salinas, E, and T J Sejnowski. 2001.</w:t>
      </w:r>
      <w:r>
        <w:t xml:space="preserve"> </w:t>
      </w:r>
      <w:r>
        <w:t xml:space="preserve">“Correlated Neuronal Activity and the Flow of Neural Information.”</w:t>
      </w:r>
      <w:r>
        <w:t xml:space="preserve"> </w:t>
      </w:r>
      <w:r>
        <w:rPr>
          <w:i/>
          <w:iCs/>
        </w:rPr>
        <w:t xml:space="preserve">Nat. Rev. Neurosci.</w:t>
      </w:r>
      <w:r>
        <w:t xml:space="preserve"> </w:t>
      </w:r>
      <w:r>
        <w:t xml:space="preserve">2 (August): 539–50.</w:t>
      </w:r>
      <w:r>
        <w:t xml:space="preserve"> </w:t>
      </w:r>
      <w:hyperlink r:id="rId368">
        <w:r>
          <w:rPr>
            <w:rStyle w:val="Hyperlink"/>
          </w:rPr>
          <w:t xml:space="preserve">https://doi.org/10.1038/35086012</w:t>
        </w:r>
      </w:hyperlink>
      <w:r>
        <w:t xml:space="preserve">.</w:t>
      </w:r>
    </w:p>
    <w:bookmarkEnd w:id="369"/>
    <w:bookmarkStart w:id="370" w:name="ref-Schimel2021-ro"/>
    <w:p>
      <w:pPr>
        <w:pStyle w:val="Bibliography"/>
      </w:pPr>
      <w:r>
        <w:t xml:space="preserve">Schimel, Marine, Ta-Chu Kao, Kristopher T Jensen, and Guillaume Hennequin. 2021.</w:t>
      </w:r>
      <w:r>
        <w:t xml:space="preserve"> </w:t>
      </w:r>
      <w:r>
        <w:t xml:space="preserve">“</w:t>
      </w:r>
      <w:r>
        <w:t xml:space="preserve">iLQR</w:t>
      </w:r>
      <w:r>
        <w:t xml:space="preserve">-</w:t>
      </w:r>
      <w:r>
        <w:t xml:space="preserve">VAE</w:t>
      </w:r>
      <w:r>
        <w:t xml:space="preserve"> </w:t>
      </w:r>
      <w:r>
        <w:t xml:space="preserve">: Control-Based Learning of Input-Driven Dynamics with Applications to Neural Data.”</w:t>
      </w:r>
      <w:r>
        <w:t xml:space="preserve"> </w:t>
      </w:r>
      <w:r>
        <w:rPr>
          <w:i/>
          <w:iCs/>
        </w:rPr>
        <w:t xml:space="preserve">International Conference on Learning Representations</w:t>
      </w:r>
      <w:r>
        <w:t xml:space="preserve">, October 6.</w:t>
      </w:r>
    </w:p>
    <w:bookmarkEnd w:id="370"/>
    <w:bookmarkStart w:id="372" w:name="ref-Semedo2020-qz"/>
    <w:p>
      <w:pPr>
        <w:pStyle w:val="Bibliography"/>
      </w:pPr>
      <w:r>
        <w:t xml:space="preserve">Semedo, João D, Evren Gokcen, Christian K Machens, Adam Kohn, and Byron M Yu. 2020.</w:t>
      </w:r>
      <w:r>
        <w:t xml:space="preserve"> </w:t>
      </w:r>
      <w:r>
        <w:t xml:space="preserve">“Statistical Methods for Dissecting Interactions Between Brain Areas.”</w:t>
      </w:r>
      <w:r>
        <w:t xml:space="preserve"> </w:t>
      </w:r>
      <w:r>
        <w:rPr>
          <w:i/>
          <w:iCs/>
        </w:rPr>
        <w:t xml:space="preserve">Curr. Opin. Neurobiol.</w:t>
      </w:r>
      <w:r>
        <w:t xml:space="preserve"> </w:t>
      </w:r>
      <w:r>
        <w:t xml:space="preserve">65 (December): 59–69.</w:t>
      </w:r>
      <w:r>
        <w:t xml:space="preserve"> </w:t>
      </w:r>
      <w:hyperlink r:id="rId371">
        <w:r>
          <w:rPr>
            <w:rStyle w:val="Hyperlink"/>
          </w:rPr>
          <w:t xml:space="preserve">https://doi.org/10.1016/j.conb.2020.09.009</w:t>
        </w:r>
      </w:hyperlink>
      <w:r>
        <w:t xml:space="preserve">.</w:t>
      </w:r>
    </w:p>
    <w:bookmarkEnd w:id="372"/>
    <w:bookmarkStart w:id="374" w:name="ref-Semedo2019-ml"/>
    <w:p>
      <w:pPr>
        <w:pStyle w:val="Bibliography"/>
      </w:pPr>
      <w:r>
        <w:t xml:space="preserve">Semedo, João D, Amin Zandvakili, Christian K Machens, Byron M Yu, and Adam Kohn. 2019.</w:t>
      </w:r>
      <w:r>
        <w:t xml:space="preserve"> </w:t>
      </w:r>
      <w:r>
        <w:t xml:space="preserve">“Cortical Areas Interact Through a Communication Subspace.”</w:t>
      </w:r>
      <w:r>
        <w:t xml:space="preserve"> </w:t>
      </w:r>
      <w:r>
        <w:rPr>
          <w:i/>
          <w:iCs/>
        </w:rPr>
        <w:t xml:space="preserve">Neuron</w:t>
      </w:r>
      <w:r>
        <w:t xml:space="preserve"> </w:t>
      </w:r>
      <w:r>
        <w:t xml:space="preserve">102 (April): 249–259.e4.</w:t>
      </w:r>
      <w:r>
        <w:t xml:space="preserve"> </w:t>
      </w:r>
      <w:hyperlink r:id="rId373">
        <w:r>
          <w:rPr>
            <w:rStyle w:val="Hyperlink"/>
          </w:rPr>
          <w:t xml:space="preserve">https://doi.org/10.1016/j.neuron.2019.01.026</w:t>
        </w:r>
      </w:hyperlink>
      <w:r>
        <w:t xml:space="preserve">.</w:t>
      </w:r>
    </w:p>
    <w:bookmarkEnd w:id="374"/>
    <w:bookmarkStart w:id="376" w:name="ref-Seth2015-be"/>
    <w:p>
      <w:pPr>
        <w:pStyle w:val="Bibliography"/>
      </w:pPr>
      <w:r>
        <w:t xml:space="preserve">Seth, Anil K, Adam B Barrett, and Lionel Barnett. 2015.</w:t>
      </w:r>
      <w:r>
        <w:t xml:space="preserve"> </w:t>
      </w:r>
      <w:r>
        <w:t xml:space="preserve">“Granger Causality Analysis in Neuroscience and Neuroimaging.”</w:t>
      </w:r>
      <w:r>
        <w:t xml:space="preserve"> </w:t>
      </w:r>
      <w:r>
        <w:rPr>
          <w:i/>
          <w:iCs/>
        </w:rPr>
        <w:t xml:space="preserve">J. Neurosci.</w:t>
      </w:r>
      <w:r>
        <w:t xml:space="preserve"> </w:t>
      </w:r>
      <w:r>
        <w:t xml:space="preserve">35 (February): 3293–97.</w:t>
      </w:r>
      <w:r>
        <w:t xml:space="preserve"> </w:t>
      </w:r>
      <w:hyperlink r:id="rId375">
        <w:r>
          <w:rPr>
            <w:rStyle w:val="Hyperlink"/>
          </w:rPr>
          <w:t xml:space="preserve">https://doi.org/10.1523/JNEUROSCI.4399-14.2015</w:t>
        </w:r>
      </w:hyperlink>
      <w:r>
        <w:t xml:space="preserve">.</w:t>
      </w:r>
    </w:p>
    <w:bookmarkEnd w:id="376"/>
    <w:bookmarkStart w:id="378" w:name="ref-Siapas1998-el"/>
    <w:p>
      <w:pPr>
        <w:pStyle w:val="Bibliography"/>
      </w:pPr>
      <w:r>
        <w:t xml:space="preserve">Siapas, A G, and M A Wilson. 1998.</w:t>
      </w:r>
      <w:r>
        <w:t xml:space="preserve"> </w:t>
      </w:r>
      <w:r>
        <w:t xml:space="preserve">“Coordinated Interactions Between Hippocampal Ripples and Cortical Spindles During Slow-Wave Sleep.”</w:t>
      </w:r>
      <w:r>
        <w:t xml:space="preserve"> </w:t>
      </w:r>
      <w:r>
        <w:rPr>
          <w:i/>
          <w:iCs/>
        </w:rPr>
        <w:t xml:space="preserve">Neuron</w:t>
      </w:r>
      <w:r>
        <w:t xml:space="preserve"> </w:t>
      </w:r>
      <w:r>
        <w:t xml:space="preserve">21 (November): 1123–28.</w:t>
      </w:r>
      <w:r>
        <w:t xml:space="preserve"> </w:t>
      </w:r>
      <w:hyperlink r:id="rId377">
        <w:r>
          <w:rPr>
            <w:rStyle w:val="Hyperlink"/>
          </w:rPr>
          <w:t xml:space="preserve">https://doi.org/10.1016/s0896-6273(00)80629-7</w:t>
        </w:r>
      </w:hyperlink>
      <w:r>
        <w:t xml:space="preserve">.</w:t>
      </w:r>
    </w:p>
    <w:bookmarkEnd w:id="378"/>
    <w:bookmarkStart w:id="380" w:name="ref-Siddiqi2024-su"/>
    <w:p>
      <w:pPr>
        <w:pStyle w:val="Bibliography"/>
      </w:pPr>
      <w:r>
        <w:t xml:space="preserve">Siddiqi, Shan H, Noah S Philip, Stephan T Palm, et al. 2024.</w:t>
      </w:r>
      <w:r>
        <w:t xml:space="preserve"> </w:t>
      </w:r>
      <w:r>
        <w:t xml:space="preserve">“A Potential Target for Noninvasive Neuromodulation of</w:t>
      </w:r>
      <w:r>
        <w:t xml:space="preserve"> </w:t>
      </w:r>
      <w:r>
        <w:t xml:space="preserve">PTSD</w:t>
      </w:r>
      <w:r>
        <w:t xml:space="preserve"> </w:t>
      </w:r>
      <w:r>
        <w:t xml:space="preserve">Symptoms Derived from Focal Brain Lesions in Veterans.”</w:t>
      </w:r>
      <w:r>
        <w:t xml:space="preserve"> </w:t>
      </w:r>
      <w:r>
        <w:rPr>
          <w:i/>
          <w:iCs/>
        </w:rPr>
        <w:t xml:space="preserve">Nat. Neurosci.</w:t>
      </w:r>
      <w:r>
        <w:t xml:space="preserve"> </w:t>
      </w:r>
      <w:r>
        <w:t xml:space="preserve">27 (November): 2231–39.</w:t>
      </w:r>
      <w:r>
        <w:t xml:space="preserve"> </w:t>
      </w:r>
      <w:hyperlink r:id="rId379">
        <w:r>
          <w:rPr>
            <w:rStyle w:val="Hyperlink"/>
          </w:rPr>
          <w:t xml:space="preserve">https://doi.org/10.1038/s41593-024-01772-7</w:t>
        </w:r>
      </w:hyperlink>
      <w:r>
        <w:t xml:space="preserve">.</w:t>
      </w:r>
    </w:p>
    <w:bookmarkEnd w:id="380"/>
    <w:bookmarkStart w:id="382" w:name="ref-Siddiqi2020-en"/>
    <w:p>
      <w:pPr>
        <w:pStyle w:val="Bibliography"/>
      </w:pPr>
      <w:r>
        <w:t xml:space="preserve">Siddiqi, Shan H, Stephan F Taylor, Danielle Cooke, Alvaro Pascual-Leone, Mark S George, and Michael D Fox. 2020.</w:t>
      </w:r>
      <w:r>
        <w:t xml:space="preserve"> </w:t>
      </w:r>
      <w:r>
        <w:t xml:space="preserve">“Distinct Symptom-Specific Treatment Targets for Circuit-Based Neuromodulation.”</w:t>
      </w:r>
      <w:r>
        <w:t xml:space="preserve"> </w:t>
      </w:r>
      <w:r>
        <w:rPr>
          <w:i/>
          <w:iCs/>
        </w:rPr>
        <w:t xml:space="preserve">Am. J. Psychiatry</w:t>
      </w:r>
      <w:r>
        <w:t xml:space="preserve"> </w:t>
      </w:r>
      <w:r>
        <w:t xml:space="preserve">177 (May): 435–46.</w:t>
      </w:r>
      <w:r>
        <w:t xml:space="preserve"> </w:t>
      </w:r>
      <w:hyperlink r:id="rId381">
        <w:r>
          <w:rPr>
            <w:rStyle w:val="Hyperlink"/>
          </w:rPr>
          <w:t xml:space="preserve">https://doi.org/10.1176/appi.ajp.2019.19090915</w:t>
        </w:r>
      </w:hyperlink>
      <w:r>
        <w:t xml:space="preserve">.</w:t>
      </w:r>
    </w:p>
    <w:bookmarkEnd w:id="382"/>
    <w:bookmarkStart w:id="384" w:name="ref-Siegel2015-wt"/>
    <w:p>
      <w:pPr>
        <w:pStyle w:val="Bibliography"/>
      </w:pPr>
      <w:r>
        <w:t xml:space="preserve">Siegel, Markus, Timothy J Buschman, and Earl K Miller. 2015.</w:t>
      </w:r>
      <w:r>
        <w:t xml:space="preserve"> </w:t>
      </w:r>
      <w:r>
        <w:t xml:space="preserve">“Cortical Information Flow During Flexible Sensorimotor Decisions.”</w:t>
      </w:r>
      <w:r>
        <w:t xml:space="preserve"> </w:t>
      </w:r>
      <w:r>
        <w:rPr>
          <w:i/>
          <w:iCs/>
        </w:rPr>
        <w:t xml:space="preserve">Science</w:t>
      </w:r>
      <w:r>
        <w:t xml:space="preserve"> </w:t>
      </w:r>
      <w:r>
        <w:t xml:space="preserve">348 (June): 1352–55.</w:t>
      </w:r>
      <w:r>
        <w:t xml:space="preserve"> </w:t>
      </w:r>
      <w:hyperlink r:id="rId383">
        <w:r>
          <w:rPr>
            <w:rStyle w:val="Hyperlink"/>
          </w:rPr>
          <w:t xml:space="preserve">https://doi.org/10.1126/science.aab0551</w:t>
        </w:r>
      </w:hyperlink>
      <w:r>
        <w:t xml:space="preserve">.</w:t>
      </w:r>
    </w:p>
    <w:bookmarkEnd w:id="384"/>
    <w:bookmarkStart w:id="386" w:name="ref-Siegel2012-sj"/>
    <w:p>
      <w:pPr>
        <w:pStyle w:val="Bibliography"/>
      </w:pPr>
      <w:r>
        <w:t xml:space="preserve">Siegel, Markus, Tobias H Donner, and Andreas K Engel. 2012.</w:t>
      </w:r>
      <w:r>
        <w:t xml:space="preserve"> </w:t>
      </w:r>
      <w:r>
        <w:t xml:space="preserve">“Spectral Fingerprints of Large-Scale Neuronal Interactions.”</w:t>
      </w:r>
      <w:r>
        <w:t xml:space="preserve"> </w:t>
      </w:r>
      <w:r>
        <w:rPr>
          <w:i/>
          <w:iCs/>
        </w:rPr>
        <w:t xml:space="preserve">Nat. Rev. Neurosci.</w:t>
      </w:r>
      <w:r>
        <w:t xml:space="preserve"> </w:t>
      </w:r>
      <w:r>
        <w:t xml:space="preserve">13 (January): 121–34.</w:t>
      </w:r>
      <w:r>
        <w:t xml:space="preserve"> </w:t>
      </w:r>
      <w:hyperlink r:id="rId385">
        <w:r>
          <w:rPr>
            <w:rStyle w:val="Hyperlink"/>
          </w:rPr>
          <w:t xml:space="preserve">https://doi.org/10.1038/nrn3137</w:t>
        </w:r>
      </w:hyperlink>
      <w:r>
        <w:t xml:space="preserve">.</w:t>
      </w:r>
    </w:p>
    <w:bookmarkEnd w:id="386"/>
    <w:bookmarkStart w:id="388" w:name="ref-Siegel2008-iq"/>
    <w:p>
      <w:pPr>
        <w:pStyle w:val="Bibliography"/>
      </w:pPr>
      <w:r>
        <w:t xml:space="preserve">Siegel, Markus, Tobias H Donner, Robert Oostenveld, Pascal Fries, and Andreas K Engel. 2008.</w:t>
      </w:r>
      <w:r>
        <w:t xml:space="preserve"> </w:t>
      </w:r>
      <w:r>
        <w:t xml:space="preserve">“Neuronal Synchronization Along the Dorsal Visual Pathway Reflects the Focus of Spatial Attention.”</w:t>
      </w:r>
      <w:r>
        <w:t xml:space="preserve"> </w:t>
      </w:r>
      <w:r>
        <w:rPr>
          <w:i/>
          <w:iCs/>
        </w:rPr>
        <w:t xml:space="preserve">Neuron</w:t>
      </w:r>
      <w:r>
        <w:t xml:space="preserve"> </w:t>
      </w:r>
      <w:r>
        <w:t xml:space="preserve">60 (November): 709–19.</w:t>
      </w:r>
      <w:r>
        <w:t xml:space="preserve"> </w:t>
      </w:r>
      <w:hyperlink r:id="rId387">
        <w:r>
          <w:rPr>
            <w:rStyle w:val="Hyperlink"/>
          </w:rPr>
          <w:t xml:space="preserve">https://doi.org/10.1016/j.neuron.2008.09.010</w:t>
        </w:r>
      </w:hyperlink>
      <w:r>
        <w:t xml:space="preserve">.</w:t>
      </w:r>
    </w:p>
    <w:bookmarkEnd w:id="388"/>
    <w:bookmarkStart w:id="390" w:name="ref-Siegel2011-hb"/>
    <w:p>
      <w:pPr>
        <w:pStyle w:val="Bibliography"/>
      </w:pPr>
      <w:r>
        <w:t xml:space="preserve">Siegel, Markus, Andreas K Engel, and Tobias H Donner. 2011.</w:t>
      </w:r>
      <w:r>
        <w:t xml:space="preserve"> </w:t>
      </w:r>
      <w:r>
        <w:t xml:space="preserve">“Cortical Network Dynamics of Perceptual Decision-Making in the Human Brain.”</w:t>
      </w:r>
      <w:r>
        <w:t xml:space="preserve"> </w:t>
      </w:r>
      <w:r>
        <w:rPr>
          <w:i/>
          <w:iCs/>
        </w:rPr>
        <w:t xml:space="preserve">Front. Hum. Neurosci.</w:t>
      </w:r>
      <w:r>
        <w:t xml:space="preserve"> </w:t>
      </w:r>
      <w:r>
        <w:t xml:space="preserve">5 (February): 21.</w:t>
      </w:r>
      <w:r>
        <w:t xml:space="preserve"> </w:t>
      </w:r>
      <w:hyperlink r:id="rId389">
        <w:r>
          <w:rPr>
            <w:rStyle w:val="Hyperlink"/>
          </w:rPr>
          <w:t xml:space="preserve">https://doi.org/10.3389/fnhum.2011.00021</w:t>
        </w:r>
      </w:hyperlink>
      <w:r>
        <w:t xml:space="preserve">.</w:t>
      </w:r>
    </w:p>
    <w:bookmarkEnd w:id="390"/>
    <w:bookmarkStart w:id="392" w:name="ref-Singer1995-lv"/>
    <w:p>
      <w:pPr>
        <w:pStyle w:val="Bibliography"/>
      </w:pPr>
      <w:r>
        <w:t xml:space="preserve">Singer, W, and C M Gray. 1995.</w:t>
      </w:r>
      <w:r>
        <w:t xml:space="preserve"> </w:t>
      </w:r>
      <w:r>
        <w:t xml:space="preserve">“Visual Feature Integration and the Temporal Correlation Hypothesis.”</w:t>
      </w:r>
      <w:r>
        <w:t xml:space="preserve"> </w:t>
      </w:r>
      <w:r>
        <w:rPr>
          <w:i/>
          <w:iCs/>
        </w:rPr>
        <w:t xml:space="preserve">Annu. Rev. Neurosci.</w:t>
      </w:r>
      <w:r>
        <w:t xml:space="preserve"> </w:t>
      </w:r>
      <w:r>
        <w:t xml:space="preserve">18: 555–86.</w:t>
      </w:r>
      <w:r>
        <w:t xml:space="preserve"> </w:t>
      </w:r>
      <w:hyperlink r:id="rId391">
        <w:r>
          <w:rPr>
            <w:rStyle w:val="Hyperlink"/>
          </w:rPr>
          <w:t xml:space="preserve">https://doi.org/10.1146/annurev.ne.18.030195.003011</w:t>
        </w:r>
      </w:hyperlink>
      <w:r>
        <w:t xml:space="preserve">.</w:t>
      </w:r>
    </w:p>
    <w:bookmarkEnd w:id="392"/>
    <w:bookmarkStart w:id="394" w:name="ref-Singleton2022-mq"/>
    <w:p>
      <w:pPr>
        <w:pStyle w:val="Bibliography"/>
      </w:pPr>
      <w:r>
        <w:t xml:space="preserve">Singleton, S Parker, Andrea I Luppi, Robin L Carhart-Harris, et al. 2022.</w:t>
      </w:r>
      <w:r>
        <w:t xml:space="preserve"> </w:t>
      </w:r>
      <w:r>
        <w:t xml:space="preserve">“Receptor-Informed Network Control Theory Links</w:t>
      </w:r>
      <w:r>
        <w:t xml:space="preserve"> </w:t>
      </w:r>
      <w:r>
        <w:t xml:space="preserve">LSD</w:t>
      </w:r>
      <w:r>
        <w:t xml:space="preserve"> </w:t>
      </w:r>
      <w:r>
        <w:t xml:space="preserve">and Psilocybin to a Flattening of the Brain’s Control Energy Landscape.”</w:t>
      </w:r>
      <w:r>
        <w:t xml:space="preserve"> </w:t>
      </w:r>
      <w:r>
        <w:rPr>
          <w:i/>
          <w:iCs/>
        </w:rPr>
        <w:t xml:space="preserve">Nat. Commun.</w:t>
      </w:r>
      <w:r>
        <w:t xml:space="preserve"> </w:t>
      </w:r>
      <w:r>
        <w:t xml:space="preserve">13 (October): 1–13.</w:t>
      </w:r>
      <w:r>
        <w:t xml:space="preserve"> </w:t>
      </w:r>
      <w:hyperlink r:id="rId393">
        <w:r>
          <w:rPr>
            <w:rStyle w:val="Hyperlink"/>
          </w:rPr>
          <w:t xml:space="preserve">https://doi.org/10.1038/s41467-022-33578-1</w:t>
        </w:r>
      </w:hyperlink>
      <w:r>
        <w:t xml:space="preserve">.</w:t>
      </w:r>
    </w:p>
    <w:bookmarkEnd w:id="394"/>
    <w:bookmarkStart w:id="396" w:name="ref-Sneyd1992-ku"/>
    <w:p>
      <w:pPr>
        <w:pStyle w:val="Bibliography"/>
      </w:pPr>
      <w:r>
        <w:t xml:space="preserve">Sneyd, J R. 1992.</w:t>
      </w:r>
      <w:r>
        <w:t xml:space="preserve"> </w:t>
      </w:r>
      <w:r>
        <w:t xml:space="preserve">“Excitatory Events Associated with Propofol Anaesthesia: A Review.”</w:t>
      </w:r>
      <w:r>
        <w:t xml:space="preserve"> </w:t>
      </w:r>
      <w:r>
        <w:rPr>
          <w:i/>
          <w:iCs/>
        </w:rPr>
        <w:t xml:space="preserve">J. R. Soc. Med.</w:t>
      </w:r>
      <w:r>
        <w:t xml:space="preserve"> </w:t>
      </w:r>
      <w:r>
        <w:t xml:space="preserve">85 (May): 288–91.</w:t>
      </w:r>
      <w:r>
        <w:t xml:space="preserve"> </w:t>
      </w:r>
      <w:hyperlink r:id="rId395">
        <w:r>
          <w:rPr>
            <w:rStyle w:val="Hyperlink"/>
          </w:rPr>
          <w:t xml:space="preserve">https://doi.org/10.1177/014107689208500516</w:t>
        </w:r>
      </w:hyperlink>
      <w:r>
        <w:t xml:space="preserve">.</w:t>
      </w:r>
    </w:p>
    <w:bookmarkEnd w:id="396"/>
    <w:bookmarkStart w:id="398" w:name="ref-Song2015-lm"/>
    <w:p>
      <w:pPr>
        <w:pStyle w:val="Bibliography"/>
      </w:pPr>
      <w:r>
        <w:t xml:space="preserve">Song, Xiao-Xing, and Bu-Wei Yu. 2015.</w:t>
      </w:r>
      <w:r>
        <w:t xml:space="preserve"> </w:t>
      </w:r>
      <w:r>
        <w:t xml:space="preserve">“Anesthetic Effects of Propofol in the Healthy Human Brain: Functional Imaging Evidence.”</w:t>
      </w:r>
      <w:r>
        <w:t xml:space="preserve"> </w:t>
      </w:r>
      <w:r>
        <w:rPr>
          <w:i/>
          <w:iCs/>
        </w:rPr>
        <w:t xml:space="preserve">J. Anesth.</w:t>
      </w:r>
      <w:r>
        <w:t xml:space="preserve"> </w:t>
      </w:r>
      <w:r>
        <w:t xml:space="preserve">29 (April): 279–88.</w:t>
      </w:r>
      <w:r>
        <w:t xml:space="preserve"> </w:t>
      </w:r>
      <w:hyperlink r:id="rId397">
        <w:r>
          <w:rPr>
            <w:rStyle w:val="Hyperlink"/>
          </w:rPr>
          <w:t xml:space="preserve">https://doi.org/10.1007/s00540-014-1889-4</w:t>
        </w:r>
      </w:hyperlink>
      <w:r>
        <w:t xml:space="preserve">.</w:t>
      </w:r>
    </w:p>
    <w:bookmarkEnd w:id="398"/>
    <w:bookmarkStart w:id="400" w:name="ref-Sugihara2012-be"/>
    <w:p>
      <w:pPr>
        <w:pStyle w:val="Bibliography"/>
      </w:pPr>
      <w:r>
        <w:t xml:space="preserve">Sugihara, George, Robert May, Hao Ye, et al. 2012.</w:t>
      </w:r>
      <w:r>
        <w:t xml:space="preserve"> </w:t>
      </w:r>
      <w:r>
        <w:t xml:space="preserve">“Detecting Causality in Complex Ecosystems.”</w:t>
      </w:r>
      <w:r>
        <w:t xml:space="preserve"> </w:t>
      </w:r>
      <w:r>
        <w:rPr>
          <w:i/>
          <w:iCs/>
        </w:rPr>
        <w:t xml:space="preserve">Science</w:t>
      </w:r>
      <w:r>
        <w:t xml:space="preserve"> </w:t>
      </w:r>
      <w:r>
        <w:t xml:space="preserve">338 (October): 496–500.</w:t>
      </w:r>
      <w:r>
        <w:t xml:space="preserve"> </w:t>
      </w:r>
      <w:hyperlink r:id="rId399">
        <w:r>
          <w:rPr>
            <w:rStyle w:val="Hyperlink"/>
          </w:rPr>
          <w:t xml:space="preserve">https://doi.org/10.1126/science.1227079</w:t>
        </w:r>
      </w:hyperlink>
      <w:r>
        <w:t xml:space="preserve">.</w:t>
      </w:r>
    </w:p>
    <w:bookmarkEnd w:id="400"/>
    <w:bookmarkStart w:id="402" w:name="ref-Suweis2019-pb"/>
    <w:p>
      <w:pPr>
        <w:pStyle w:val="Bibliography"/>
      </w:pPr>
      <w:r>
        <w:t xml:space="preserve">Suweis, Samir, Chengyi Tu, Rodrigo P Rocha, Sandro Zampieri, Marzo Zorzi, and Maurizio Corbetta. 2019.</w:t>
      </w:r>
      <w:r>
        <w:t xml:space="preserve"> </w:t>
      </w:r>
      <w:r>
        <w:t xml:space="preserve">“Brain Controllability: Not a Slam Dunk Yet.”</w:t>
      </w:r>
      <w:r>
        <w:t xml:space="preserve"> </w:t>
      </w:r>
      <w:r>
        <w:rPr>
          <w:i/>
          <w:iCs/>
        </w:rPr>
        <w:t xml:space="preserve">Neuroimage</w:t>
      </w:r>
      <w:r>
        <w:t xml:space="preserve"> </w:t>
      </w:r>
      <w:r>
        <w:t xml:space="preserve">200 (October): 552–55.</w:t>
      </w:r>
      <w:r>
        <w:t xml:space="preserve"> </w:t>
      </w:r>
      <w:hyperlink r:id="rId401">
        <w:r>
          <w:rPr>
            <w:rStyle w:val="Hyperlink"/>
          </w:rPr>
          <w:t xml:space="preserve">https://doi.org/10.1016/j.neuroimage.2019.07.012</w:t>
        </w:r>
      </w:hyperlink>
      <w:r>
        <w:t xml:space="preserve">.</w:t>
      </w:r>
    </w:p>
    <w:bookmarkEnd w:id="402"/>
    <w:bookmarkStart w:id="404" w:name="ref-Tang2017-pg"/>
    <w:p>
      <w:pPr>
        <w:pStyle w:val="Bibliography"/>
      </w:pPr>
      <w:r>
        <w:t xml:space="preserve">Tang, Evelyn, Chad Giusti, Graham L Baum, et al. 2017.</w:t>
      </w:r>
      <w:r>
        <w:t xml:space="preserve"> </w:t>
      </w:r>
      <w:r>
        <w:t xml:space="preserve">“Developmental Increases in White Matter Network Controllability Support a Growing Diversity of Brain Dynamics.”</w:t>
      </w:r>
      <w:r>
        <w:t xml:space="preserve"> </w:t>
      </w:r>
      <w:r>
        <w:rPr>
          <w:i/>
          <w:iCs/>
        </w:rPr>
        <w:t xml:space="preserve">Nat. Commun.</w:t>
      </w:r>
      <w:r>
        <w:t xml:space="preserve"> </w:t>
      </w:r>
      <w:r>
        <w:t xml:space="preserve">8 (November): 1252.</w:t>
      </w:r>
      <w:r>
        <w:t xml:space="preserve"> </w:t>
      </w:r>
      <w:hyperlink r:id="rId403">
        <w:r>
          <w:rPr>
            <w:rStyle w:val="Hyperlink"/>
          </w:rPr>
          <w:t xml:space="preserve">https://doi.org/10.1038/s41467-017-01254-4</w:t>
        </w:r>
      </w:hyperlink>
      <w:r>
        <w:t xml:space="preserve">.</w:t>
      </w:r>
    </w:p>
    <w:bookmarkEnd w:id="404"/>
    <w:bookmarkStart w:id="406" w:name="ref-Tauber2023-sp"/>
    <w:p>
      <w:pPr>
        <w:pStyle w:val="Bibliography"/>
      </w:pPr>
      <w:r>
        <w:t xml:space="preserve">Tauber, John M, Scott L Brincat, Emily P Stephen, et al. 2023.</w:t>
      </w:r>
      <w:r>
        <w:t xml:space="preserve"> </w:t>
      </w:r>
      <w:r>
        <w:t xml:space="preserve">“Propofol-Mediated Unconsciousness Disrupts Progression of Sensory Signals Through the Cortical Hierarchy.”</w:t>
      </w:r>
      <w:r>
        <w:t xml:space="preserve"> </w:t>
      </w:r>
      <w:r>
        <w:rPr>
          <w:i/>
          <w:iCs/>
        </w:rPr>
        <w:t xml:space="preserve">J. Cogn. Neurosci.</w:t>
      </w:r>
      <w:r>
        <w:t xml:space="preserve">, October 30, 1–20.</w:t>
      </w:r>
      <w:r>
        <w:t xml:space="preserve"> </w:t>
      </w:r>
      <w:hyperlink r:id="rId405">
        <w:r>
          <w:rPr>
            <w:rStyle w:val="Hyperlink"/>
          </w:rPr>
          <w:t xml:space="preserve">https://doi.org/10.1162/jocn_a_02081</w:t>
        </w:r>
      </w:hyperlink>
      <w:r>
        <w:t xml:space="preserve">.</w:t>
      </w:r>
    </w:p>
    <w:bookmarkEnd w:id="406"/>
    <w:bookmarkStart w:id="408" w:name="ref-Taylor2006-de"/>
    <w:p>
      <w:pPr>
        <w:pStyle w:val="Bibliography"/>
      </w:pPr>
      <w:r>
        <w:t xml:space="preserve">Taylor, J G. 2006.</w:t>
      </w:r>
      <w:r>
        <w:t xml:space="preserve"> </w:t>
      </w:r>
      <w:r>
        <w:t xml:space="preserve">“Attention as the Control System of the Brain.”</w:t>
      </w:r>
      <w:r>
        <w:t xml:space="preserve"> </w:t>
      </w:r>
      <w:r>
        <w:rPr>
          <w:i/>
          <w:iCs/>
        </w:rPr>
        <w:t xml:space="preserve">Int. J. Gen. Syst.</w:t>
      </w:r>
      <w:r>
        <w:t xml:space="preserve"> </w:t>
      </w:r>
      <w:r>
        <w:t xml:space="preserve">35 (June): 361–76.</w:t>
      </w:r>
      <w:r>
        <w:t xml:space="preserve"> </w:t>
      </w:r>
      <w:hyperlink r:id="rId407">
        <w:r>
          <w:rPr>
            <w:rStyle w:val="Hyperlink"/>
          </w:rPr>
          <w:t xml:space="preserve">https://doi.org/10.1080/03081070600661077</w:t>
        </w:r>
      </w:hyperlink>
      <w:r>
        <w:t xml:space="preserve">.</w:t>
      </w:r>
    </w:p>
    <w:bookmarkEnd w:id="408"/>
    <w:bookmarkStart w:id="410" w:name="ref-Thompson2001-js"/>
    <w:p>
      <w:pPr>
        <w:pStyle w:val="Bibliography"/>
      </w:pPr>
      <w:r>
        <w:t xml:space="preserve">Thompson, Evan, and Francisco J Varela. 2001.</w:t>
      </w:r>
      <w:r>
        <w:t xml:space="preserve"> </w:t>
      </w:r>
      <w:r>
        <w:t xml:space="preserve">“Radical Embodiment: Neural Dynamics and Consciousness.”</w:t>
      </w:r>
      <w:r>
        <w:t xml:space="preserve"> </w:t>
      </w:r>
      <w:r>
        <w:rPr>
          <w:i/>
          <w:iCs/>
        </w:rPr>
        <w:t xml:space="preserve">Trends Cogn. Sci.</w:t>
      </w:r>
      <w:r>
        <w:t xml:space="preserve"> </w:t>
      </w:r>
      <w:r>
        <w:t xml:space="preserve">5 (October): 418–25.</w:t>
      </w:r>
      <w:r>
        <w:t xml:space="preserve"> </w:t>
      </w:r>
      <w:hyperlink r:id="rId409">
        <w:r>
          <w:rPr>
            <w:rStyle w:val="Hyperlink"/>
          </w:rPr>
          <w:t xml:space="preserve">https://doi.org/10.1016/s1364-6613(00)01750-2</w:t>
        </w:r>
      </w:hyperlink>
      <w:r>
        <w:t xml:space="preserve">.</w:t>
      </w:r>
    </w:p>
    <w:bookmarkEnd w:id="410"/>
    <w:bookmarkStart w:id="412" w:name="ref-Tiruvadi2022-bj"/>
    <w:p>
      <w:pPr>
        <w:pStyle w:val="Bibliography"/>
      </w:pPr>
      <w:r>
        <w:t xml:space="preserve">Tiruvadi, Vineet, Ki Sueng Choi, Robert E Gross, Robert Butera, Viktor Jirsa, and Helen Mayberg. 2022.</w:t>
      </w:r>
      <w:r>
        <w:t xml:space="preserve"> </w:t>
      </w:r>
      <w:r>
        <w:t xml:space="preserve">“Dynamic Oscillations Evoked by Subcallosal Cingulate Deep Brain Stimulation.”</w:t>
      </w:r>
      <w:r>
        <w:t xml:space="preserve"> </w:t>
      </w:r>
      <w:r>
        <w:rPr>
          <w:i/>
          <w:iCs/>
        </w:rPr>
        <w:t xml:space="preserve">Front. Neurosci.</w:t>
      </w:r>
      <w:r>
        <w:t xml:space="preserve"> </w:t>
      </w:r>
      <w:r>
        <w:t xml:space="preserve">16 (February): 768355.</w:t>
      </w:r>
      <w:r>
        <w:t xml:space="preserve"> </w:t>
      </w:r>
      <w:hyperlink r:id="rId411">
        <w:r>
          <w:rPr>
            <w:rStyle w:val="Hyperlink"/>
          </w:rPr>
          <w:t xml:space="preserve">https://doi.org/10.3389/fnins.2022.768355</w:t>
        </w:r>
      </w:hyperlink>
      <w:r>
        <w:t xml:space="preserve">.</w:t>
      </w:r>
    </w:p>
    <w:bookmarkEnd w:id="412"/>
    <w:bookmarkStart w:id="414" w:name="ref-Trockman2021-iw"/>
    <w:p>
      <w:pPr>
        <w:pStyle w:val="Bibliography"/>
      </w:pPr>
      <w:r>
        <w:t xml:space="preserve">Trockman, Asher, and J Zico Kolter. 2021.</w:t>
      </w:r>
      <w:r>
        <w:t xml:space="preserve"> </w:t>
      </w:r>
      <w:r>
        <w:t xml:space="preserve">“Orthogonalizing Convolutional Layers with the Cayley Transform.”</w:t>
      </w:r>
      <w:r>
        <w:t xml:space="preserve"> </w:t>
      </w:r>
      <w:r>
        <w:t xml:space="preserve">Paper presented International conference on learning representations. April 14.</w:t>
      </w:r>
      <w:r>
        <w:t xml:space="preserve"> </w:t>
      </w:r>
      <w:hyperlink r:id="rId413">
        <w:r>
          <w:rPr>
            <w:rStyle w:val="Hyperlink"/>
          </w:rPr>
          <w:t xml:space="preserve">https://doi.org/10.48550/arXiv.2104.07167</w:t>
        </w:r>
      </w:hyperlink>
      <w:r>
        <w:t xml:space="preserve">.</w:t>
      </w:r>
    </w:p>
    <w:bookmarkEnd w:id="414"/>
    <w:bookmarkStart w:id="416" w:name="ref-Tu2018-rm"/>
    <w:p>
      <w:pPr>
        <w:pStyle w:val="Bibliography"/>
      </w:pPr>
      <w:r>
        <w:t xml:space="preserve">Tu, Chengyi, Rodrigo P Rocha, Maurizio Corbetta, Sandro Zampieri, Marco Zorzi, and S Suweis. 2018.</w:t>
      </w:r>
      <w:r>
        <w:t xml:space="preserve"> </w:t>
      </w:r>
      <w:r>
        <w:t xml:space="preserve">“Warnings and Caveats in Brain Controllability.”</w:t>
      </w:r>
      <w:r>
        <w:t xml:space="preserve"> </w:t>
      </w:r>
      <w:r>
        <w:rPr>
          <w:i/>
          <w:iCs/>
        </w:rPr>
        <w:t xml:space="preserve">Neuroimage</w:t>
      </w:r>
      <w:r>
        <w:t xml:space="preserve"> </w:t>
      </w:r>
      <w:r>
        <w:t xml:space="preserve">176 (August): 83–91.</w:t>
      </w:r>
      <w:r>
        <w:t xml:space="preserve"> </w:t>
      </w:r>
      <w:hyperlink r:id="rId415">
        <w:r>
          <w:rPr>
            <w:rStyle w:val="Hyperlink"/>
          </w:rPr>
          <w:t xml:space="preserve">https://doi.org/10.1016/j.neuroimage.2018.04.010</w:t>
        </w:r>
      </w:hyperlink>
      <w:r>
        <w:t xml:space="preserve">.</w:t>
      </w:r>
    </w:p>
    <w:bookmarkEnd w:id="416"/>
    <w:bookmarkStart w:id="417" w:name="ref-Versteeg2023-ld"/>
    <w:p>
      <w:pPr>
        <w:pStyle w:val="Bibliography"/>
      </w:pPr>
      <w:r>
        <w:t xml:space="preserve">Versteeg, Christopher, Andrew R Sedler, Jonathan D McCart, and Chethan Pandarinath. 2023.</w:t>
      </w:r>
      <w:r>
        <w:t xml:space="preserve"> </w:t>
      </w:r>
      <w:r>
        <w:t xml:space="preserve">“Expressive Dynamics Models with Nonlinear Injective Readouts Enable Reliable Recovery of Latent Features from Neural Activity.”</w:t>
      </w:r>
      <w:r>
        <w:t xml:space="preserve"> </w:t>
      </w:r>
      <w:r>
        <w:rPr>
          <w:i/>
          <w:iCs/>
        </w:rPr>
        <w:t xml:space="preserve">ArXiv</w:t>
      </w:r>
      <w:r>
        <w:t xml:space="preserve">, September 12, arXiv:2309.06402v1.</w:t>
      </w:r>
    </w:p>
    <w:bookmarkEnd w:id="417"/>
    <w:bookmarkStart w:id="419" w:name="ref-Ward2003-ez"/>
    <w:p>
      <w:pPr>
        <w:pStyle w:val="Bibliography"/>
      </w:pPr>
      <w:r>
        <w:t xml:space="preserve">Ward, Lawrence M. 2003.</w:t>
      </w:r>
      <w:r>
        <w:t xml:space="preserve"> </w:t>
      </w:r>
      <w:r>
        <w:t xml:space="preserve">“Synchronous Neural Oscillations and Cognitive Processes.”</w:t>
      </w:r>
      <w:r>
        <w:t xml:space="preserve"> </w:t>
      </w:r>
      <w:r>
        <w:rPr>
          <w:i/>
          <w:iCs/>
        </w:rPr>
        <w:t xml:space="preserve">Trends Cogn. Sci.</w:t>
      </w:r>
      <w:r>
        <w:t xml:space="preserve"> </w:t>
      </w:r>
      <w:r>
        <w:t xml:space="preserve">7 (December): 553–59.</w:t>
      </w:r>
      <w:r>
        <w:t xml:space="preserve"> </w:t>
      </w:r>
      <w:hyperlink r:id="rId418">
        <w:r>
          <w:rPr>
            <w:rStyle w:val="Hyperlink"/>
          </w:rPr>
          <w:t xml:space="preserve">https://doi.org/10.1016/j.tics.2003.10.012</w:t>
        </w:r>
      </w:hyperlink>
      <w:r>
        <w:t xml:space="preserve">.</w:t>
      </w:r>
    </w:p>
    <w:bookmarkEnd w:id="419"/>
    <w:bookmarkStart w:id="421" w:name="ref-Wilsenach2025-zy"/>
    <w:p>
      <w:pPr>
        <w:pStyle w:val="Bibliography"/>
      </w:pPr>
      <w:r>
        <w:t xml:space="preserve">Wilsenach, James Barnard, Charlotte M Deane, Gesine Reinert, and Katie Warnaby. 2025.</w:t>
      </w:r>
      <w:r>
        <w:t xml:space="preserve"> </w:t>
      </w:r>
      <w:r>
        <w:t xml:space="preserve">“Graph Models of Brain State in Deep Anesthesia Reveal Sink State Dynamics of Reduced Spatiotemporal Complexity.”</w:t>
      </w:r>
      <w:r>
        <w:t xml:space="preserve"> </w:t>
      </w:r>
      <w:r>
        <w:rPr>
          <w:i/>
          <w:iCs/>
        </w:rPr>
        <w:t xml:space="preserve">Netw. Neurosci.</w:t>
      </w:r>
      <w:r>
        <w:t xml:space="preserve"> </w:t>
      </w:r>
      <w:r>
        <w:t xml:space="preserve">9 (October): 1176–98.</w:t>
      </w:r>
      <w:r>
        <w:t xml:space="preserve"> </w:t>
      </w:r>
      <w:hyperlink r:id="rId420">
        <w:r>
          <w:rPr>
            <w:rStyle w:val="Hyperlink"/>
          </w:rPr>
          <w:t xml:space="preserve">https://doi.org/10.1162/NETN.a.27</w:t>
        </w:r>
      </w:hyperlink>
      <w:r>
        <w:t xml:space="preserve">.</w:t>
      </w:r>
    </w:p>
    <w:bookmarkEnd w:id="421"/>
    <w:bookmarkStart w:id="423" w:name="ref-Wu2024-xw"/>
    <w:p>
      <w:pPr>
        <w:pStyle w:val="Bibliography"/>
      </w:pPr>
      <w:r>
        <w:t xml:space="preserve">Wu, Zhoukang, Liangjiecheng Huang, Min Wang, and Xiaosong He. 2024.</w:t>
      </w:r>
      <w:r>
        <w:t xml:space="preserve"> </w:t>
      </w:r>
      <w:r>
        <w:t xml:space="preserve">“Development of the Brain Network Control Theory and Its Implications.”</w:t>
      </w:r>
      <w:r>
        <w:t xml:space="preserve"> </w:t>
      </w:r>
      <w:r>
        <w:rPr>
          <w:i/>
          <w:iCs/>
        </w:rPr>
        <w:t xml:space="preserve">Psychoradiology</w:t>
      </w:r>
      <w:r>
        <w:t xml:space="preserve"> </w:t>
      </w:r>
      <w:r>
        <w:t xml:space="preserve">4 (December): kkae028.</w:t>
      </w:r>
      <w:r>
        <w:t xml:space="preserve"> </w:t>
      </w:r>
      <w:hyperlink r:id="rId422">
        <w:r>
          <w:rPr>
            <w:rStyle w:val="Hyperlink"/>
          </w:rPr>
          <w:t xml:space="preserve">https://doi.org/10.1093/psyrad/kkae028</w:t>
        </w:r>
      </w:hyperlink>
      <w:r>
        <w:t xml:space="preserve">.</w:t>
      </w:r>
    </w:p>
    <w:bookmarkEnd w:id="423"/>
    <w:bookmarkStart w:id="425" w:name="ref-Ye2015-ma"/>
    <w:p>
      <w:pPr>
        <w:pStyle w:val="Bibliography"/>
      </w:pPr>
      <w:r>
        <w:t xml:space="preserve">Ye, Hao, Ethan R Deyle, Luis J Gilarranz, and George Sugihara. 2015.</w:t>
      </w:r>
      <w:r>
        <w:t xml:space="preserve"> </w:t>
      </w:r>
      <w:r>
        <w:t xml:space="preserve">“Distinguishing Time-Delayed Causal Interactions Using Convergent Cross Mapping.”</w:t>
      </w:r>
      <w:r>
        <w:t xml:space="preserve"> </w:t>
      </w:r>
      <w:r>
        <w:rPr>
          <w:i/>
          <w:iCs/>
        </w:rPr>
        <w:t xml:space="preserve">Sci. Rep.</w:t>
      </w:r>
      <w:r>
        <w:t xml:space="preserve"> </w:t>
      </w:r>
      <w:r>
        <w:t xml:space="preserve">5 (October): 14750.</w:t>
      </w:r>
      <w:r>
        <w:t xml:space="preserve"> </w:t>
      </w:r>
      <w:hyperlink r:id="rId424">
        <w:r>
          <w:rPr>
            <w:rStyle w:val="Hyperlink"/>
          </w:rPr>
          <w:t xml:space="preserve">https://doi.org/10.1038/srep14750</w:t>
        </w:r>
      </w:hyperlink>
      <w:r>
        <w:t xml:space="preserve">.</w:t>
      </w:r>
    </w:p>
    <w:bookmarkEnd w:id="425"/>
    <w:bookmarkStart w:id="427" w:name="ref-Zhou2023-qy"/>
    <w:p>
      <w:pPr>
        <w:pStyle w:val="Bibliography"/>
      </w:pPr>
      <w:r>
        <w:t xml:space="preserve">Zhou, Dale, Yoona Kang, Danielle Cosme, et al. 2023.</w:t>
      </w:r>
      <w:r>
        <w:t xml:space="preserve"> </w:t>
      </w:r>
      <w:r>
        <w:t xml:space="preserve">“Mindful Attention Promotes Control of Brain Network Dynamics for Self-Regulation and Discontinues the Past from the Present.”</w:t>
      </w:r>
      <w:r>
        <w:t xml:space="preserve"> </w:t>
      </w:r>
      <w:r>
        <w:rPr>
          <w:i/>
          <w:iCs/>
        </w:rPr>
        <w:t xml:space="preserve">Proc. Natl. Acad. Sci. U. S. A.</w:t>
      </w:r>
      <w:r>
        <w:t xml:space="preserve"> </w:t>
      </w:r>
      <w:r>
        <w:t xml:space="preserve">120 (January): e2201074119.</w:t>
      </w:r>
      <w:r>
        <w:t xml:space="preserve"> </w:t>
      </w:r>
      <w:hyperlink r:id="rId426">
        <w:r>
          <w:rPr>
            <w:rStyle w:val="Hyperlink"/>
          </w:rPr>
          <w:t xml:space="preserve">https://doi.org/10.1073/pnas.2201074119</w:t>
        </w:r>
      </w:hyperlink>
      <w:r>
        <w:t xml:space="preserve">.</w:t>
      </w:r>
    </w:p>
    <w:bookmarkEnd w:id="427"/>
    <w:bookmarkStart w:id="429" w:name="ref-Zoller2021-ib"/>
    <w:p>
      <w:pPr>
        <w:pStyle w:val="Bibliography"/>
      </w:pPr>
      <w:r>
        <w:t xml:space="preserve">Zöller, Daniela, Corrado Sandini, Marie Schaer, Stephan Eliez, Danielle S Bassett, and Dimitri Van De Ville. 2021.</w:t>
      </w:r>
      <w:r>
        <w:t xml:space="preserve"> </w:t>
      </w:r>
      <w:r>
        <w:t xml:space="preserve">“Structural Control Energy of Resting-State Functional Brain States Reveals Less Cost-Effective Brain Dynamics in Psychosis Vulnerability.”</w:t>
      </w:r>
      <w:r>
        <w:t xml:space="preserve"> </w:t>
      </w:r>
      <w:r>
        <w:rPr>
          <w:i/>
          <w:iCs/>
        </w:rPr>
        <w:t xml:space="preserve">Hum. Brain Mapp.</w:t>
      </w:r>
      <w:r>
        <w:t xml:space="preserve"> </w:t>
      </w:r>
      <w:r>
        <w:t xml:space="preserve">42 (May): 2181–200.</w:t>
      </w:r>
      <w:r>
        <w:t xml:space="preserve"> </w:t>
      </w:r>
      <w:hyperlink r:id="rId428">
        <w:r>
          <w:rPr>
            <w:rStyle w:val="Hyperlink"/>
          </w:rPr>
          <w:t xml:space="preserve">https://doi.org/10.1002/hbm.25358</w:t>
        </w:r>
      </w:hyperlink>
      <w:r>
        <w:t xml:space="preserve">.</w:t>
      </w:r>
    </w:p>
    <w:bookmarkEnd w:id="429"/>
    <w:bookmarkEnd w:id="430"/>
    <w:bookmarkEnd w:id="4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8" Target="media/rId48.png" /><Relationship Type="http://schemas.openxmlformats.org/officeDocument/2006/relationships/image" Id="rId16" Target="media/rId16.png"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hyperlink" Id="rId428" Target="https://doi.org/10.1002/hbm.25358" TargetMode="External" /><Relationship Type="http://schemas.openxmlformats.org/officeDocument/2006/relationships/hyperlink" Id="rId160" Target="https://doi.org/10.1007/0-8176-4435-0" TargetMode="External" /><Relationship Type="http://schemas.openxmlformats.org/officeDocument/2006/relationships/hyperlink" Id="rId397" Target="https://doi.org/10.1007/s00540-014-1889-4" TargetMode="External" /><Relationship Type="http://schemas.openxmlformats.org/officeDocument/2006/relationships/hyperlink" Id="rId338" Target="https://doi.org/10.1007/s11071-005-2824-x" TargetMode="External" /><Relationship Type="http://schemas.openxmlformats.org/officeDocument/2006/relationships/hyperlink" Id="rId230" Target="https://doi.org/10.1016/B978-0-12-800948-2.00003-0" TargetMode="External" /><Relationship Type="http://schemas.openxmlformats.org/officeDocument/2006/relationships/hyperlink" Id="rId158" Target="https://doi.org/10.1016/j.cell.2019.02.037" TargetMode="External" /><Relationship Type="http://schemas.openxmlformats.org/officeDocument/2006/relationships/hyperlink" Id="rId306" Target="https://doi.org/10.1016/j.celrep.2021.109090" TargetMode="External" /><Relationship Type="http://schemas.openxmlformats.org/officeDocument/2006/relationships/hyperlink" Id="rId168" Target="https://doi.org/10.1016/j.celrep.2025.115685" TargetMode="External" /><Relationship Type="http://schemas.openxmlformats.org/officeDocument/2006/relationships/hyperlink" Id="rId223" Target="https://doi.org/10.1016/j.celrep.2026.117048" TargetMode="External" /><Relationship Type="http://schemas.openxmlformats.org/officeDocument/2006/relationships/hyperlink" Id="rId275" Target="https://doi.org/10.1016/j.conb.2019.09.001" TargetMode="External" /><Relationship Type="http://schemas.openxmlformats.org/officeDocument/2006/relationships/hyperlink" Id="rId371" Target="https://doi.org/10.1016/j.conb.2020.09.009" TargetMode="External" /><Relationship Type="http://schemas.openxmlformats.org/officeDocument/2006/relationships/hyperlink" Id="rId358" Target="https://doi.org/10.1016/j.conb.2020.11.003" TargetMode="External" /><Relationship Type="http://schemas.openxmlformats.org/officeDocument/2006/relationships/hyperlink" Id="rId189" Target="https://doi.org/10.1016/j.neuroimage.2010.02.059" TargetMode="External" /><Relationship Type="http://schemas.openxmlformats.org/officeDocument/2006/relationships/hyperlink" Id="rId415" Target="https://doi.org/10.1016/j.neuroimage.2018.04.010" TargetMode="External" /><Relationship Type="http://schemas.openxmlformats.org/officeDocument/2006/relationships/hyperlink" Id="rId401" Target="https://doi.org/10.1016/j.neuroimage.2019.07.012" TargetMode="External" /><Relationship Type="http://schemas.openxmlformats.org/officeDocument/2006/relationships/hyperlink" Id="rId300" Target="https://doi.org/10.1016/j.neuroimage.2025.121193" TargetMode="External" /><Relationship Type="http://schemas.openxmlformats.org/officeDocument/2006/relationships/hyperlink" Id="rId387" Target="https://doi.org/10.1016/j.neuron.2008.09.010" TargetMode="External" /><Relationship Type="http://schemas.openxmlformats.org/officeDocument/2006/relationships/hyperlink" Id="rId253" Target="https://doi.org/10.1016/j.neuron.2011.12.019" TargetMode="External" /><Relationship Type="http://schemas.openxmlformats.org/officeDocument/2006/relationships/hyperlink" Id="rId162" Target="https://doi.org/10.1016/j.neuron.2014.05.005" TargetMode="External" /><Relationship Type="http://schemas.openxmlformats.org/officeDocument/2006/relationships/hyperlink" Id="rId356" Target="https://doi.org/10.1016/j.neuron.2018.09.030" TargetMode="External" /><Relationship Type="http://schemas.openxmlformats.org/officeDocument/2006/relationships/hyperlink" Id="rId373" Target="https://doi.org/10.1016/j.neuron.2019.01.026" TargetMode="External" /><Relationship Type="http://schemas.openxmlformats.org/officeDocument/2006/relationships/hyperlink" Id="rId360" Target="https://doi.org/10.1016/j.neuron.2019.08.025" TargetMode="External" /><Relationship Type="http://schemas.openxmlformats.org/officeDocument/2006/relationships/hyperlink" Id="rId332" Target="https://doi.org/10.1016/j.neuron.2020.01.026" TargetMode="External" /><Relationship Type="http://schemas.openxmlformats.org/officeDocument/2006/relationships/hyperlink" Id="rId284" Target="https://doi.org/10.1016/j.neuron.2020.12.013" TargetMode="External" /><Relationship Type="http://schemas.openxmlformats.org/officeDocument/2006/relationships/hyperlink" Id="rId191" Target="https://doi.org/10.1016/j.neuron.2021.01.016" TargetMode="External" /><Relationship Type="http://schemas.openxmlformats.org/officeDocument/2006/relationships/hyperlink" Id="rId277" Target="https://doi.org/10.1016/j.neuron.2021.03.009" TargetMode="External" /><Relationship Type="http://schemas.openxmlformats.org/officeDocument/2006/relationships/hyperlink" Id="rId330" Target="https://doi.org/10.1016/j.neuron.2024.03.002" TargetMode="External" /><Relationship Type="http://schemas.openxmlformats.org/officeDocument/2006/relationships/hyperlink" Id="rId225" Target="https://doi.org/10.1016/j.neuron.2024.06.011" TargetMode="External" /><Relationship Type="http://schemas.openxmlformats.org/officeDocument/2006/relationships/hyperlink" Id="rId418" Target="https://doi.org/10.1016/j.tics.2003.10.012" TargetMode="External" /><Relationship Type="http://schemas.openxmlformats.org/officeDocument/2006/relationships/hyperlink" Id="rId166" Target="https://doi.org/10.1016/j.tics.2020.07.006" TargetMode="External" /><Relationship Type="http://schemas.openxmlformats.org/officeDocument/2006/relationships/hyperlink" Id="rId348" Target="https://doi.org/10.1016/j.tins.2007.02.001" TargetMode="External" /><Relationship Type="http://schemas.openxmlformats.org/officeDocument/2006/relationships/hyperlink" Id="rId265" Target="https://doi.org/10.1016/j.tips.2005.08.006" TargetMode="External" /><Relationship Type="http://schemas.openxmlformats.org/officeDocument/2006/relationships/hyperlink" Id="rId298" Target="https://doi.org/10.1016/j.xcrm.2025.102581" TargetMode="External" /><Relationship Type="http://schemas.openxmlformats.org/officeDocument/2006/relationships/hyperlink" Id="rId377" Target="https://doi.org/10.1016/s0896-6273(00)80629-7" TargetMode="External" /><Relationship Type="http://schemas.openxmlformats.org/officeDocument/2006/relationships/hyperlink" Id="rId228" Target="https://doi.org/10.1016/s1364-6613(00)01568-0" TargetMode="External" /><Relationship Type="http://schemas.openxmlformats.org/officeDocument/2006/relationships/hyperlink" Id="rId409" Target="https://doi.org/10.1016/s1364-6613(00)01750-2" TargetMode="External" /><Relationship Type="http://schemas.openxmlformats.org/officeDocument/2006/relationships/hyperlink" Id="rId177" Target="https://doi.org/10.1017/S0140525X00038188" TargetMode="External" /><Relationship Type="http://schemas.openxmlformats.org/officeDocument/2006/relationships/hyperlink" Id="rId249" Target="https://doi.org/10.1038/338334a0" TargetMode="External" /><Relationship Type="http://schemas.openxmlformats.org/officeDocument/2006/relationships/hyperlink" Id="rId368" Target="https://doi.org/10.1038/35086012" TargetMode="External" /><Relationship Type="http://schemas.openxmlformats.org/officeDocument/2006/relationships/hyperlink" Id="rId304" Target="https://doi.org/10.1038/nature10011" TargetMode="External" /><Relationship Type="http://schemas.openxmlformats.org/officeDocument/2006/relationships/hyperlink" Id="rId259" Target="https://doi.org/10.1038/ncomms9414" TargetMode="External" /><Relationship Type="http://schemas.openxmlformats.org/officeDocument/2006/relationships/hyperlink" Id="rId326" Target="https://doi.org/10.1038/nn.2723" TargetMode="External" /><Relationship Type="http://schemas.openxmlformats.org/officeDocument/2006/relationships/hyperlink" Id="rId282" Target="https://doi.org/10.1038/nn.3643" TargetMode="External" /><Relationship Type="http://schemas.openxmlformats.org/officeDocument/2006/relationships/hyperlink" Id="rId193" Target="https://doi.org/10.1038/nn.3954" TargetMode="External" /><Relationship Type="http://schemas.openxmlformats.org/officeDocument/2006/relationships/hyperlink" Id="rId172" Target="https://doi.org/10.1038/nn.4502" TargetMode="External" /><Relationship Type="http://schemas.openxmlformats.org/officeDocument/2006/relationships/hyperlink" Id="rId238" Target="https://doi.org/10.1038/nrn2372" TargetMode="External" /><Relationship Type="http://schemas.openxmlformats.org/officeDocument/2006/relationships/hyperlink" Id="rId385" Target="https://doi.org/10.1038/nrn3137" TargetMode="External" /><Relationship Type="http://schemas.openxmlformats.org/officeDocument/2006/relationships/hyperlink" Id="rId324" Target="https://doi.org/10.1038/s41380-023-02121-z" TargetMode="External" /><Relationship Type="http://schemas.openxmlformats.org/officeDocument/2006/relationships/hyperlink" Id="rId199" Target="https://doi.org/10.1038/s41467-017-00030-8" TargetMode="External" /><Relationship Type="http://schemas.openxmlformats.org/officeDocument/2006/relationships/hyperlink" Id="rId403" Target="https://doi.org/10.1038/s41467-017-01254-4" TargetMode="External" /><Relationship Type="http://schemas.openxmlformats.org/officeDocument/2006/relationships/hyperlink" Id="rId320" Target="https://doi.org/10.1038/s41467-018-07210-0" TargetMode="External" /><Relationship Type="http://schemas.openxmlformats.org/officeDocument/2006/relationships/hyperlink" Id="rId205" Target="https://doi.org/10.1038/s41467-021-23509-x" TargetMode="External" /><Relationship Type="http://schemas.openxmlformats.org/officeDocument/2006/relationships/hyperlink" Id="rId187" Target="https://doi.org/10.1038/s41467-021-23694-9" TargetMode="External" /><Relationship Type="http://schemas.openxmlformats.org/officeDocument/2006/relationships/hyperlink" Id="rId393" Target="https://doi.org/10.1038/s41467-022-33578-1" TargetMode="External" /><Relationship Type="http://schemas.openxmlformats.org/officeDocument/2006/relationships/hyperlink" Id="rId315" Target="https://doi.org/10.1038/s41467-024-46382-w" TargetMode="External" /><Relationship Type="http://schemas.openxmlformats.org/officeDocument/2006/relationships/hyperlink" Id="rId268" Target="https://doi.org/10.1038/s41467-024-51837-1" TargetMode="External" /><Relationship Type="http://schemas.openxmlformats.org/officeDocument/2006/relationships/hyperlink" Id="rId313" Target="https://doi.org/10.1038/s41562-024-01860-5" TargetMode="External" /><Relationship Type="http://schemas.openxmlformats.org/officeDocument/2006/relationships/hyperlink" Id="rId318" Target="https://doi.org/10.1038/s41562-025-02381-5" TargetMode="External" /><Relationship Type="http://schemas.openxmlformats.org/officeDocument/2006/relationships/hyperlink" Id="rId288" Target="https://doi.org/10.1038/s41582-020-00426-z" TargetMode="External" /><Relationship Type="http://schemas.openxmlformats.org/officeDocument/2006/relationships/hyperlink" Id="rId350" Target="https://doi.org/10.1038/s41586-021-03390-w" TargetMode="External" /><Relationship Type="http://schemas.openxmlformats.org/officeDocument/2006/relationships/hyperlink" Id="rId221" Target="https://doi.org/10.1038/s41586-022-04724-y" TargetMode="External" /><Relationship Type="http://schemas.openxmlformats.org/officeDocument/2006/relationships/hyperlink" Id="rId152" Target="https://doi.org/10.1038/s41586-023-06541-3" TargetMode="External" /><Relationship Type="http://schemas.openxmlformats.org/officeDocument/2006/relationships/hyperlink" Id="rId379" Target="https://doi.org/10.1038/s41593-024-01772-7" TargetMode="External" /><Relationship Type="http://schemas.openxmlformats.org/officeDocument/2006/relationships/hyperlink" Id="rId352" Target="https://doi.org/10.1038/s41596-024-01023-w" TargetMode="External" /><Relationship Type="http://schemas.openxmlformats.org/officeDocument/2006/relationships/hyperlink" Id="rId302" Target="https://doi.org/10.1038/s41598-018-21398-7" TargetMode="External" /><Relationship Type="http://schemas.openxmlformats.org/officeDocument/2006/relationships/hyperlink" Id="rId232" Target="https://doi.org/10.1038/s42003-024-06335-x" TargetMode="External" /><Relationship Type="http://schemas.openxmlformats.org/officeDocument/2006/relationships/hyperlink" Id="rId247" Target="https://doi.org/10.1038/s43588-022-00282-5" TargetMode="External" /><Relationship Type="http://schemas.openxmlformats.org/officeDocument/2006/relationships/hyperlink" Id="rId236" Target="https://doi.org/10.1038/sj.npp.1301278" TargetMode="External" /><Relationship Type="http://schemas.openxmlformats.org/officeDocument/2006/relationships/hyperlink" Id="rId424" Target="https://doi.org/10.1038/srep14750" TargetMode="External" /><Relationship Type="http://schemas.openxmlformats.org/officeDocument/2006/relationships/hyperlink" Id="rId195" Target="https://doi.org/10.1056/NEJMra0808281" TargetMode="External" /><Relationship Type="http://schemas.openxmlformats.org/officeDocument/2006/relationships/hyperlink" Id="rId154" Target="https://doi.org/10.1063/5.0073893" TargetMode="External" /><Relationship Type="http://schemas.openxmlformats.org/officeDocument/2006/relationships/hyperlink" Id="rId211" Target="https://doi.org/10.1073/pnas.1017069108" TargetMode="External" /><Relationship Type="http://schemas.openxmlformats.org/officeDocument/2006/relationships/hyperlink" Id="rId292" Target="https://doi.org/10.1073/pnas.1210907109" TargetMode="External" /><Relationship Type="http://schemas.openxmlformats.org/officeDocument/2006/relationships/hyperlink" Id="rId164" Target="https://doi.org/10.1073/pnas.1600788113" TargetMode="External" /><Relationship Type="http://schemas.openxmlformats.org/officeDocument/2006/relationships/hyperlink" Id="rId426" Target="https://doi.org/10.1073/pnas.2201074119" TargetMode="External" /><Relationship Type="http://schemas.openxmlformats.org/officeDocument/2006/relationships/hyperlink" Id="rId251" Target="https://doi.org/10.1080/02643294.2019.1670630" TargetMode="External" /><Relationship Type="http://schemas.openxmlformats.org/officeDocument/2006/relationships/hyperlink" Id="rId407" Target="https://doi.org/10.1080/03081070600661077" TargetMode="External" /><Relationship Type="http://schemas.openxmlformats.org/officeDocument/2006/relationships/hyperlink" Id="rId271" Target="https://doi.org/10.1093/bja/aer275" TargetMode="External" /><Relationship Type="http://schemas.openxmlformats.org/officeDocument/2006/relationships/hyperlink" Id="rId422" Target="https://doi.org/10.1093/psyrad/kkae028" TargetMode="External" /><Relationship Type="http://schemas.openxmlformats.org/officeDocument/2006/relationships/hyperlink" Id="rId296" Target="https://doi.org/10.1093/schbul/sbac177" TargetMode="External" /><Relationship Type="http://schemas.openxmlformats.org/officeDocument/2006/relationships/hyperlink" Id="rId328" Target="https://doi.org/10.1097/ALN.0000000000001940" TargetMode="External" /><Relationship Type="http://schemas.openxmlformats.org/officeDocument/2006/relationships/hyperlink" Id="rId290" Target="https://doi.org/10.1097/ALN.0000000000002228" TargetMode="External" /><Relationship Type="http://schemas.openxmlformats.org/officeDocument/2006/relationships/hyperlink" Id="rId185" Target="https://doi.org/10.1097/ALN.0b013e3181f697f5" TargetMode="External" /><Relationship Type="http://schemas.openxmlformats.org/officeDocument/2006/relationships/hyperlink" Id="rId245" Target="https://doi.org/10.1101/2020.10.21.349282" TargetMode="External" /><Relationship Type="http://schemas.openxmlformats.org/officeDocument/2006/relationships/hyperlink" Id="rId354" Target="https://doi.org/10.1101/2020.12.18.423348" TargetMode="External" /><Relationship Type="http://schemas.openxmlformats.org/officeDocument/2006/relationships/hyperlink" Id="rId322" Target="https://doi.org/10.1101/2023.02.08.527772" TargetMode="External" /><Relationship Type="http://schemas.openxmlformats.org/officeDocument/2006/relationships/hyperlink" Id="rId207" Target="https://doi.org/10.1101/2023.12.19.572402" TargetMode="External" /><Relationship Type="http://schemas.openxmlformats.org/officeDocument/2006/relationships/hyperlink" Id="rId214" Target="https://doi.org/10.1126/sciadv.aat7603" TargetMode="External" /><Relationship Type="http://schemas.openxmlformats.org/officeDocument/2006/relationships/hyperlink" Id="rId263" Target="https://doi.org/10.1126/sciadv.abn2293" TargetMode="External" /><Relationship Type="http://schemas.openxmlformats.org/officeDocument/2006/relationships/hyperlink" Id="rId240" Target="https://doi.org/10.1126/science.1055465" TargetMode="External" /><Relationship Type="http://schemas.openxmlformats.org/officeDocument/2006/relationships/hyperlink" Id="rId362" Target="https://doi.org/10.1126/science.1102384" TargetMode="External" /><Relationship Type="http://schemas.openxmlformats.org/officeDocument/2006/relationships/hyperlink" Id="rId203" Target="https://doi.org/10.1126/science.1138071" TargetMode="External" /><Relationship Type="http://schemas.openxmlformats.org/officeDocument/2006/relationships/hyperlink" Id="rId156" Target="https://doi.org/10.1126/science.1149213" TargetMode="External" /><Relationship Type="http://schemas.openxmlformats.org/officeDocument/2006/relationships/hyperlink" Id="rId255" Target="https://doi.org/10.1126/science.1171402" TargetMode="External" /><Relationship Type="http://schemas.openxmlformats.org/officeDocument/2006/relationships/hyperlink" Id="rId366" Target="https://doi.org/10.1126/science.1224000" TargetMode="External" /><Relationship Type="http://schemas.openxmlformats.org/officeDocument/2006/relationships/hyperlink" Id="rId399" Target="https://doi.org/10.1126/science.1227079" TargetMode="External" /><Relationship Type="http://schemas.openxmlformats.org/officeDocument/2006/relationships/hyperlink" Id="rId383" Target="https://doi.org/10.1126/science.aab0551" TargetMode="External" /><Relationship Type="http://schemas.openxmlformats.org/officeDocument/2006/relationships/hyperlink" Id="rId170" Target="https://doi.org/10.1126/science.aav9436" TargetMode="External" /><Relationship Type="http://schemas.openxmlformats.org/officeDocument/2006/relationships/hyperlink" Id="rId234" Target="https://doi.org/10.1126/science.abf3119" TargetMode="External" /><Relationship Type="http://schemas.openxmlformats.org/officeDocument/2006/relationships/hyperlink" Id="rId201" Target="https://doi.org/10.1137/21M1401243" TargetMode="External" /><Relationship Type="http://schemas.openxmlformats.org/officeDocument/2006/relationships/hyperlink" Id="rId197" Target="https://doi.org/10.1146/annurev-neuro-060909-153200" TargetMode="External" /><Relationship Type="http://schemas.openxmlformats.org/officeDocument/2006/relationships/hyperlink" Id="rId391" Target="https://doi.org/10.1146/annurev.ne.18.030195.003011" TargetMode="External" /><Relationship Type="http://schemas.openxmlformats.org/officeDocument/2006/relationships/hyperlink" Id="rId209" Target="https://doi.org/10.1152/jn.00066.2022" TargetMode="External" /><Relationship Type="http://schemas.openxmlformats.org/officeDocument/2006/relationships/hyperlink" Id="rId280" Target="https://doi.org/10.1152/jn.00131.2023" TargetMode="External" /><Relationship Type="http://schemas.openxmlformats.org/officeDocument/2006/relationships/hyperlink" Id="rId364" Target="https://doi.org/10.1152/jn.00869.2017" TargetMode="External" /><Relationship Type="http://schemas.openxmlformats.org/officeDocument/2006/relationships/hyperlink" Id="rId346" Target="https://doi.org/10.1152/jn.1996.76.6.3949" TargetMode="External" /><Relationship Type="http://schemas.openxmlformats.org/officeDocument/2006/relationships/hyperlink" Id="rId342" Target="https://doi.org/10.1155/2024/7402894" TargetMode="External" /><Relationship Type="http://schemas.openxmlformats.org/officeDocument/2006/relationships/hyperlink" Id="rId420" Target="https://doi.org/10.1162/NETN.a.27" TargetMode="External" /><Relationship Type="http://schemas.openxmlformats.org/officeDocument/2006/relationships/hyperlink" Id="rId405" Target="https://doi.org/10.1162/jocn_a_02081" TargetMode="External" /><Relationship Type="http://schemas.openxmlformats.org/officeDocument/2006/relationships/hyperlink" Id="rId257" Target="https://doi.org/10.1162/netn_a_00225" TargetMode="External" /><Relationship Type="http://schemas.openxmlformats.org/officeDocument/2006/relationships/hyperlink" Id="rId308" Target="https://doi.org/10.1175/1520-0469(1963)020&lt;0130:DNF&gt;2.0.CO;2" TargetMode="External" /><Relationship Type="http://schemas.openxmlformats.org/officeDocument/2006/relationships/hyperlink" Id="rId381" Target="https://doi.org/10.1176/appi.ajp.2019.19090915" TargetMode="External" /><Relationship Type="http://schemas.openxmlformats.org/officeDocument/2006/relationships/hyperlink" Id="rId395" Target="https://doi.org/10.1177/014107689208500516" TargetMode="External" /><Relationship Type="http://schemas.openxmlformats.org/officeDocument/2006/relationships/hyperlink" Id="rId273" Target="https://doi.org/10.1371/journal.pbio.0030402" TargetMode="External" /><Relationship Type="http://schemas.openxmlformats.org/officeDocument/2006/relationships/hyperlink" Id="rId340" Target="https://doi.org/10.1371/journal.pcbi.1003271" TargetMode="External" /><Relationship Type="http://schemas.openxmlformats.org/officeDocument/2006/relationships/hyperlink" Id="rId344" Target="https://doi.org/10.1371/journal.pcbi.1005076" TargetMode="External" /><Relationship Type="http://schemas.openxmlformats.org/officeDocument/2006/relationships/hyperlink" Id="rId336" Target="https://doi.org/10.1523/JNEUROSCI.0092-17.2018" TargetMode="External" /><Relationship Type="http://schemas.openxmlformats.org/officeDocument/2006/relationships/hyperlink" Id="rId334" Target="https://doi.org/10.1523/JNEUROSCI.3536-08.2008" TargetMode="External" /><Relationship Type="http://schemas.openxmlformats.org/officeDocument/2006/relationships/hyperlink" Id="rId179" Target="https://doi.org/10.1523/JNEUROSCI.3769-11.2012" TargetMode="External" /><Relationship Type="http://schemas.openxmlformats.org/officeDocument/2006/relationships/hyperlink" Id="rId375" Target="https://doi.org/10.1523/JNEUROSCI.4399-14.2015" TargetMode="External" /><Relationship Type="http://schemas.openxmlformats.org/officeDocument/2006/relationships/hyperlink" Id="rId183" Target="https://doi.org/10.21203/rs.3.rs-4102129/v1" TargetMode="External" /><Relationship Type="http://schemas.openxmlformats.org/officeDocument/2006/relationships/hyperlink" Id="rId217" Target="https://doi.org/10.2174/011570159X375644250405041050" TargetMode="External" /><Relationship Type="http://schemas.openxmlformats.org/officeDocument/2006/relationships/hyperlink" Id="rId389" Target="https://doi.org/10.3389/fnhum.2011.00021" TargetMode="External" /><Relationship Type="http://schemas.openxmlformats.org/officeDocument/2006/relationships/hyperlink" Id="rId411" Target="https://doi.org/10.3389/fnins.2022.768355" TargetMode="External" /><Relationship Type="http://schemas.openxmlformats.org/officeDocument/2006/relationships/hyperlink" Id="rId181" Target="https://doi.org/10.3389/fnsys.2019.00036" TargetMode="External" /><Relationship Type="http://schemas.openxmlformats.org/officeDocument/2006/relationships/hyperlink" Id="rId261" Target="https://doi.org/10.3934/jcd.2014.1.391" TargetMode="External" /><Relationship Type="http://schemas.openxmlformats.org/officeDocument/2006/relationships/hyperlink" Id="rId219" Target="https://doi.org/10.48550/arXiv.1410.8516" TargetMode="External" /><Relationship Type="http://schemas.openxmlformats.org/officeDocument/2006/relationships/hyperlink" Id="rId311" Target="https://doi.org/10.48550/arXiv.1711.05101" TargetMode="External" /><Relationship Type="http://schemas.openxmlformats.org/officeDocument/2006/relationships/hyperlink" Id="rId294" Target="https://doi.org/10.48550/arXiv.1901.08428" TargetMode="External" /><Relationship Type="http://schemas.openxmlformats.org/officeDocument/2006/relationships/hyperlink" Id="rId413" Target="https://doi.org/10.48550/arXiv.2104.07167" TargetMode="External" /><Relationship Type="http://schemas.openxmlformats.org/officeDocument/2006/relationships/hyperlink" Id="rId242" Target="https://doi.org/10.7554/eLife.11305" TargetMode="External" /><Relationship Type="http://schemas.openxmlformats.org/officeDocument/2006/relationships/hyperlink" Id="rId174" Target="https://doi.org/10.7554/eLife.60824" TargetMode="External" /></Relationships>
</file>

<file path=word/_rels/footnotes.xml.rels><?xml version="1.0" encoding="UTF-8"?><Relationships xmlns="http://schemas.openxmlformats.org/package/2006/relationships"><Relationship Type="http://schemas.openxmlformats.org/officeDocument/2006/relationships/hyperlink" Id="rId428" Target="https://doi.org/10.1002/hbm.25358" TargetMode="External" /><Relationship Type="http://schemas.openxmlformats.org/officeDocument/2006/relationships/hyperlink" Id="rId160" Target="https://doi.org/10.1007/0-8176-4435-0" TargetMode="External" /><Relationship Type="http://schemas.openxmlformats.org/officeDocument/2006/relationships/hyperlink" Id="rId397" Target="https://doi.org/10.1007/s00540-014-1889-4" TargetMode="External" /><Relationship Type="http://schemas.openxmlformats.org/officeDocument/2006/relationships/hyperlink" Id="rId338" Target="https://doi.org/10.1007/s11071-005-2824-x" TargetMode="External" /><Relationship Type="http://schemas.openxmlformats.org/officeDocument/2006/relationships/hyperlink" Id="rId230" Target="https://doi.org/10.1016/B978-0-12-800948-2.00003-0" TargetMode="External" /><Relationship Type="http://schemas.openxmlformats.org/officeDocument/2006/relationships/hyperlink" Id="rId158" Target="https://doi.org/10.1016/j.cell.2019.02.037" TargetMode="External" /><Relationship Type="http://schemas.openxmlformats.org/officeDocument/2006/relationships/hyperlink" Id="rId306" Target="https://doi.org/10.1016/j.celrep.2021.109090" TargetMode="External" /><Relationship Type="http://schemas.openxmlformats.org/officeDocument/2006/relationships/hyperlink" Id="rId168" Target="https://doi.org/10.1016/j.celrep.2025.115685" TargetMode="External" /><Relationship Type="http://schemas.openxmlformats.org/officeDocument/2006/relationships/hyperlink" Id="rId223" Target="https://doi.org/10.1016/j.celrep.2026.117048" TargetMode="External" /><Relationship Type="http://schemas.openxmlformats.org/officeDocument/2006/relationships/hyperlink" Id="rId275" Target="https://doi.org/10.1016/j.conb.2019.09.001" TargetMode="External" /><Relationship Type="http://schemas.openxmlformats.org/officeDocument/2006/relationships/hyperlink" Id="rId371" Target="https://doi.org/10.1016/j.conb.2020.09.009" TargetMode="External" /><Relationship Type="http://schemas.openxmlformats.org/officeDocument/2006/relationships/hyperlink" Id="rId358" Target="https://doi.org/10.1016/j.conb.2020.11.003" TargetMode="External" /><Relationship Type="http://schemas.openxmlformats.org/officeDocument/2006/relationships/hyperlink" Id="rId189" Target="https://doi.org/10.1016/j.neuroimage.2010.02.059" TargetMode="External" /><Relationship Type="http://schemas.openxmlformats.org/officeDocument/2006/relationships/hyperlink" Id="rId415" Target="https://doi.org/10.1016/j.neuroimage.2018.04.010" TargetMode="External" /><Relationship Type="http://schemas.openxmlformats.org/officeDocument/2006/relationships/hyperlink" Id="rId401" Target="https://doi.org/10.1016/j.neuroimage.2019.07.012" TargetMode="External" /><Relationship Type="http://schemas.openxmlformats.org/officeDocument/2006/relationships/hyperlink" Id="rId300" Target="https://doi.org/10.1016/j.neuroimage.2025.121193" TargetMode="External" /><Relationship Type="http://schemas.openxmlformats.org/officeDocument/2006/relationships/hyperlink" Id="rId387" Target="https://doi.org/10.1016/j.neuron.2008.09.010" TargetMode="External" /><Relationship Type="http://schemas.openxmlformats.org/officeDocument/2006/relationships/hyperlink" Id="rId253" Target="https://doi.org/10.1016/j.neuron.2011.12.019" TargetMode="External" /><Relationship Type="http://schemas.openxmlformats.org/officeDocument/2006/relationships/hyperlink" Id="rId162" Target="https://doi.org/10.1016/j.neuron.2014.05.005" TargetMode="External" /><Relationship Type="http://schemas.openxmlformats.org/officeDocument/2006/relationships/hyperlink" Id="rId356" Target="https://doi.org/10.1016/j.neuron.2018.09.030" TargetMode="External" /><Relationship Type="http://schemas.openxmlformats.org/officeDocument/2006/relationships/hyperlink" Id="rId373" Target="https://doi.org/10.1016/j.neuron.2019.01.026" TargetMode="External" /><Relationship Type="http://schemas.openxmlformats.org/officeDocument/2006/relationships/hyperlink" Id="rId360" Target="https://doi.org/10.1016/j.neuron.2019.08.025" TargetMode="External" /><Relationship Type="http://schemas.openxmlformats.org/officeDocument/2006/relationships/hyperlink" Id="rId332" Target="https://doi.org/10.1016/j.neuron.2020.01.026" TargetMode="External" /><Relationship Type="http://schemas.openxmlformats.org/officeDocument/2006/relationships/hyperlink" Id="rId284" Target="https://doi.org/10.1016/j.neuron.2020.12.013" TargetMode="External" /><Relationship Type="http://schemas.openxmlformats.org/officeDocument/2006/relationships/hyperlink" Id="rId191" Target="https://doi.org/10.1016/j.neuron.2021.01.016" TargetMode="External" /><Relationship Type="http://schemas.openxmlformats.org/officeDocument/2006/relationships/hyperlink" Id="rId277" Target="https://doi.org/10.1016/j.neuron.2021.03.009" TargetMode="External" /><Relationship Type="http://schemas.openxmlformats.org/officeDocument/2006/relationships/hyperlink" Id="rId330" Target="https://doi.org/10.1016/j.neuron.2024.03.002" TargetMode="External" /><Relationship Type="http://schemas.openxmlformats.org/officeDocument/2006/relationships/hyperlink" Id="rId225" Target="https://doi.org/10.1016/j.neuron.2024.06.011" TargetMode="External" /><Relationship Type="http://schemas.openxmlformats.org/officeDocument/2006/relationships/hyperlink" Id="rId418" Target="https://doi.org/10.1016/j.tics.2003.10.012" TargetMode="External" /><Relationship Type="http://schemas.openxmlformats.org/officeDocument/2006/relationships/hyperlink" Id="rId166" Target="https://doi.org/10.1016/j.tics.2020.07.006" TargetMode="External" /><Relationship Type="http://schemas.openxmlformats.org/officeDocument/2006/relationships/hyperlink" Id="rId348" Target="https://doi.org/10.1016/j.tins.2007.02.001" TargetMode="External" /><Relationship Type="http://schemas.openxmlformats.org/officeDocument/2006/relationships/hyperlink" Id="rId265" Target="https://doi.org/10.1016/j.tips.2005.08.006" TargetMode="External" /><Relationship Type="http://schemas.openxmlformats.org/officeDocument/2006/relationships/hyperlink" Id="rId298" Target="https://doi.org/10.1016/j.xcrm.2025.102581" TargetMode="External" /><Relationship Type="http://schemas.openxmlformats.org/officeDocument/2006/relationships/hyperlink" Id="rId377" Target="https://doi.org/10.1016/s0896-6273(00)80629-7" TargetMode="External" /><Relationship Type="http://schemas.openxmlformats.org/officeDocument/2006/relationships/hyperlink" Id="rId228" Target="https://doi.org/10.1016/s1364-6613(00)01568-0" TargetMode="External" /><Relationship Type="http://schemas.openxmlformats.org/officeDocument/2006/relationships/hyperlink" Id="rId409" Target="https://doi.org/10.1016/s1364-6613(00)01750-2" TargetMode="External" /><Relationship Type="http://schemas.openxmlformats.org/officeDocument/2006/relationships/hyperlink" Id="rId177" Target="https://doi.org/10.1017/S0140525X00038188" TargetMode="External" /><Relationship Type="http://schemas.openxmlformats.org/officeDocument/2006/relationships/hyperlink" Id="rId249" Target="https://doi.org/10.1038/338334a0" TargetMode="External" /><Relationship Type="http://schemas.openxmlformats.org/officeDocument/2006/relationships/hyperlink" Id="rId368" Target="https://doi.org/10.1038/35086012" TargetMode="External" /><Relationship Type="http://schemas.openxmlformats.org/officeDocument/2006/relationships/hyperlink" Id="rId304" Target="https://doi.org/10.1038/nature10011" TargetMode="External" /><Relationship Type="http://schemas.openxmlformats.org/officeDocument/2006/relationships/hyperlink" Id="rId259" Target="https://doi.org/10.1038/ncomms9414" TargetMode="External" /><Relationship Type="http://schemas.openxmlformats.org/officeDocument/2006/relationships/hyperlink" Id="rId326" Target="https://doi.org/10.1038/nn.2723" TargetMode="External" /><Relationship Type="http://schemas.openxmlformats.org/officeDocument/2006/relationships/hyperlink" Id="rId282" Target="https://doi.org/10.1038/nn.3643" TargetMode="External" /><Relationship Type="http://schemas.openxmlformats.org/officeDocument/2006/relationships/hyperlink" Id="rId193" Target="https://doi.org/10.1038/nn.3954" TargetMode="External" /><Relationship Type="http://schemas.openxmlformats.org/officeDocument/2006/relationships/hyperlink" Id="rId172" Target="https://doi.org/10.1038/nn.4502" TargetMode="External" /><Relationship Type="http://schemas.openxmlformats.org/officeDocument/2006/relationships/hyperlink" Id="rId238" Target="https://doi.org/10.1038/nrn2372" TargetMode="External" /><Relationship Type="http://schemas.openxmlformats.org/officeDocument/2006/relationships/hyperlink" Id="rId385" Target="https://doi.org/10.1038/nrn3137" TargetMode="External" /><Relationship Type="http://schemas.openxmlformats.org/officeDocument/2006/relationships/hyperlink" Id="rId324" Target="https://doi.org/10.1038/s41380-023-02121-z" TargetMode="External" /><Relationship Type="http://schemas.openxmlformats.org/officeDocument/2006/relationships/hyperlink" Id="rId199" Target="https://doi.org/10.1038/s41467-017-00030-8" TargetMode="External" /><Relationship Type="http://schemas.openxmlformats.org/officeDocument/2006/relationships/hyperlink" Id="rId403" Target="https://doi.org/10.1038/s41467-017-01254-4" TargetMode="External" /><Relationship Type="http://schemas.openxmlformats.org/officeDocument/2006/relationships/hyperlink" Id="rId320" Target="https://doi.org/10.1038/s41467-018-07210-0" TargetMode="External" /><Relationship Type="http://schemas.openxmlformats.org/officeDocument/2006/relationships/hyperlink" Id="rId205" Target="https://doi.org/10.1038/s41467-021-23509-x" TargetMode="External" /><Relationship Type="http://schemas.openxmlformats.org/officeDocument/2006/relationships/hyperlink" Id="rId187" Target="https://doi.org/10.1038/s41467-021-23694-9" TargetMode="External" /><Relationship Type="http://schemas.openxmlformats.org/officeDocument/2006/relationships/hyperlink" Id="rId393" Target="https://doi.org/10.1038/s41467-022-33578-1" TargetMode="External" /><Relationship Type="http://schemas.openxmlformats.org/officeDocument/2006/relationships/hyperlink" Id="rId315" Target="https://doi.org/10.1038/s41467-024-46382-w" TargetMode="External" /><Relationship Type="http://schemas.openxmlformats.org/officeDocument/2006/relationships/hyperlink" Id="rId268" Target="https://doi.org/10.1038/s41467-024-51837-1" TargetMode="External" /><Relationship Type="http://schemas.openxmlformats.org/officeDocument/2006/relationships/hyperlink" Id="rId313" Target="https://doi.org/10.1038/s41562-024-01860-5" TargetMode="External" /><Relationship Type="http://schemas.openxmlformats.org/officeDocument/2006/relationships/hyperlink" Id="rId318" Target="https://doi.org/10.1038/s41562-025-02381-5" TargetMode="External" /><Relationship Type="http://schemas.openxmlformats.org/officeDocument/2006/relationships/hyperlink" Id="rId288" Target="https://doi.org/10.1038/s41582-020-00426-z" TargetMode="External" /><Relationship Type="http://schemas.openxmlformats.org/officeDocument/2006/relationships/hyperlink" Id="rId350" Target="https://doi.org/10.1038/s41586-021-03390-w" TargetMode="External" /><Relationship Type="http://schemas.openxmlformats.org/officeDocument/2006/relationships/hyperlink" Id="rId221" Target="https://doi.org/10.1038/s41586-022-04724-y" TargetMode="External" /><Relationship Type="http://schemas.openxmlformats.org/officeDocument/2006/relationships/hyperlink" Id="rId152" Target="https://doi.org/10.1038/s41586-023-06541-3" TargetMode="External" /><Relationship Type="http://schemas.openxmlformats.org/officeDocument/2006/relationships/hyperlink" Id="rId379" Target="https://doi.org/10.1038/s41593-024-01772-7" TargetMode="External" /><Relationship Type="http://schemas.openxmlformats.org/officeDocument/2006/relationships/hyperlink" Id="rId352" Target="https://doi.org/10.1038/s41596-024-01023-w" TargetMode="External" /><Relationship Type="http://schemas.openxmlformats.org/officeDocument/2006/relationships/hyperlink" Id="rId302" Target="https://doi.org/10.1038/s41598-018-21398-7" TargetMode="External" /><Relationship Type="http://schemas.openxmlformats.org/officeDocument/2006/relationships/hyperlink" Id="rId232" Target="https://doi.org/10.1038/s42003-024-06335-x" TargetMode="External" /><Relationship Type="http://schemas.openxmlformats.org/officeDocument/2006/relationships/hyperlink" Id="rId247" Target="https://doi.org/10.1038/s43588-022-00282-5" TargetMode="External" /><Relationship Type="http://schemas.openxmlformats.org/officeDocument/2006/relationships/hyperlink" Id="rId236" Target="https://doi.org/10.1038/sj.npp.1301278" TargetMode="External" /><Relationship Type="http://schemas.openxmlformats.org/officeDocument/2006/relationships/hyperlink" Id="rId424" Target="https://doi.org/10.1038/srep14750" TargetMode="External" /><Relationship Type="http://schemas.openxmlformats.org/officeDocument/2006/relationships/hyperlink" Id="rId195" Target="https://doi.org/10.1056/NEJMra0808281" TargetMode="External" /><Relationship Type="http://schemas.openxmlformats.org/officeDocument/2006/relationships/hyperlink" Id="rId154" Target="https://doi.org/10.1063/5.0073893" TargetMode="External" /><Relationship Type="http://schemas.openxmlformats.org/officeDocument/2006/relationships/hyperlink" Id="rId211" Target="https://doi.org/10.1073/pnas.1017069108" TargetMode="External" /><Relationship Type="http://schemas.openxmlformats.org/officeDocument/2006/relationships/hyperlink" Id="rId292" Target="https://doi.org/10.1073/pnas.1210907109" TargetMode="External" /><Relationship Type="http://schemas.openxmlformats.org/officeDocument/2006/relationships/hyperlink" Id="rId164" Target="https://doi.org/10.1073/pnas.1600788113" TargetMode="External" /><Relationship Type="http://schemas.openxmlformats.org/officeDocument/2006/relationships/hyperlink" Id="rId426" Target="https://doi.org/10.1073/pnas.2201074119" TargetMode="External" /><Relationship Type="http://schemas.openxmlformats.org/officeDocument/2006/relationships/hyperlink" Id="rId251" Target="https://doi.org/10.1080/02643294.2019.1670630" TargetMode="External" /><Relationship Type="http://schemas.openxmlformats.org/officeDocument/2006/relationships/hyperlink" Id="rId407" Target="https://doi.org/10.1080/03081070600661077" TargetMode="External" /><Relationship Type="http://schemas.openxmlformats.org/officeDocument/2006/relationships/hyperlink" Id="rId271" Target="https://doi.org/10.1093/bja/aer275" TargetMode="External" /><Relationship Type="http://schemas.openxmlformats.org/officeDocument/2006/relationships/hyperlink" Id="rId422" Target="https://doi.org/10.1093/psyrad/kkae028" TargetMode="External" /><Relationship Type="http://schemas.openxmlformats.org/officeDocument/2006/relationships/hyperlink" Id="rId296" Target="https://doi.org/10.1093/schbul/sbac177" TargetMode="External" /><Relationship Type="http://schemas.openxmlformats.org/officeDocument/2006/relationships/hyperlink" Id="rId328" Target="https://doi.org/10.1097/ALN.0000000000001940" TargetMode="External" /><Relationship Type="http://schemas.openxmlformats.org/officeDocument/2006/relationships/hyperlink" Id="rId290" Target="https://doi.org/10.1097/ALN.0000000000002228" TargetMode="External" /><Relationship Type="http://schemas.openxmlformats.org/officeDocument/2006/relationships/hyperlink" Id="rId185" Target="https://doi.org/10.1097/ALN.0b013e3181f697f5" TargetMode="External" /><Relationship Type="http://schemas.openxmlformats.org/officeDocument/2006/relationships/hyperlink" Id="rId245" Target="https://doi.org/10.1101/2020.10.21.349282" TargetMode="External" /><Relationship Type="http://schemas.openxmlformats.org/officeDocument/2006/relationships/hyperlink" Id="rId354" Target="https://doi.org/10.1101/2020.12.18.423348" TargetMode="External" /><Relationship Type="http://schemas.openxmlformats.org/officeDocument/2006/relationships/hyperlink" Id="rId322" Target="https://doi.org/10.1101/2023.02.08.527772" TargetMode="External" /><Relationship Type="http://schemas.openxmlformats.org/officeDocument/2006/relationships/hyperlink" Id="rId207" Target="https://doi.org/10.1101/2023.12.19.572402" TargetMode="External" /><Relationship Type="http://schemas.openxmlformats.org/officeDocument/2006/relationships/hyperlink" Id="rId214" Target="https://doi.org/10.1126/sciadv.aat7603" TargetMode="External" /><Relationship Type="http://schemas.openxmlformats.org/officeDocument/2006/relationships/hyperlink" Id="rId263" Target="https://doi.org/10.1126/sciadv.abn2293" TargetMode="External" /><Relationship Type="http://schemas.openxmlformats.org/officeDocument/2006/relationships/hyperlink" Id="rId240" Target="https://doi.org/10.1126/science.1055465" TargetMode="External" /><Relationship Type="http://schemas.openxmlformats.org/officeDocument/2006/relationships/hyperlink" Id="rId362" Target="https://doi.org/10.1126/science.1102384" TargetMode="External" /><Relationship Type="http://schemas.openxmlformats.org/officeDocument/2006/relationships/hyperlink" Id="rId203" Target="https://doi.org/10.1126/science.1138071" TargetMode="External" /><Relationship Type="http://schemas.openxmlformats.org/officeDocument/2006/relationships/hyperlink" Id="rId156" Target="https://doi.org/10.1126/science.1149213" TargetMode="External" /><Relationship Type="http://schemas.openxmlformats.org/officeDocument/2006/relationships/hyperlink" Id="rId255" Target="https://doi.org/10.1126/science.1171402" TargetMode="External" /><Relationship Type="http://schemas.openxmlformats.org/officeDocument/2006/relationships/hyperlink" Id="rId366" Target="https://doi.org/10.1126/science.1224000" TargetMode="External" /><Relationship Type="http://schemas.openxmlformats.org/officeDocument/2006/relationships/hyperlink" Id="rId399" Target="https://doi.org/10.1126/science.1227079" TargetMode="External" /><Relationship Type="http://schemas.openxmlformats.org/officeDocument/2006/relationships/hyperlink" Id="rId383" Target="https://doi.org/10.1126/science.aab0551" TargetMode="External" /><Relationship Type="http://schemas.openxmlformats.org/officeDocument/2006/relationships/hyperlink" Id="rId170" Target="https://doi.org/10.1126/science.aav9436" TargetMode="External" /><Relationship Type="http://schemas.openxmlformats.org/officeDocument/2006/relationships/hyperlink" Id="rId234" Target="https://doi.org/10.1126/science.abf3119" TargetMode="External" /><Relationship Type="http://schemas.openxmlformats.org/officeDocument/2006/relationships/hyperlink" Id="rId201" Target="https://doi.org/10.1137/21M1401243" TargetMode="External" /><Relationship Type="http://schemas.openxmlformats.org/officeDocument/2006/relationships/hyperlink" Id="rId197" Target="https://doi.org/10.1146/annurev-neuro-060909-153200" TargetMode="External" /><Relationship Type="http://schemas.openxmlformats.org/officeDocument/2006/relationships/hyperlink" Id="rId391" Target="https://doi.org/10.1146/annurev.ne.18.030195.003011" TargetMode="External" /><Relationship Type="http://schemas.openxmlformats.org/officeDocument/2006/relationships/hyperlink" Id="rId209" Target="https://doi.org/10.1152/jn.00066.2022" TargetMode="External" /><Relationship Type="http://schemas.openxmlformats.org/officeDocument/2006/relationships/hyperlink" Id="rId280" Target="https://doi.org/10.1152/jn.00131.2023" TargetMode="External" /><Relationship Type="http://schemas.openxmlformats.org/officeDocument/2006/relationships/hyperlink" Id="rId364" Target="https://doi.org/10.1152/jn.00869.2017" TargetMode="External" /><Relationship Type="http://schemas.openxmlformats.org/officeDocument/2006/relationships/hyperlink" Id="rId346" Target="https://doi.org/10.1152/jn.1996.76.6.3949" TargetMode="External" /><Relationship Type="http://schemas.openxmlformats.org/officeDocument/2006/relationships/hyperlink" Id="rId342" Target="https://doi.org/10.1155/2024/7402894" TargetMode="External" /><Relationship Type="http://schemas.openxmlformats.org/officeDocument/2006/relationships/hyperlink" Id="rId420" Target="https://doi.org/10.1162/NETN.a.27" TargetMode="External" /><Relationship Type="http://schemas.openxmlformats.org/officeDocument/2006/relationships/hyperlink" Id="rId405" Target="https://doi.org/10.1162/jocn_a_02081" TargetMode="External" /><Relationship Type="http://schemas.openxmlformats.org/officeDocument/2006/relationships/hyperlink" Id="rId257" Target="https://doi.org/10.1162/netn_a_00225" TargetMode="External" /><Relationship Type="http://schemas.openxmlformats.org/officeDocument/2006/relationships/hyperlink" Id="rId308" Target="https://doi.org/10.1175/1520-0469(1963)020&lt;0130:DNF&gt;2.0.CO;2" TargetMode="External" /><Relationship Type="http://schemas.openxmlformats.org/officeDocument/2006/relationships/hyperlink" Id="rId381" Target="https://doi.org/10.1176/appi.ajp.2019.19090915" TargetMode="External" /><Relationship Type="http://schemas.openxmlformats.org/officeDocument/2006/relationships/hyperlink" Id="rId395" Target="https://doi.org/10.1177/014107689208500516" TargetMode="External" /><Relationship Type="http://schemas.openxmlformats.org/officeDocument/2006/relationships/hyperlink" Id="rId273" Target="https://doi.org/10.1371/journal.pbio.0030402" TargetMode="External" /><Relationship Type="http://schemas.openxmlformats.org/officeDocument/2006/relationships/hyperlink" Id="rId340" Target="https://doi.org/10.1371/journal.pcbi.1003271" TargetMode="External" /><Relationship Type="http://schemas.openxmlformats.org/officeDocument/2006/relationships/hyperlink" Id="rId344" Target="https://doi.org/10.1371/journal.pcbi.1005076" TargetMode="External" /><Relationship Type="http://schemas.openxmlformats.org/officeDocument/2006/relationships/hyperlink" Id="rId336" Target="https://doi.org/10.1523/JNEUROSCI.0092-17.2018" TargetMode="External" /><Relationship Type="http://schemas.openxmlformats.org/officeDocument/2006/relationships/hyperlink" Id="rId334" Target="https://doi.org/10.1523/JNEUROSCI.3536-08.2008" TargetMode="External" /><Relationship Type="http://schemas.openxmlformats.org/officeDocument/2006/relationships/hyperlink" Id="rId179" Target="https://doi.org/10.1523/JNEUROSCI.3769-11.2012" TargetMode="External" /><Relationship Type="http://schemas.openxmlformats.org/officeDocument/2006/relationships/hyperlink" Id="rId375" Target="https://doi.org/10.1523/JNEUROSCI.4399-14.2015" TargetMode="External" /><Relationship Type="http://schemas.openxmlformats.org/officeDocument/2006/relationships/hyperlink" Id="rId183" Target="https://doi.org/10.21203/rs.3.rs-4102129/v1" TargetMode="External" /><Relationship Type="http://schemas.openxmlformats.org/officeDocument/2006/relationships/hyperlink" Id="rId217" Target="https://doi.org/10.2174/011570159X375644250405041050" TargetMode="External" /><Relationship Type="http://schemas.openxmlformats.org/officeDocument/2006/relationships/hyperlink" Id="rId389" Target="https://doi.org/10.3389/fnhum.2011.00021" TargetMode="External" /><Relationship Type="http://schemas.openxmlformats.org/officeDocument/2006/relationships/hyperlink" Id="rId411" Target="https://doi.org/10.3389/fnins.2022.768355" TargetMode="External" /><Relationship Type="http://schemas.openxmlformats.org/officeDocument/2006/relationships/hyperlink" Id="rId181" Target="https://doi.org/10.3389/fnsys.2019.00036" TargetMode="External" /><Relationship Type="http://schemas.openxmlformats.org/officeDocument/2006/relationships/hyperlink" Id="rId261" Target="https://doi.org/10.3934/jcd.2014.1.391" TargetMode="External" /><Relationship Type="http://schemas.openxmlformats.org/officeDocument/2006/relationships/hyperlink" Id="rId219" Target="https://doi.org/10.48550/arXiv.1410.8516" TargetMode="External" /><Relationship Type="http://schemas.openxmlformats.org/officeDocument/2006/relationships/hyperlink" Id="rId311" Target="https://doi.org/10.48550/arXiv.1711.05101" TargetMode="External" /><Relationship Type="http://schemas.openxmlformats.org/officeDocument/2006/relationships/hyperlink" Id="rId294" Target="https://doi.org/10.48550/arXiv.1901.08428" TargetMode="External" /><Relationship Type="http://schemas.openxmlformats.org/officeDocument/2006/relationships/hyperlink" Id="rId413" Target="https://doi.org/10.48550/arXiv.2104.07167" TargetMode="External" /><Relationship Type="http://schemas.openxmlformats.org/officeDocument/2006/relationships/hyperlink" Id="rId242" Target="https://doi.org/10.7554/eLife.11305" TargetMode="External" /><Relationship Type="http://schemas.openxmlformats.org/officeDocument/2006/relationships/hyperlink" Id="rId174" Target="https://doi.org/10.7554/eLife.608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2026-06-19T19:37:24Z</dcterms:created>
  <dcterms:modified xsi:type="dcterms:W3CDTF">2026-06-19T19:37:24Z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paperpile.bib</vt:lpwstr>
  </property>
</Properties>
</file>