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650"/>
        <w:gridCol w:w="3862"/>
      </w:tblGrid>
      <w:tr>
        <w:tc>
          <w:tcPr>
            <w:tcW w:type="dxa" w:w="6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60"/>
            </w:tcMar>
          </w:tcPr>
          <w:p>
            <w:pPr>
              <w:spacing w:before="0" w:after="60"/>
            </w:pPr>
            <w:r>
              <w:rPr>
                <w:b/>
                <w:bCs/>
                <w:sz w:val="52"/>
                <w:szCs w:val="52"/>
                <w:rFonts w:ascii="Georgia" w:cs="Georgia" w:eastAsia="Georgia" w:hAnsi="Georgia"/>
              </w:rPr>
              <w:t xml:space="preserve">Adam Kanevsky</w:t>
            </w:r>
          </w:p>
          <w:p>
            <w:pPr>
              <w:spacing w:before="0" w:after="0" w:line="264"/>
            </w:pPr>
            <w:r>
              <w:rPr>
                <w:color w:val="333333"/>
                <w:sz w:val="17"/>
                <w:szCs w:val="17"/>
                <w:rFonts w:ascii="Georgia" w:cs="Georgia" w:eastAsia="Georgia" w:hAnsi="Georgia"/>
              </w:rPr>
              <w:t xml:space="preserve">Final-year Economics student at the University of Sydney, graduating November 2026. Equity research at CLSA and trading desk experience at Ovata Capital, alongside a self-taught record of building and shipping AI systems.</w:t>
            </w:r>
          </w:p>
        </w:tc>
        <w:tc>
          <w:tcPr>
            <w:tcW w:type="dxa" w:w="38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0"/>
              <w:right w:type="dxa" w:w="0"/>
            </w:tcMar>
          </w:tcPr>
          <w:p>
            <w:pPr>
              <w:spacing w:before="0" w:after="20"/>
            </w:pPr>
            <w:r>
              <w:rPr>
                <w:sz w:val="16"/>
                <w:szCs w:val="16"/>
                <w:rFonts w:ascii="Arial" w:cs="Arial" w:eastAsia="Arial" w:hAnsi="Arial"/>
              </w:rPr>
              <w:t xml:space="preserve">3/2 Liverpool Street, Rose Bay, NSW 2029</w:t>
            </w:r>
          </w:p>
          <w:p>
            <w:pPr>
              <w:spacing w:before="0" w:after="20"/>
            </w:pPr>
            <w:r>
              <w:rPr>
                <w:sz w:val="16"/>
                <w:szCs w:val="16"/>
                <w:rFonts w:ascii="Arial" w:cs="Arial" w:eastAsia="Arial" w:hAnsi="Arial"/>
              </w:rPr>
              <w:t xml:space="preserve">+61 478 355 202</w:t>
            </w:r>
          </w:p>
          <w:p>
            <w:pPr>
              <w:spacing w:before="0" w:after="20"/>
            </w:pPr>
            <w:r>
              <w:rPr>
                <w:sz w:val="16"/>
                <w:szCs w:val="16"/>
                <w:rFonts w:ascii="Arial" w:cs="Arial" w:eastAsia="Arial" w:hAnsi="Arial"/>
              </w:rPr>
              <w:t xml:space="preserve">adamkanevsky02@gmail.com</w:t>
            </w:r>
          </w:p>
          <w:p>
            <w:pPr>
              <w:spacing w:before="0" w:after="20"/>
            </w:pPr>
            <w:r>
              <w:rPr>
                <w:sz w:val="16"/>
                <w:szCs w:val="16"/>
                <w:rFonts w:ascii="Arial" w:cs="Arial" w:eastAsia="Arial" w:hAnsi="Arial"/>
              </w:rPr>
              <w:t xml:space="preserve">github.com/adamkanevsky02-oss</w:t>
            </w:r>
          </w:p>
          <w:p>
            <w:pPr>
              <w:spacing w:before="0" w:after="20"/>
            </w:pPr>
            <w:r>
              <w:rPr>
                <w:b/>
                <w:bCs/>
                <w:sz w:val="16"/>
                <w:szCs w:val="16"/>
                <w:rFonts w:ascii="Arial" w:cs="Arial" w:eastAsia="Arial" w:hAnsi="Arial"/>
              </w:rPr>
              <w:t xml:space="preserve">Dual citizen: Australia &amp; Hong Kong</w:t>
            </w:r>
          </w:p>
          <w:p>
            <w:pPr>
              <w:spacing w:before="0" w:after="0" w:line="264"/>
            </w:pPr>
            <w:r>
              <w:rPr>
                <w:sz w:val="16"/>
                <w:szCs w:val="16"/>
                <w:rFonts w:ascii="Arial" w:cs="Arial" w:eastAsia="Arial" w:hAnsi="Arial"/>
              </w:rPr>
              <w:t xml:space="preserve">DOB: 19 March 2005</w:t>
            </w:r>
          </w:p>
        </w:tc>
      </w:tr>
    </w:tbl>
    <w:p>
      <w:pPr>
        <w:spacing w:before="0" w:after="80"/>
      </w:pPr>
      <w:r>
        <w:rPr>
          <w:sz w:val="8"/>
          <w:szCs w:val="8"/>
          <w:rFonts w:ascii="Georgia" w:cs="Georgia" w:eastAsia="Georgia" w:hAnsi="Georgia"/>
        </w:rPr>
        <w:t xml:space="preserve"> </w:t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650"/>
        <w:gridCol w:w="3862"/>
      </w:tblGrid>
      <w:tr>
        <w:tc>
          <w:tcPr>
            <w:tcW w:type="dxa" w:w="6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60"/>
            </w:tcMar>
          </w:tcPr>
          <w:p>
            <w:pPr>
              <w:pBdr>
                <w:bottom w:val="single" w:color="D9D9D9" w:sz="4" w:space="1"/>
              </w:pBdr>
              <w:spacing w:before="170" w:after="60"/>
            </w:pPr>
            <w:r>
              <w:rPr>
                <w:b/>
                <w:bCs/>
                <w:color w:val="2079C7"/>
                <w:sz w:val="19"/>
                <w:szCs w:val="19"/>
                <w:rFonts w:ascii="Arial" w:cs="Arial" w:eastAsia="Arial" w:hAnsi="Arial"/>
                <w:spacing w:val="8"/>
              </w:rPr>
              <w:t xml:space="preserve">EXPERIENCE</w:t>
            </w:r>
          </w:p>
          <w:p>
            <w:pPr>
              <w:spacing w:before="90" w:after="0"/>
            </w:pPr>
            <w:r>
              <w:rPr>
                <w:b/>
                <w:bCs/>
                <w:sz w:val="18"/>
                <w:szCs w:val="18"/>
                <w:rFonts w:ascii="Georgia" w:cs="Georgia" w:eastAsia="Georgia" w:hAnsi="Georgia"/>
              </w:rPr>
              <w:t xml:space="preserve">Equity Research Intern</w:t>
            </w:r>
          </w:p>
          <w:p>
            <w:pPr>
              <w:spacing w:before="10" w:after="20"/>
            </w:pPr>
            <w:r>
              <w:rPr>
                <w:i/>
                <w:iCs/>
                <w:color w:val="555555"/>
                <w:sz w:val="16"/>
                <w:szCs w:val="16"/>
                <w:rFonts w:ascii="Georgia" w:cs="Georgia" w:eastAsia="Georgia" w:hAnsi="Georgia"/>
              </w:rPr>
              <w:t xml:space="preserve">CLSA  |  June – July 2026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0" w:after="10" w:line="264"/>
            </w:pPr>
            <w:r>
              <w:rPr>
                <w:sz w:val="17"/>
                <w:szCs w:val="17"/>
                <w:rFonts w:ascii="Georgia" w:cs="Georgia" w:eastAsia="Georgia" w:hAnsi="Georgia"/>
              </w:rPr>
              <w:t xml:space="preserve">Supported analysts on a presentation for private wealth clients diversifying into US markets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0" w:after="10" w:line="264"/>
            </w:pPr>
            <w:r>
              <w:rPr>
                <w:sz w:val="17"/>
                <w:szCs w:val="17"/>
                <w:rFonts w:ascii="Georgia" w:cs="Georgia" w:eastAsia="Georgia" w:hAnsi="Georgia"/>
              </w:rPr>
              <w:t xml:space="preserve">Built out a valuation model for SpaceX with the covering analyst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0" w:after="10" w:line="264"/>
            </w:pPr>
            <w:r>
              <w:rPr>
                <w:sz w:val="17"/>
                <w:szCs w:val="17"/>
                <w:rFonts w:ascii="Georgia" w:cs="Georgia" w:eastAsia="Georgia" w:hAnsi="Georgia"/>
              </w:rPr>
              <w:t xml:space="preserve">Maintained the research spreadsheets and models used across the desk</w:t>
            </w:r>
          </w:p>
          <w:p>
            <w:pPr>
              <w:spacing w:before="90" w:after="0"/>
            </w:pPr>
            <w:r>
              <w:rPr>
                <w:b/>
                <w:bCs/>
                <w:sz w:val="18"/>
                <w:szCs w:val="18"/>
                <w:rFonts w:ascii="Georgia" w:cs="Georgia" w:eastAsia="Georgia" w:hAnsi="Georgia"/>
              </w:rPr>
              <w:t xml:space="preserve">Research Analyst</w:t>
            </w:r>
          </w:p>
          <w:p>
            <w:pPr>
              <w:spacing w:before="10" w:after="20"/>
            </w:pPr>
            <w:r>
              <w:rPr>
                <w:i/>
                <w:iCs/>
                <w:color w:val="555555"/>
                <w:sz w:val="16"/>
                <w:szCs w:val="16"/>
                <w:rFonts w:ascii="Georgia" w:cs="Georgia" w:eastAsia="Georgia" w:hAnsi="Georgia"/>
              </w:rPr>
              <w:t xml:space="preserve">Private equity fund (name withheld at the fund's request)  |  Dec 2025 – Present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0" w:after="10" w:line="264"/>
            </w:pPr>
            <w:r>
              <w:rPr>
                <w:sz w:val="17"/>
                <w:szCs w:val="17"/>
                <w:rFonts w:ascii="Georgia" w:cs="Georgia" w:eastAsia="Georgia" w:hAnsi="Georgia"/>
              </w:rPr>
              <w:t xml:space="preserve">Ad-hoc research on industries and sectors of interest to the principals</w:t>
            </w:r>
          </w:p>
          <w:p>
            <w:pPr>
              <w:spacing w:before="90" w:after="0"/>
            </w:pPr>
            <w:r>
              <w:rPr>
                <w:b/>
                <w:bCs/>
                <w:sz w:val="18"/>
                <w:szCs w:val="18"/>
                <w:rFonts w:ascii="Georgia" w:cs="Georgia" w:eastAsia="Georgia" w:hAnsi="Georgia"/>
              </w:rPr>
              <w:t xml:space="preserve">Asset Research</w:t>
            </w:r>
          </w:p>
          <w:p>
            <w:pPr>
              <w:spacing w:before="10" w:after="20"/>
            </w:pPr>
            <w:r>
              <w:rPr>
                <w:i/>
                <w:iCs/>
                <w:color w:val="555555"/>
                <w:sz w:val="16"/>
                <w:szCs w:val="16"/>
                <w:rFonts w:ascii="Georgia" w:cs="Georgia" w:eastAsia="Georgia" w:hAnsi="Georgia"/>
              </w:rPr>
              <w:t xml:space="preserve">Worthington Clark  |  Sept 2025 – Present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0" w:after="10" w:line="264"/>
            </w:pPr>
            <w:r>
              <w:rPr>
                <w:sz w:val="17"/>
                <w:szCs w:val="17"/>
                <w:rFonts w:ascii="Georgia" w:cs="Georgia" w:eastAsia="Georgia" w:hAnsi="Georgia"/>
              </w:rPr>
              <w:t xml:space="preserve">Research to identify lost assets for businesses and individuals across Australia</w:t>
            </w:r>
          </w:p>
          <w:p>
            <w:pPr>
              <w:spacing w:before="90" w:after="0"/>
            </w:pPr>
            <w:r>
              <w:rPr>
                <w:b/>
                <w:bCs/>
                <w:sz w:val="18"/>
                <w:szCs w:val="18"/>
                <w:rFonts w:ascii="Georgia" w:cs="Georgia" w:eastAsia="Georgia" w:hAnsi="Georgia"/>
              </w:rPr>
              <w:t xml:space="preserve">Trading Desk Intern</w:t>
            </w:r>
          </w:p>
          <w:p>
            <w:pPr>
              <w:spacing w:before="10" w:after="20"/>
            </w:pPr>
            <w:r>
              <w:rPr>
                <w:i/>
                <w:iCs/>
                <w:color w:val="555555"/>
                <w:sz w:val="16"/>
                <w:szCs w:val="16"/>
                <w:rFonts w:ascii="Georgia" w:cs="Georgia" w:eastAsia="Georgia" w:hAnsi="Georgia"/>
              </w:rPr>
              <w:t xml:space="preserve">Ovata Capital Management  |  Dec 2024 – Feb 2025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0" w:after="10" w:line="264"/>
            </w:pPr>
            <w:r>
              <w:rPr>
                <w:sz w:val="17"/>
                <w:szCs w:val="17"/>
                <w:rFonts w:ascii="Georgia" w:cs="Georgia" w:eastAsia="Georgia" w:hAnsi="Georgia"/>
              </w:rPr>
              <w:t xml:space="preserve">Researched equities and macro trends to support investment ideas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0" w:after="10" w:line="264"/>
            </w:pPr>
            <w:r>
              <w:rPr>
                <w:sz w:val="17"/>
                <w:szCs w:val="17"/>
                <w:rFonts w:ascii="Georgia" w:cs="Georgia" w:eastAsia="Georgia" w:hAnsi="Georgia"/>
              </w:rPr>
              <w:t xml:space="preserve">Shadowed portfolio managers; attended the Goldman Sachs APAC Conference</w:t>
            </w:r>
          </w:p>
          <w:p>
            <w:pPr>
              <w:spacing w:before="90" w:after="0"/>
            </w:pPr>
            <w:r>
              <w:rPr>
                <w:b/>
                <w:bCs/>
                <w:sz w:val="18"/>
                <w:szCs w:val="18"/>
                <w:rFonts w:ascii="Georgia" w:cs="Georgia" w:eastAsia="Georgia" w:hAnsi="Georgia"/>
              </w:rPr>
              <w:t xml:space="preserve">Business Development Manager</w:t>
            </w:r>
          </w:p>
          <w:p>
            <w:pPr>
              <w:spacing w:before="10" w:after="20"/>
            </w:pPr>
            <w:r>
              <w:rPr>
                <w:i/>
                <w:iCs/>
                <w:color w:val="555555"/>
                <w:sz w:val="16"/>
                <w:szCs w:val="16"/>
                <w:rFonts w:ascii="Georgia" w:cs="Georgia" w:eastAsia="Georgia" w:hAnsi="Georgia"/>
              </w:rPr>
              <w:t xml:space="preserve">HK Sports Clinic Academy  |  Dec 2023 – Feb 2025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0" w:after="10" w:line="264"/>
            </w:pPr>
            <w:r>
              <w:rPr>
                <w:sz w:val="17"/>
                <w:szCs w:val="17"/>
                <w:rFonts w:ascii="Georgia" w:cs="Georgia" w:eastAsia="Georgia" w:hAnsi="Georgia"/>
              </w:rPr>
              <w:t xml:space="preserve">Developed marketing and financial plans for expansion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0" w:after="10" w:line="264"/>
            </w:pPr>
            <w:r>
              <w:rPr>
                <w:sz w:val="17"/>
                <w:szCs w:val="17"/>
                <w:rFonts w:ascii="Georgia" w:cs="Georgia" w:eastAsia="Georgia" w:hAnsi="Georgia"/>
              </w:rPr>
              <w:t xml:space="preserve">Led outreach across youth fitness and wellness segments</w:t>
            </w:r>
          </w:p>
          <w:p>
            <w:pPr>
              <w:pBdr>
                <w:bottom w:val="single" w:color="D9D9D9" w:sz="4" w:space="1"/>
              </w:pBdr>
              <w:spacing w:before="170" w:after="60"/>
            </w:pPr>
            <w:r>
              <w:rPr>
                <w:b/>
                <w:bCs/>
                <w:color w:val="2079C7"/>
                <w:sz w:val="19"/>
                <w:szCs w:val="19"/>
                <w:rFonts w:ascii="Arial" w:cs="Arial" w:eastAsia="Arial" w:hAnsi="Arial"/>
                <w:spacing w:val="8"/>
              </w:rPr>
              <w:t xml:space="preserve">EDUCATION</w:t>
            </w:r>
          </w:p>
          <w:p>
            <w:pPr>
              <w:spacing w:before="90" w:after="0"/>
            </w:pPr>
            <w:r>
              <w:rPr>
                <w:b/>
                <w:bCs/>
                <w:sz w:val="18"/>
                <w:szCs w:val="18"/>
                <w:rFonts w:ascii="Georgia" w:cs="Georgia" w:eastAsia="Georgia" w:hAnsi="Georgia"/>
              </w:rPr>
              <w:t xml:space="preserve">Bachelor of Economics — Finance &amp; Financial Economics</w:t>
            </w:r>
          </w:p>
          <w:p>
            <w:pPr>
              <w:spacing w:before="10" w:after="20"/>
            </w:pPr>
            <w:r>
              <w:rPr>
                <w:i/>
                <w:iCs/>
                <w:color w:val="555555"/>
                <w:sz w:val="16"/>
                <w:szCs w:val="16"/>
                <w:rFonts w:ascii="Georgia" w:cs="Georgia" w:eastAsia="Georgia" w:hAnsi="Georgia"/>
              </w:rPr>
              <w:t xml:space="preserve">University of Sydney  |  2024 – Nov 2026</w:t>
            </w:r>
          </w:p>
          <w:p>
            <w:pPr>
              <w:spacing w:before="90" w:after="0"/>
            </w:pPr>
            <w:r>
              <w:rPr>
                <w:b/>
                <w:bCs/>
                <w:sz w:val="18"/>
                <w:szCs w:val="18"/>
                <w:rFonts w:ascii="Georgia" w:cs="Georgia" w:eastAsia="Georgia" w:hAnsi="Georgia"/>
              </w:rPr>
              <w:t xml:space="preserve">Australian International School, Hong Kong</w:t>
            </w:r>
          </w:p>
          <w:p>
            <w:pPr>
              <w:spacing w:before="10" w:after="20"/>
            </w:pPr>
            <w:r>
              <w:rPr>
                <w:i/>
                <w:iCs/>
                <w:color w:val="555555"/>
                <w:sz w:val="16"/>
                <w:szCs w:val="16"/>
                <w:rFonts w:ascii="Georgia" w:cs="Georgia" w:eastAsia="Georgia" w:hAnsi="Georgia"/>
              </w:rPr>
              <w:t xml:space="preserve">HSC  |  2022 – 2023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0" w:after="10" w:line="264"/>
            </w:pPr>
            <w:r>
              <w:rPr>
                <w:sz w:val="17"/>
                <w:szCs w:val="17"/>
                <w:rFonts w:ascii="Georgia" w:cs="Georgia" w:eastAsia="Georgia" w:hAnsi="Georgia"/>
              </w:rPr>
              <w:t xml:space="preserve">1st in Year 11 Economics  ·  Economics Prize (Year 12)</w:t>
            </w:r>
          </w:p>
          <w:p>
            <w:pPr>
              <w:pBdr>
                <w:bottom w:val="single" w:color="D9D9D9" w:sz="4" w:space="1"/>
              </w:pBdr>
              <w:spacing w:before="170" w:after="60"/>
            </w:pPr>
            <w:r>
              <w:rPr>
                <w:b/>
                <w:bCs/>
                <w:color w:val="2079C7"/>
                <w:sz w:val="19"/>
                <w:szCs w:val="19"/>
                <w:rFonts w:ascii="Arial" w:cs="Arial" w:eastAsia="Arial" w:hAnsi="Arial"/>
                <w:spacing w:val="8"/>
              </w:rPr>
              <w:t xml:space="preserve">EXTRACURRICULAR</w:t>
            </w:r>
          </w:p>
          <w:p>
            <w:pPr>
              <w:spacing w:before="90" w:after="0"/>
            </w:pPr>
            <w:r>
              <w:rPr>
                <w:b/>
                <w:bCs/>
                <w:sz w:val="18"/>
                <w:szCs w:val="18"/>
                <w:rFonts w:ascii="Georgia" w:cs="Georgia" w:eastAsia="Georgia" w:hAnsi="Georgia"/>
              </w:rPr>
              <w:t xml:space="preserve">Community Security Volunteer (CSG NSW)</w:t>
            </w:r>
          </w:p>
          <w:p>
            <w:pPr>
              <w:spacing w:before="10" w:after="20"/>
            </w:pPr>
            <w:r>
              <w:rPr>
                <w:i/>
                <w:iCs/>
                <w:color w:val="555555"/>
                <w:sz w:val="16"/>
                <w:szCs w:val="16"/>
                <w:rFonts w:ascii="Georgia" w:cs="Georgia" w:eastAsia="Georgia" w:hAnsi="Georgia"/>
              </w:rPr>
              <w:t xml:space="preserve">March 2025 – Present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0" w:after="10" w:line="264"/>
            </w:pPr>
            <w:r>
              <w:rPr>
                <w:sz w:val="17"/>
                <w:szCs w:val="17"/>
                <w:rFonts w:ascii="Georgia" w:cs="Georgia" w:eastAsia="Georgia" w:hAnsi="Georgia"/>
              </w:rPr>
              <w:t xml:space="preserve">One of 55 graduates from 100 recruits, now protecting Sydney synagogues</w:t>
            </w:r>
          </w:p>
          <w:p>
            <w:pPr>
              <w:spacing w:before="90" w:after="0"/>
            </w:pPr>
            <w:r>
              <w:rPr>
                <w:b/>
                <w:bCs/>
                <w:sz w:val="18"/>
                <w:szCs w:val="18"/>
                <w:rFonts w:ascii="Georgia" w:cs="Georgia" w:eastAsia="Georgia" w:hAnsi="Georgia"/>
              </w:rPr>
              <w:t xml:space="preserve">Elite Football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0" w:after="10" w:line="264"/>
            </w:pPr>
            <w:r>
              <w:rPr>
                <w:sz w:val="17"/>
                <w:szCs w:val="17"/>
                <w:rFonts w:ascii="Georgia" w:cs="Georgia" w:eastAsia="Georgia" w:hAnsi="Georgia"/>
              </w:rPr>
              <w:t xml:space="preserve">HK National Youth Teams (U11–U15)  ·  Chelsea Soccer School HK  ·  Brooke House Academy UK</w:t>
            </w:r>
          </w:p>
        </w:tc>
        <w:tc>
          <w:tcPr>
            <w:tcW w:type="dxa" w:w="38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0"/>
              <w:right w:type="dxa" w:w="0"/>
            </w:tcMar>
          </w:tcPr>
          <w:p>
            <w:pPr>
              <w:pBdr>
                <w:bottom w:val="single" w:color="D9D9D9" w:sz="4" w:space="1"/>
              </w:pBdr>
              <w:spacing w:before="170" w:after="60"/>
            </w:pPr>
            <w:r>
              <w:rPr>
                <w:b/>
                <w:bCs/>
                <w:color w:val="2079C7"/>
                <w:sz w:val="19"/>
                <w:szCs w:val="19"/>
                <w:rFonts w:ascii="Arial" w:cs="Arial" w:eastAsia="Arial" w:hAnsi="Arial"/>
                <w:spacing w:val="8"/>
              </w:rPr>
              <w:t xml:space="preserve">SKILLS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0" w:after="10" w:line="264"/>
            </w:pPr>
            <w:r>
              <w:rPr>
                <w:sz w:val="17"/>
                <w:szCs w:val="17"/>
                <w:rFonts w:ascii="Georgia" w:cs="Georgia" w:eastAsia="Georgia" w:hAnsi="Georgia"/>
              </w:rPr>
              <w:t xml:space="preserve">Excel (Advanced), Financial Modelling, Valuation, Data Analysis, PowerPoint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0" w:after="10" w:line="264"/>
            </w:pPr>
            <w:r>
              <w:rPr>
                <w:sz w:val="17"/>
                <w:szCs w:val="17"/>
                <w:rFonts w:ascii="Georgia" w:cs="Georgia" w:eastAsia="Georgia" w:hAnsi="Georgia"/>
              </w:rPr>
              <w:t xml:space="preserve">Python, SQL, Git, Anthropic API, Claude Code</w:t>
            </w:r>
          </w:p>
          <w:p>
            <w:pPr>
              <w:pBdr>
                <w:bottom w:val="single" w:color="D9D9D9" w:sz="4" w:space="1"/>
              </w:pBdr>
              <w:spacing w:before="170" w:after="60"/>
            </w:pPr>
            <w:r>
              <w:rPr>
                <w:b/>
                <w:bCs/>
                <w:color w:val="2079C7"/>
                <w:sz w:val="19"/>
                <w:szCs w:val="19"/>
                <w:rFonts w:ascii="Arial" w:cs="Arial" w:eastAsia="Arial" w:hAnsi="Arial"/>
                <w:spacing w:val="8"/>
              </w:rPr>
              <w:t xml:space="preserve">AI PROJECTS</w:t>
            </w:r>
          </w:p>
          <w:p>
            <w:pPr>
              <w:spacing w:before="0" w:after="70"/>
            </w:pPr>
            <w:r>
              <w:rPr>
                <w:b/>
                <w:bCs/>
                <w:sz w:val="17"/>
                <w:szCs w:val="17"/>
                <w:rFonts w:ascii="Georgia" w:cs="Georgia" w:eastAsia="Georgia" w:hAnsi="Georgia"/>
              </w:rPr>
              <w:t xml:space="preserve">HSC Accelerator</w:t>
            </w:r>
            <w:r>
              <w:rPr>
                <w:sz w:val="17"/>
                <w:szCs w:val="17"/>
                <w:rFonts w:ascii="Georgia" w:cs="Georgia" w:eastAsia="Georgia" w:hAnsi="Georgia"/>
              </w:rPr>
              <w:t xml:space="preserve"> — Education venture run end to end; an agent system turned ad and sales data into five-day scale-or-kill calls. A$194–281/day revenue on A$80/day ad spend.</w:t>
            </w:r>
          </w:p>
          <w:p>
            <w:pPr>
              <w:spacing w:before="0" w:after="70"/>
            </w:pPr>
            <w:r>
              <w:rPr>
                <w:b/>
                <w:bCs/>
                <w:sz w:val="17"/>
                <w:szCs w:val="17"/>
                <w:rFonts w:ascii="Georgia" w:cs="Georgia" w:eastAsia="Georgia" w:hAnsi="Georgia"/>
              </w:rPr>
              <w:t xml:space="preserve">Agent content pipeline</w:t>
            </w:r>
            <w:r>
              <w:rPr>
                <w:sz w:val="17"/>
                <w:szCs w:val="17"/>
                <w:rFonts w:ascii="Georgia" w:cs="Georgia" w:eastAsia="Georgia" w:hAnsi="Georgia"/>
              </w:rPr>
              <w:t xml:space="preserve"> — Six interlocking Claude Code skills running a full content operation. github.com/adamkanevsky02-oss/agent-content-pipeline</w:t>
            </w:r>
          </w:p>
          <w:p>
            <w:pPr>
              <w:spacing w:before="0" w:after="70"/>
            </w:pPr>
            <w:r>
              <w:rPr>
                <w:b/>
                <w:bCs/>
                <w:sz w:val="17"/>
                <w:szCs w:val="17"/>
                <w:rFonts w:ascii="Georgia" w:cs="Georgia" w:eastAsia="Georgia" w:hAnsi="Georgia"/>
              </w:rPr>
              <w:t xml:space="preserve">Jarvis</w:t>
            </w:r>
            <w:r>
              <w:rPr>
                <w:sz w:val="17"/>
                <w:szCs w:val="17"/>
                <w:rFonts w:ascii="Georgia" w:cs="Georgia" w:eastAsia="Georgia" w:hAnsi="Georgia"/>
              </w:rPr>
              <w:t xml:space="preserve"> — Multi-agent system running a wellness brand: three specialists and a Chief of Staff over a shared vault.</w:t>
            </w:r>
          </w:p>
          <w:p>
            <w:pPr>
              <w:spacing w:before="0" w:after="70"/>
            </w:pPr>
            <w:r>
              <w:rPr>
                <w:b/>
                <w:bCs/>
                <w:sz w:val="17"/>
                <w:szCs w:val="17"/>
                <w:rFonts w:ascii="Georgia" w:cs="Georgia" w:eastAsia="Georgia" w:hAnsi="Georgia"/>
              </w:rPr>
              <w:t xml:space="preserve">AI Usage Coach</w:t>
            </w:r>
            <w:r>
              <w:rPr>
                <w:sz w:val="17"/>
                <w:szCs w:val="17"/>
                <w:rFonts w:ascii="Georgia" w:cs="Georgia" w:eastAsia="Georgia" w:hAnsi="Georgia"/>
              </w:rPr>
              <w:t xml:space="preserve"> — CS50x final project. Python/Flask app parsing Claude Code sessions into weekly summaries via the Anthropic API.</w:t>
            </w:r>
          </w:p>
          <w:p>
            <w:pPr>
              <w:pBdr>
                <w:bottom w:val="single" w:color="D9D9D9" w:sz="4" w:space="1"/>
              </w:pBdr>
              <w:spacing w:before="170" w:after="60"/>
            </w:pPr>
            <w:r>
              <w:rPr>
                <w:b/>
                <w:bCs/>
                <w:color w:val="2079C7"/>
                <w:sz w:val="19"/>
                <w:szCs w:val="19"/>
                <w:rFonts w:ascii="Arial" w:cs="Arial" w:eastAsia="Arial" w:hAnsi="Arial"/>
                <w:spacing w:val="8"/>
              </w:rPr>
              <w:t xml:space="preserve">ACCOLADES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0" w:after="10" w:line="264"/>
            </w:pPr>
            <w:r>
              <w:rPr>
                <w:sz w:val="17"/>
                <w:szCs w:val="17"/>
                <w:rFonts w:ascii="Georgia" w:cs="Georgia" w:eastAsia="Georgia" w:hAnsi="Georgia"/>
              </w:rPr>
              <w:t xml:space="preserve">Hackathon winner — AI agent dashboard for Bipolar Australia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0" w:after="10" w:line="264"/>
            </w:pPr>
            <w:r>
              <w:rPr>
                <w:sz w:val="17"/>
                <w:szCs w:val="17"/>
                <w:rFonts w:ascii="Georgia" w:cs="Georgia" w:eastAsia="Georgia" w:hAnsi="Georgia"/>
              </w:rPr>
              <w:t xml:space="preserve">1st in Year 11 Economics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0" w:after="10" w:line="264"/>
            </w:pPr>
            <w:r>
              <w:rPr>
                <w:sz w:val="17"/>
                <w:szCs w:val="17"/>
                <w:rFonts w:ascii="Georgia" w:cs="Georgia" w:eastAsia="Georgia" w:hAnsi="Georgia"/>
              </w:rPr>
              <w:t xml:space="preserve">Economics Prize (Year 12)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0" w:after="10" w:line="264"/>
            </w:pPr>
            <w:r>
              <w:rPr>
                <w:sz w:val="17"/>
                <w:szCs w:val="17"/>
                <w:rFonts w:ascii="Georgia" w:cs="Georgia" w:eastAsia="Georgia" w:hAnsi="Georgia"/>
              </w:rPr>
              <w:t xml:space="preserve">Represented Hong Kong at youth level (football)</w:t>
            </w:r>
          </w:p>
          <w:p>
            <w:pPr>
              <w:pBdr>
                <w:bottom w:val="single" w:color="D9D9D9" w:sz="4" w:space="1"/>
              </w:pBdr>
              <w:spacing w:before="170" w:after="60"/>
            </w:pPr>
            <w:r>
              <w:rPr>
                <w:b/>
                <w:bCs/>
                <w:color w:val="2079C7"/>
                <w:sz w:val="19"/>
                <w:szCs w:val="19"/>
                <w:rFonts w:ascii="Arial" w:cs="Arial" w:eastAsia="Arial" w:hAnsi="Arial"/>
                <w:spacing w:val="8"/>
              </w:rPr>
              <w:t xml:space="preserve">LANGUAGES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0" w:after="10" w:line="264"/>
            </w:pPr>
            <w:r>
              <w:rPr>
                <w:sz w:val="17"/>
                <w:szCs w:val="17"/>
                <w:rFonts w:ascii="Georgia" w:cs="Georgia" w:eastAsia="Georgia" w:hAnsi="Georgia"/>
              </w:rPr>
              <w:t xml:space="preserve">English (native)  ·  Russian (basic)</w:t>
            </w:r>
          </w:p>
        </w:tc>
      </w:tr>
    </w:tbl>
    <w:sectPr>
      <w:pgSz w:w="12240" w:h="15840" w:orient="portrait"/>
      <w:pgMar w:top="576" w:right="864" w:bottom="760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00" w:hanging="1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7"/>
        <w:szCs w:val="17"/>
        <w:rFonts w:ascii="Georgia" w:cs="Georgia" w:eastAsia="Georgia" w:hAnsi="Georg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2026-09-09T06:41:12.913Z</dcterms:created>
  <dcterms:modified xsi:type="dcterms:W3CDTF">2026-09-09T06:41:12.913Z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