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50"/>
        <w:gridCol w:w="3862"/>
      </w:tblGrid>
      <w:tr>
        <w:tc>
          <w:tcPr>
            <w:tcW w:type="dxa" w:w="6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60"/>
            </w:tcMar>
          </w:tcPr>
          <w:p>
            <w:pPr>
              <w:spacing w:before="0" w:after="60"/>
            </w:pPr>
            <w:r>
              <w:rPr>
                <w:b/>
                <w:bCs/>
                <w:sz w:val="52"/>
                <w:szCs w:val="52"/>
                <w:rFonts w:ascii="Georgia" w:cs="Georgia" w:eastAsia="Georgia" w:hAnsi="Georgia"/>
              </w:rPr>
              <w:t xml:space="preserve">Adam Kanevsky</w:t>
            </w:r>
          </w:p>
          <w:p>
            <w:pPr>
              <w:spacing w:before="0" w:after="0" w:line="264"/>
            </w:pPr>
            <w:r>
              <w:rPr>
                <w:color w:val="333333"/>
                <w:sz w:val="17"/>
                <w:szCs w:val="17"/>
                <w:rFonts w:ascii="Georgia" w:cs="Georgia" w:eastAsia="Georgia" w:hAnsi="Georgia"/>
              </w:rPr>
              <w:t xml:space="preserve">Final-year Economics student at the University of Sydney, graduating November 2026. Equity research at CLSA and trading desk experience at Ovata Capital, alongside a self-taught record of building and shipping AI systems.</w:t>
            </w:r>
          </w:p>
        </w:tc>
        <w:tc>
          <w:tcPr>
            <w:tcW w:type="dxa" w:w="3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0" w:after="20"/>
            </w:pPr>
            <w:r>
              <w:rPr>
                <w:sz w:val="16"/>
                <w:szCs w:val="16"/>
                <w:rFonts w:ascii="Arial" w:cs="Arial" w:eastAsia="Arial" w:hAnsi="Arial"/>
              </w:rPr>
              <w:t xml:space="preserve">3/2 Liverpool Street, Rose Bay, NSW 2029</w:t>
            </w:r>
          </w:p>
          <w:p>
            <w:pPr>
              <w:spacing w:before="0" w:after="20"/>
            </w:pPr>
            <w:r>
              <w:rPr>
                <w:sz w:val="16"/>
                <w:szCs w:val="16"/>
                <w:rFonts w:ascii="Arial" w:cs="Arial" w:eastAsia="Arial" w:hAnsi="Arial"/>
              </w:rPr>
              <w:t xml:space="preserve">+61 478 355 202</w:t>
            </w:r>
          </w:p>
          <w:p>
            <w:pPr>
              <w:spacing w:before="0" w:after="20"/>
            </w:pPr>
            <w:r>
              <w:rPr>
                <w:sz w:val="16"/>
                <w:szCs w:val="16"/>
                <w:rFonts w:ascii="Arial" w:cs="Arial" w:eastAsia="Arial" w:hAnsi="Arial"/>
              </w:rPr>
              <w:t xml:space="preserve">adamkanevsky02@gmail.com</w:t>
            </w:r>
          </w:p>
          <w:p>
            <w:pPr>
              <w:spacing w:before="0" w:after="20"/>
            </w:pPr>
            <w:r>
              <w:rPr>
                <w:sz w:val="16"/>
                <w:szCs w:val="16"/>
                <w:rFonts w:ascii="Arial" w:cs="Arial" w:eastAsia="Arial" w:hAnsi="Arial"/>
              </w:rPr>
              <w:t xml:space="preserve">github.com/adamkanevsky02-oss</w:t>
            </w:r>
          </w:p>
          <w:p>
            <w:pPr>
              <w:spacing w:before="0" w:after="20"/>
            </w:pPr>
            <w:r>
              <w:rPr>
                <w:b/>
                <w:bCs/>
                <w:sz w:val="16"/>
                <w:szCs w:val="16"/>
                <w:rFonts w:ascii="Arial" w:cs="Arial" w:eastAsia="Arial" w:hAnsi="Arial"/>
              </w:rPr>
              <w:t xml:space="preserve">Dual citizen: Australia &amp; Hong Kong</w:t>
            </w:r>
          </w:p>
          <w:p>
            <w:pPr>
              <w:spacing w:before="0" w:after="0" w:line="264"/>
            </w:pPr>
            <w:r>
              <w:rPr>
                <w:sz w:val="16"/>
                <w:szCs w:val="16"/>
                <w:rFonts w:ascii="Arial" w:cs="Arial" w:eastAsia="Arial" w:hAnsi="Arial"/>
              </w:rPr>
              <w:t xml:space="preserve">DOB: 19 March 2005</w:t>
            </w:r>
          </w:p>
        </w:tc>
      </w:tr>
    </w:tbl>
    <w:p>
      <w:pPr>
        <w:spacing w:before="0" w:after="80"/>
      </w:pPr>
      <w:r>
        <w:rPr>
          <w:sz w:val="8"/>
          <w:szCs w:val="8"/>
          <w:rFonts w:ascii="Georgia" w:cs="Georgia" w:eastAsia="Georgia" w:hAnsi="Georgia"/>
        </w:rPr>
        <w:t xml:space="preserve"> 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50"/>
        <w:gridCol w:w="3862"/>
      </w:tblGrid>
      <w:tr>
        <w:tc>
          <w:tcPr>
            <w:tcW w:type="dxa" w:w="6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60"/>
            </w:tcMar>
          </w:tcPr>
          <w:p>
            <w:pPr>
              <w:pBdr>
                <w:bottom w:val="single" w:color="D9D9D9" w:sz="4" w:space="1"/>
              </w:pBdr>
              <w:spacing w:before="170" w:after="60"/>
            </w:pPr>
            <w:r>
              <w:rPr>
                <w:b/>
                <w:bCs/>
                <w:color w:val="2079C7"/>
                <w:sz w:val="19"/>
                <w:szCs w:val="19"/>
                <w:rFonts w:ascii="Arial" w:cs="Arial" w:eastAsia="Arial" w:hAnsi="Arial"/>
                <w:spacing w:val="8"/>
              </w:rPr>
              <w:t xml:space="preserve">EXPERIENCE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Equity Research Intern</w:t>
            </w:r>
          </w:p>
          <w:p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  <w:rFonts w:ascii="Georgia" w:cs="Georgia" w:eastAsia="Georgia" w:hAnsi="Georgia"/>
              </w:rPr>
              <w:t xml:space="preserve">CLSA  |  June – July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Supported analysts on a presentation for private wealth clients diversifying into US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Built out a valuation model for SpaceX with the covering analyst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Maintained the research spreadsheets and models used across the desk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Research Analyst</w:t>
            </w:r>
          </w:p>
          <w:p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  <w:rFonts w:ascii="Georgia" w:cs="Georgia" w:eastAsia="Georgia" w:hAnsi="Georgia"/>
              </w:rPr>
              <w:t xml:space="preserve">Private equity fund (name withheld at the fund's request)  |  Dec 2025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Ad-hoc research on industries and sectors of interest to the principals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Asset Research</w:t>
            </w:r>
          </w:p>
          <w:p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  <w:rFonts w:ascii="Georgia" w:cs="Georgia" w:eastAsia="Georgia" w:hAnsi="Georgia"/>
              </w:rPr>
              <w:t xml:space="preserve">Worthington Clark  |  Sept 2025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Research to identify lost assets for businesses and individuals across Australia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Trading Desk Intern</w:t>
            </w:r>
          </w:p>
          <w:p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  <w:rFonts w:ascii="Georgia" w:cs="Georgia" w:eastAsia="Georgia" w:hAnsi="Georgia"/>
              </w:rPr>
              <w:t xml:space="preserve">Ovata Capital Management  |  Dec 2024 – Feb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Researched equities and macro trends to support investment ideas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Shadowed portfolio managers and attended the Goldman Sachs APAC Conference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Business Development Manager</w:t>
            </w:r>
          </w:p>
          <w:p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  <w:rFonts w:ascii="Georgia" w:cs="Georgia" w:eastAsia="Georgia" w:hAnsi="Georgia"/>
              </w:rPr>
              <w:t xml:space="preserve">HK Sports Clinic Academy  |  Dec 2023 – Feb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Developed marketing and financial plans for expansion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Led outreach across youth fitness and wellness segments</w:t>
            </w:r>
          </w:p>
          <w:p>
            <w:pPr>
              <w:pBdr>
                <w:bottom w:val="single" w:color="D9D9D9" w:sz="4" w:space="1"/>
              </w:pBdr>
              <w:spacing w:before="170" w:after="60"/>
            </w:pPr>
            <w:r>
              <w:rPr>
                <w:b/>
                <w:bCs/>
                <w:color w:val="2079C7"/>
                <w:sz w:val="19"/>
                <w:szCs w:val="19"/>
                <w:rFonts w:ascii="Arial" w:cs="Arial" w:eastAsia="Arial" w:hAnsi="Arial"/>
                <w:spacing w:val="8"/>
              </w:rPr>
              <w:t xml:space="preserve">EDUCATION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Bachelor of Economics (Finance &amp; Financial Economics)</w:t>
            </w:r>
          </w:p>
          <w:p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  <w:rFonts w:ascii="Georgia" w:cs="Georgia" w:eastAsia="Georgia" w:hAnsi="Georgia"/>
              </w:rPr>
              <w:t xml:space="preserve">University of Sydney  |  2024 – Nov 2026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Australian International School, Hong Kong</w:t>
            </w:r>
          </w:p>
          <w:p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  <w:rFonts w:ascii="Georgia" w:cs="Georgia" w:eastAsia="Georgia" w:hAnsi="Georgia"/>
              </w:rPr>
              <w:t xml:space="preserve">HSC  |  2022 –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1st in Year 11 Economics  ·  Economics Prize (Year 12)</w:t>
            </w:r>
          </w:p>
          <w:p>
            <w:pPr>
              <w:pBdr>
                <w:bottom w:val="single" w:color="D9D9D9" w:sz="4" w:space="1"/>
              </w:pBdr>
              <w:spacing w:before="170" w:after="60"/>
            </w:pPr>
            <w:r>
              <w:rPr>
                <w:b/>
                <w:bCs/>
                <w:color w:val="2079C7"/>
                <w:sz w:val="19"/>
                <w:szCs w:val="19"/>
                <w:rFonts w:ascii="Arial" w:cs="Arial" w:eastAsia="Arial" w:hAnsi="Arial"/>
                <w:spacing w:val="8"/>
              </w:rPr>
              <w:t xml:space="preserve">EXTRACURRICULAR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Community Security Volunteer (CSG NSW)</w:t>
            </w:r>
          </w:p>
          <w:p>
            <w:pPr>
              <w:spacing w:before="10" w:after="20"/>
            </w:pPr>
            <w:r>
              <w:rPr>
                <w:i/>
                <w:iCs/>
                <w:color w:val="555555"/>
                <w:sz w:val="16"/>
                <w:szCs w:val="16"/>
                <w:rFonts w:ascii="Georgia" w:cs="Georgia" w:eastAsia="Georgia" w:hAnsi="Georgia"/>
              </w:rPr>
              <w:t xml:space="preserve">March 2025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One of 55 graduates from 100 recruits, now protecting Sydney synagogues</w:t>
            </w:r>
          </w:p>
          <w:p>
            <w:pPr>
              <w:spacing w:before="90" w:after="0"/>
            </w:pPr>
            <w:r>
              <w:rPr>
                <w:b/>
                <w:bCs/>
                <w:sz w:val="18"/>
                <w:szCs w:val="18"/>
                <w:rFonts w:ascii="Georgia" w:cs="Georgia" w:eastAsia="Georgia" w:hAnsi="Georgia"/>
              </w:rPr>
              <w:t xml:space="preserve">Elite Football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HK National Youth Teams (U11–U15)  ·  Chelsea Soccer School HK  ·  Brooke House Academy UK</w:t>
            </w:r>
          </w:p>
        </w:tc>
        <w:tc>
          <w:tcPr>
            <w:tcW w:type="dxa" w:w="3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D9D9D9" w:sz="4" w:space="1"/>
              </w:pBdr>
              <w:spacing w:before="170" w:after="60"/>
            </w:pPr>
            <w:r>
              <w:rPr>
                <w:b/>
                <w:bCs/>
                <w:color w:val="2079C7"/>
                <w:sz w:val="19"/>
                <w:szCs w:val="19"/>
                <w:rFonts w:ascii="Arial" w:cs="Arial" w:eastAsia="Arial" w:hAnsi="Arial"/>
                <w:spacing w:val="8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Excel (Advanced), Financial Modelling, Valuation, Data Analysis, PowerPoint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Python, SQL, Git, Anthropic API, Claude Code</w:t>
            </w:r>
          </w:p>
          <w:p>
            <w:pPr>
              <w:pBdr>
                <w:bottom w:val="single" w:color="D9D9D9" w:sz="4" w:space="1"/>
              </w:pBdr>
              <w:spacing w:before="170" w:after="60"/>
            </w:pPr>
            <w:r>
              <w:rPr>
                <w:b/>
                <w:bCs/>
                <w:color w:val="2079C7"/>
                <w:sz w:val="19"/>
                <w:szCs w:val="19"/>
                <w:rFonts w:ascii="Arial" w:cs="Arial" w:eastAsia="Arial" w:hAnsi="Arial"/>
                <w:spacing w:val="8"/>
              </w:rPr>
              <w:t xml:space="preserve">AI PROJECTS</w:t>
            </w:r>
          </w:p>
          <w:p>
            <w:pPr>
              <w:spacing w:before="0" w:after="70"/>
            </w:pPr>
            <w:r>
              <w:rPr>
                <w:b/>
                <w:bCs/>
                <w:sz w:val="17"/>
                <w:szCs w:val="17"/>
                <w:rFonts w:ascii="Georgia" w:cs="Georgia" w:eastAsia="Georgia" w:hAnsi="Georgia"/>
              </w:rPr>
              <w:t xml:space="preserve">HSC Accelerator</w:t>
            </w:r>
            <w:r>
              <w:rPr>
                <w:sz w:val="17"/>
                <w:szCs w:val="17"/>
                <w:rFonts w:ascii="Georgia" w:cs="Georgia" w:eastAsia="Georgia" w:hAnsi="Georgia"/>
              </w:rPr>
              <w:t xml:space="preserve">. Education venture run end to end. An agent system turned ad and sales data into five-day scale-or-kill calls. A$194–281/day revenue on A$80/day ad spend.</w:t>
            </w:r>
          </w:p>
          <w:p>
            <w:pPr>
              <w:spacing w:before="0" w:after="70"/>
            </w:pPr>
            <w:r>
              <w:rPr>
                <w:b/>
                <w:bCs/>
                <w:sz w:val="17"/>
                <w:szCs w:val="17"/>
                <w:rFonts w:ascii="Georgia" w:cs="Georgia" w:eastAsia="Georgia" w:hAnsi="Georgia"/>
              </w:rPr>
              <w:t xml:space="preserve">Agent content pipeline</w:t>
            </w:r>
            <w:r>
              <w:rPr>
                <w:sz w:val="17"/>
                <w:szCs w:val="17"/>
                <w:rFonts w:ascii="Georgia" w:cs="Georgia" w:eastAsia="Georgia" w:hAnsi="Georgia"/>
              </w:rPr>
              <w:t xml:space="preserve">. Six interlocking Claude Code skills running a full content operation. github.com/adamkanevsky02-oss/agent-content-pipeline</w:t>
            </w:r>
          </w:p>
          <w:p>
            <w:pPr>
              <w:spacing w:before="0" w:after="70"/>
            </w:pPr>
            <w:r>
              <w:rPr>
                <w:b/>
                <w:bCs/>
                <w:sz w:val="17"/>
                <w:szCs w:val="17"/>
                <w:rFonts w:ascii="Georgia" w:cs="Georgia" w:eastAsia="Georgia" w:hAnsi="Georgia"/>
              </w:rPr>
              <w:t xml:space="preserve">Jarvis</w:t>
            </w:r>
            <w:r>
              <w:rPr>
                <w:sz w:val="17"/>
                <w:szCs w:val="17"/>
                <w:rFonts w:ascii="Georgia" w:cs="Georgia" w:eastAsia="Georgia" w:hAnsi="Georgia"/>
              </w:rPr>
              <w:t xml:space="preserve">. Multi-agent system running a wellness brand: three specialists and a Chief of Staff over a shared vault.</w:t>
            </w:r>
          </w:p>
          <w:p>
            <w:pPr>
              <w:spacing w:before="0" w:after="70"/>
            </w:pPr>
            <w:r>
              <w:rPr>
                <w:b/>
                <w:bCs/>
                <w:sz w:val="17"/>
                <w:szCs w:val="17"/>
                <w:rFonts w:ascii="Georgia" w:cs="Georgia" w:eastAsia="Georgia" w:hAnsi="Georgia"/>
              </w:rPr>
              <w:t xml:space="preserve">AI Usage Coach</w:t>
            </w:r>
            <w:r>
              <w:rPr>
                <w:sz w:val="17"/>
                <w:szCs w:val="17"/>
                <w:rFonts w:ascii="Georgia" w:cs="Georgia" w:eastAsia="Georgia" w:hAnsi="Georgia"/>
              </w:rPr>
              <w:t xml:space="preserve">. CS50x final project. Python/Flask app parsing Claude Code sessions into weekly summaries via the Anthropic API.</w:t>
            </w:r>
          </w:p>
          <w:p>
            <w:pPr>
              <w:pBdr>
                <w:bottom w:val="single" w:color="D9D9D9" w:sz="4" w:space="1"/>
              </w:pBdr>
              <w:spacing w:before="170" w:after="60"/>
            </w:pPr>
            <w:r>
              <w:rPr>
                <w:b/>
                <w:bCs/>
                <w:color w:val="2079C7"/>
                <w:sz w:val="19"/>
                <w:szCs w:val="19"/>
                <w:rFonts w:ascii="Arial" w:cs="Arial" w:eastAsia="Arial" w:hAnsi="Arial"/>
                <w:spacing w:val="8"/>
              </w:rPr>
              <w:t xml:space="preserve">ACCOLADES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Hackathon winner: AI agent dashboard for Bipolar Australia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1st in Year 11 Economics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Economics Prize (Year 12)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Represented Hong Kong at youth level (football)</w:t>
            </w:r>
          </w:p>
          <w:p>
            <w:pPr>
              <w:pBdr>
                <w:bottom w:val="single" w:color="D9D9D9" w:sz="4" w:space="1"/>
              </w:pBdr>
              <w:spacing w:before="170" w:after="60"/>
            </w:pPr>
            <w:r>
              <w:rPr>
                <w:b/>
                <w:bCs/>
                <w:color w:val="2079C7"/>
                <w:sz w:val="19"/>
                <w:szCs w:val="19"/>
                <w:rFonts w:ascii="Arial" w:cs="Arial" w:eastAsia="Arial" w:hAnsi="Arial"/>
                <w:spacing w:val="8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10" w:line="264"/>
            </w:pPr>
            <w:r>
              <w:rPr>
                <w:sz w:val="17"/>
                <w:szCs w:val="17"/>
                <w:rFonts w:ascii="Georgia" w:cs="Georgia" w:eastAsia="Georgia" w:hAnsi="Georgia"/>
              </w:rPr>
              <w:t xml:space="preserve">English (native)  ·  Russian (basic)</w:t>
            </w:r>
          </w:p>
        </w:tc>
      </w:tr>
    </w:tbl>
    <w:sectPr>
      <w:pgSz w:w="12240" w:h="15840" w:orient="portrait"/>
      <w:pgMar w:top="576" w:right="864" w:bottom="76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Georgia" w:cs="Georgia" w:eastAsia="Georgia" w:hAnsi="Georg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2026-09-09T06:48:17.635Z</dcterms:created>
  <dcterms:modified xsi:type="dcterms:W3CDTF">2026-09-09T06:48:17.635Z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