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AD38F" w14:textId="7140EB7A" w:rsidR="00845D4F" w:rsidRPr="007A6358" w:rsidRDefault="00845D4F">
      <w:p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EU.Doc.07 EULYNX System </w:t>
      </w:r>
      <w:bookmarkStart w:id="0" w:name="_Hlk193888179"/>
      <w:r w:rsidRPr="007A6358">
        <w:rPr>
          <w:rFonts w:asciiTheme="majorHAnsi" w:eastAsiaTheme="majorHAnsi" w:hAnsiTheme="majorHAnsi" w:hint="eastAsia"/>
        </w:rPr>
        <w:t>Definition</w:t>
      </w:r>
      <w:bookmarkEnd w:id="0"/>
    </w:p>
    <w:p w14:paraId="46C586F3" w14:textId="6ED06764" w:rsidR="00845D4F" w:rsidRPr="007A6358" w:rsidRDefault="00845D4F" w:rsidP="00845D4F">
      <w:pPr>
        <w:pStyle w:val="a6"/>
        <w:numPr>
          <w:ilvl w:val="0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소개</w:t>
      </w:r>
    </w:p>
    <w:p w14:paraId="5D144CBA" w14:textId="66BC6F05" w:rsidR="00845D4F" w:rsidRPr="007A6358" w:rsidRDefault="00845D4F" w:rsidP="00845D4F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릴리즈 정보</w:t>
      </w:r>
    </w:p>
    <w:p w14:paraId="11DE6F1D" w14:textId="28866782" w:rsidR="00845D4F" w:rsidRPr="007A6358" w:rsidRDefault="00845D4F" w:rsidP="00845D4F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버전 히스토리</w:t>
      </w:r>
    </w:p>
    <w:p w14:paraId="06D7E444" w14:textId="3B241E0C" w:rsidR="00845D4F" w:rsidRPr="007A6358" w:rsidRDefault="00845D4F" w:rsidP="00845D4F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proofErr w:type="spellStart"/>
      <w:r w:rsidRPr="007A6358">
        <w:rPr>
          <w:rFonts w:asciiTheme="majorHAnsi" w:eastAsiaTheme="majorHAnsi" w:hAnsiTheme="majorHAnsi" w:hint="eastAsia"/>
        </w:rPr>
        <w:t>Impressum</w:t>
      </w:r>
      <w:proofErr w:type="spellEnd"/>
    </w:p>
    <w:p w14:paraId="182D4AF6" w14:textId="11D6819C" w:rsidR="00845D4F" w:rsidRPr="007A6358" w:rsidRDefault="00845D4F" w:rsidP="00845D4F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목적</w:t>
      </w:r>
    </w:p>
    <w:p w14:paraId="532F370E" w14:textId="4609C8F1" w:rsidR="00845D4F" w:rsidRPr="007A6358" w:rsidRDefault="00845D4F" w:rsidP="00845D4F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(정보) </w:t>
      </w:r>
      <w:r w:rsidRPr="007A6358">
        <w:rPr>
          <w:rFonts w:asciiTheme="majorHAnsi" w:eastAsiaTheme="majorHAnsi" w:hAnsiTheme="majorHAnsi"/>
        </w:rPr>
        <w:t>이 문서에 설명된 EULYNX 시스템 정의(EULYNX System Definition)는 신호 시스템의 모든 하위 시스템(sub-systems), 인터페이스(interfaces), 그리고 주요 설계 원칙(principal design paradigms)을 포함하는 표준 참조 아키텍처(standard reference architecture)를 정의합니다.</w:t>
      </w:r>
      <w:r w:rsidRPr="007A6358">
        <w:rPr>
          <w:rFonts w:asciiTheme="majorHAnsi" w:eastAsiaTheme="majorHAnsi" w:hAnsiTheme="majorHAnsi"/>
        </w:rPr>
        <w:br/>
        <w:t xml:space="preserve">인터페이스와 하위 시스템은 함께 신호 시스템의 </w:t>
      </w:r>
      <w:r w:rsidRPr="007A6358">
        <w:rPr>
          <w:rFonts w:asciiTheme="majorHAnsi" w:eastAsiaTheme="majorHAnsi" w:hAnsiTheme="majorHAnsi"/>
          <w:color w:val="FF0000"/>
        </w:rPr>
        <w:t>기능성(functionality)</w:t>
      </w:r>
      <w:r w:rsidRPr="007A6358">
        <w:rPr>
          <w:rFonts w:asciiTheme="majorHAnsi" w:eastAsiaTheme="majorHAnsi" w:hAnsiTheme="majorHAnsi"/>
        </w:rPr>
        <w:t>을 규정합니다.</w:t>
      </w:r>
    </w:p>
    <w:p w14:paraId="189017A2" w14:textId="77777777" w:rsidR="00845D4F" w:rsidRPr="007A6358" w:rsidRDefault="00845D4F" w:rsidP="00845D4F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(정보) </w:t>
      </w:r>
      <w:r w:rsidRPr="007A6358">
        <w:rPr>
          <w:rFonts w:asciiTheme="majorHAnsi" w:eastAsiaTheme="majorHAnsi" w:hAnsiTheme="majorHAnsi"/>
        </w:rPr>
        <w:t>이 문서는 다음을 포함합니다:</w:t>
      </w:r>
    </w:p>
    <w:p w14:paraId="6AE7703A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시스템의 기능적 설명(functional description),</w:t>
      </w:r>
    </w:p>
    <w:p w14:paraId="4BC94920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철도 시스템 내에서의 EULYNX 시스템 분류(classification),</w:t>
      </w:r>
    </w:p>
    <w:p w14:paraId="04073DCD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시스템의 경계(system boundary),</w:t>
      </w:r>
    </w:p>
    <w:p w14:paraId="24DA878A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해당 하위 시스템과 함께 구성된 EULYNX 시스템의 구성(system composition),</w:t>
      </w:r>
    </w:p>
    <w:p w14:paraId="6E8E7719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 내 하위 시스템 간의 인터페이스(interfaces between subsystems),</w:t>
      </w:r>
    </w:p>
    <w:p w14:paraId="6A7BDC3C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시스템과 인접 시스템(adjacent systems) 간의 인터페이스,</w:t>
      </w:r>
    </w:p>
    <w:p w14:paraId="2CBCE834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하위 시스템 내 기능들에 대한 설명(descriptions of functions in subsystems),</w:t>
      </w:r>
    </w:p>
    <w:p w14:paraId="6624D6C6" w14:textId="77777777" w:rsidR="00845D4F" w:rsidRPr="007A6358" w:rsidRDefault="00845D4F" w:rsidP="00845D4F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 운영에 필요한 인접 시스템의 기능 설명.</w:t>
      </w:r>
    </w:p>
    <w:p w14:paraId="31C6DFCB" w14:textId="3CAEFE6A" w:rsidR="00845D4F" w:rsidRPr="007A6358" w:rsidRDefault="00237020" w:rsidP="00845D4F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(정보) 이문서(EULYNX System Definition)는 </w:t>
      </w: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철도 안전 표준 [EN 50126]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 xml:space="preserve"> 문서</w:t>
      </w:r>
      <w:r w:rsidR="00EB1ADE" w:rsidRPr="007A6358">
        <w:rPr>
          <w:rFonts w:asciiTheme="majorHAnsi" w:eastAsiaTheme="majorHAnsi" w:hAnsiTheme="majorHAnsi" w:hint="eastAsia"/>
        </w:rPr>
        <w:t xml:space="preserve"> 기준 </w:t>
      </w:r>
      <w:r w:rsidRPr="007A6358">
        <w:rPr>
          <w:rFonts w:asciiTheme="majorHAnsi" w:eastAsiaTheme="majorHAnsi" w:hAnsiTheme="majorHAnsi" w:hint="eastAsia"/>
        </w:rPr>
        <w:t>2단계</w:t>
      </w:r>
      <w:r w:rsidR="00EB1ADE" w:rsidRPr="007A6358">
        <w:rPr>
          <w:rFonts w:asciiTheme="majorHAnsi" w:eastAsiaTheme="majorHAnsi" w:hAnsiTheme="majorHAnsi" w:hint="eastAsia"/>
        </w:rPr>
        <w:t xml:space="preserve">인 </w:t>
      </w:r>
      <w:r w:rsidR="00EB1ADE" w:rsidRPr="007A6358">
        <w:rPr>
          <w:rFonts w:asciiTheme="majorHAnsi" w:eastAsiaTheme="majorHAnsi" w:hAnsiTheme="majorHAnsi"/>
        </w:rPr>
        <w:t>“</w:t>
      </w:r>
      <w:r w:rsidR="00EB1ADE" w:rsidRPr="007A6358">
        <w:rPr>
          <w:rFonts w:asciiTheme="majorHAnsi" w:eastAsiaTheme="majorHAnsi" w:hAnsiTheme="majorHAnsi" w:hint="eastAsia"/>
        </w:rPr>
        <w:t>시스템 요구사항 정의</w:t>
      </w:r>
      <w:r w:rsidR="00EB1ADE"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 xml:space="preserve"> 문서에 해당.</w:t>
      </w:r>
    </w:p>
    <w:p w14:paraId="1EF2595A" w14:textId="3F498CAF" w:rsidR="00237020" w:rsidRPr="007A6358" w:rsidRDefault="00237020" w:rsidP="00845D4F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(정보) 이문서(EULYNX System Definition)는 </w:t>
      </w:r>
      <w:r w:rsidRPr="007A6358">
        <w:rPr>
          <w:rFonts w:asciiTheme="majorHAnsi" w:eastAsiaTheme="majorHAnsi" w:hAnsiTheme="majorHAnsi" w:hint="eastAsia"/>
          <w:color w:val="FF0000"/>
        </w:rPr>
        <w:t>[CSM</w:t>
      </w:r>
      <w:r w:rsidR="00EB1ADE" w:rsidRPr="007A6358">
        <w:rPr>
          <w:rFonts w:asciiTheme="majorHAnsi" w:eastAsiaTheme="majorHAnsi" w:hAnsiTheme="majorHAnsi" w:hint="eastAsia"/>
          <w:color w:val="FF0000"/>
        </w:rPr>
        <w:t>(Common Safety Method)</w:t>
      </w:r>
      <w:r w:rsidRPr="007A6358">
        <w:rPr>
          <w:rFonts w:asciiTheme="majorHAnsi" w:eastAsiaTheme="majorHAnsi" w:hAnsiTheme="majorHAnsi" w:hint="eastAsia"/>
          <w:color w:val="FF0000"/>
        </w:rPr>
        <w:t>]</w:t>
      </w:r>
      <w:r w:rsidRPr="007A6358">
        <w:rPr>
          <w:rFonts w:asciiTheme="majorHAnsi" w:eastAsiaTheme="majorHAnsi" w:hAnsiTheme="majorHAnsi" w:hint="eastAsia"/>
        </w:rPr>
        <w:t xml:space="preserve"> 부록 1,2,1,2장에 따라 작성되었고 </w:t>
      </w:r>
      <w:r w:rsidRPr="007A6358">
        <w:rPr>
          <w:rFonts w:asciiTheme="majorHAnsi" w:eastAsiaTheme="majorHAnsi" w:hAnsiTheme="majorHAnsi" w:hint="eastAsia"/>
          <w:color w:val="FF0000"/>
        </w:rPr>
        <w:t>[EN 50126]</w:t>
      </w:r>
      <w:r w:rsidRPr="007A6358">
        <w:rPr>
          <w:rFonts w:asciiTheme="majorHAnsi" w:eastAsiaTheme="majorHAnsi" w:hAnsiTheme="majorHAnsi" w:hint="eastAsia"/>
        </w:rPr>
        <w:t xml:space="preserve"> 3단계 </w:t>
      </w: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위험분석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>의 입력 문서로도 활용됩니다.</w:t>
      </w:r>
    </w:p>
    <w:p w14:paraId="33222AE0" w14:textId="3CF433B8" w:rsidR="00EB1ADE" w:rsidRPr="007A6358" w:rsidRDefault="00EB1ADE" w:rsidP="00845D4F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(결론) 이문서는 신호 시스템 개발자,</w:t>
      </w:r>
      <w:r w:rsidR="000B048B"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 w:hint="eastAsia"/>
        </w:rPr>
        <w:t>통합자,</w:t>
      </w:r>
      <w:r w:rsidR="000B048B"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 w:hint="eastAsia"/>
        </w:rPr>
        <w:t>규제기관이 참조하는 핵심 참조 문서이며 A회사가 EULYNX호환 제품을 개발할 때, 이 문서의 인터페이스 정의를 따라야 합니다.</w:t>
      </w:r>
    </w:p>
    <w:p w14:paraId="73B0F0ED" w14:textId="7BAC4BFC" w:rsidR="00EB1ADE" w:rsidRPr="007A6358" w:rsidRDefault="00EB1ADE" w:rsidP="00EB1ADE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적용 가능한 표준 및 규정 (Applicable Standards and Regulations)</w:t>
      </w:r>
    </w:p>
    <w:p w14:paraId="7D8AC9EC" w14:textId="76CE9B8B" w:rsidR="004045AD" w:rsidRPr="007A6358" w:rsidRDefault="004045AD" w:rsidP="004045AD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lastRenderedPageBreak/>
        <w:t>EULYNX에서 사용되는 적용 가능한 표준 및 규정의 목록은 [EULYNX 참조 문서 목록</w:t>
      </w:r>
      <w:r w:rsidRPr="007A6358">
        <w:rPr>
          <w:rFonts w:asciiTheme="majorHAnsi" w:eastAsiaTheme="majorHAnsi" w:hAnsiTheme="majorHAnsi" w:hint="eastAsia"/>
        </w:rPr>
        <w:t>[</w:t>
      </w:r>
      <w:r w:rsidRPr="007A6358">
        <w:rPr>
          <w:rFonts w:asciiTheme="majorHAnsi" w:eastAsiaTheme="majorHAnsi" w:hAnsiTheme="majorHAnsi"/>
          <w:color w:val="FF0000"/>
        </w:rPr>
        <w:t>Eu.Doc.12</w:t>
      </w:r>
      <w:r w:rsidRPr="007A6358">
        <w:rPr>
          <w:rFonts w:asciiTheme="majorHAnsi" w:eastAsiaTheme="majorHAnsi" w:hAnsiTheme="majorHAnsi"/>
        </w:rPr>
        <w:t>]에 정리되어 있습니다.</w:t>
      </w:r>
      <w:r w:rsidRPr="007A6358">
        <w:rPr>
          <w:rFonts w:asciiTheme="majorHAnsi" w:eastAsiaTheme="majorHAnsi" w:hAnsiTheme="majorHAnsi" w:hint="eastAsia"/>
        </w:rPr>
        <w:t xml:space="preserve"> </w:t>
      </w:r>
      <w:r w:rsidR="000B048B" w:rsidRPr="007A6358">
        <w:rPr>
          <w:rFonts w:asciiTheme="majorHAnsi" w:eastAsiaTheme="majorHAnsi" w:hAnsiTheme="majorHAnsi" w:hint="eastAsia"/>
        </w:rPr>
        <w:t>[</w:t>
      </w:r>
      <w:r w:rsidRPr="007A6358">
        <w:rPr>
          <w:rFonts w:asciiTheme="majorHAnsi" w:eastAsiaTheme="majorHAnsi" w:hAnsiTheme="majorHAnsi" w:hint="eastAsia"/>
        </w:rPr>
        <w:t>Eu.Doc.12</w:t>
      </w:r>
      <w:r w:rsidR="000B048B" w:rsidRPr="007A6358">
        <w:rPr>
          <w:rFonts w:asciiTheme="majorHAnsi" w:eastAsiaTheme="majorHAnsi" w:hAnsiTheme="majorHAnsi" w:hint="eastAsia"/>
        </w:rPr>
        <w:t>]</w:t>
      </w:r>
      <w:r w:rsidRPr="007A6358">
        <w:rPr>
          <w:rFonts w:asciiTheme="majorHAnsi" w:eastAsiaTheme="majorHAnsi" w:hAnsiTheme="majorHAnsi" w:hint="eastAsia"/>
        </w:rPr>
        <w:t>의 표준 및 규정은 다음과 같다.</w:t>
      </w:r>
    </w:p>
    <w:p w14:paraId="0BF7BDC9" w14:textId="662D0C62" w:rsidR="00EB1ADE" w:rsidRPr="007A6358" w:rsidRDefault="004045AD" w:rsidP="004045AD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철도 안전 </w:t>
      </w:r>
      <w:proofErr w:type="gramStart"/>
      <w:r w:rsidRPr="007A6358">
        <w:rPr>
          <w:rFonts w:asciiTheme="majorHAnsi" w:eastAsiaTheme="majorHAnsi" w:hAnsiTheme="majorHAnsi" w:hint="eastAsia"/>
        </w:rPr>
        <w:t>표준 :</w:t>
      </w:r>
      <w:proofErr w:type="gramEnd"/>
      <w:r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/>
        </w:rPr>
        <w:t>EN 50126 (RAMS), EN 50128 (소프트웨어), EN 50129 (하드웨어)</w:t>
      </w:r>
    </w:p>
    <w:p w14:paraId="7E1E5EA3" w14:textId="5182DEC8" w:rsidR="004045AD" w:rsidRPr="007A6358" w:rsidRDefault="004045AD" w:rsidP="004045AD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proofErr w:type="spellStart"/>
      <w:proofErr w:type="gramStart"/>
      <w:r w:rsidRPr="007A6358">
        <w:rPr>
          <w:rFonts w:asciiTheme="majorHAnsi" w:eastAsiaTheme="majorHAnsi" w:hAnsiTheme="majorHAnsi" w:hint="eastAsia"/>
        </w:rPr>
        <w:t>상호운용성표준</w:t>
      </w:r>
      <w:proofErr w:type="spellEnd"/>
      <w:r w:rsidRPr="007A6358">
        <w:rPr>
          <w:rFonts w:asciiTheme="majorHAnsi" w:eastAsiaTheme="majorHAnsi" w:hAnsiTheme="majorHAnsi" w:hint="eastAsia"/>
        </w:rPr>
        <w:t xml:space="preserve"> :</w:t>
      </w:r>
      <w:proofErr w:type="gramEnd"/>
      <w:r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/>
        </w:rPr>
        <w:t>TSI (Technical Specifications for Interoperability)</w:t>
      </w:r>
    </w:p>
    <w:p w14:paraId="4B4ED9BC" w14:textId="600C9A15" w:rsidR="004045AD" w:rsidRPr="007A6358" w:rsidRDefault="004045AD" w:rsidP="004045AD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proofErr w:type="gramStart"/>
      <w:r w:rsidRPr="007A6358">
        <w:rPr>
          <w:rFonts w:asciiTheme="majorHAnsi" w:eastAsiaTheme="majorHAnsi" w:hAnsiTheme="majorHAnsi" w:hint="eastAsia"/>
        </w:rPr>
        <w:t>데이터통신규격 :</w:t>
      </w:r>
      <w:proofErr w:type="gramEnd"/>
      <w:r w:rsidRPr="007A6358">
        <w:rPr>
          <w:rFonts w:asciiTheme="majorHAnsi" w:eastAsiaTheme="majorHAnsi" w:hAnsiTheme="majorHAnsi" w:hint="eastAsia"/>
        </w:rPr>
        <w:t xml:space="preserve"> IEEE, IEC, UIC표준</w:t>
      </w:r>
    </w:p>
    <w:p w14:paraId="6FA40024" w14:textId="749E1D0B" w:rsidR="004045AD" w:rsidRPr="007A6358" w:rsidRDefault="004045AD" w:rsidP="004045AD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국가별 </w:t>
      </w:r>
      <w:proofErr w:type="gramStart"/>
      <w:r w:rsidRPr="007A6358">
        <w:rPr>
          <w:rFonts w:asciiTheme="majorHAnsi" w:eastAsiaTheme="majorHAnsi" w:hAnsiTheme="majorHAnsi" w:hint="eastAsia"/>
        </w:rPr>
        <w:t>규정 :</w:t>
      </w:r>
      <w:proofErr w:type="gramEnd"/>
      <w:r w:rsidRPr="007A6358">
        <w:rPr>
          <w:rFonts w:asciiTheme="majorHAnsi" w:eastAsiaTheme="majorHAnsi" w:hAnsiTheme="majorHAnsi" w:hint="eastAsia"/>
        </w:rPr>
        <w:t xml:space="preserve"> 독일 EBO, 영국 RSSB등</w:t>
      </w:r>
    </w:p>
    <w:p w14:paraId="71048282" w14:textId="47E79652" w:rsidR="00845D4F" w:rsidRPr="007A6358" w:rsidRDefault="004045AD" w:rsidP="004045AD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적용 가능한 문서</w:t>
      </w:r>
    </w:p>
    <w:p w14:paraId="575AB865" w14:textId="7783C717" w:rsidR="004045AD" w:rsidRPr="007A6358" w:rsidRDefault="004045AD" w:rsidP="004045AD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이 문서와 관련되거나 입력 자료로 사용된 최신 버전의 문서 목록은 “EULYNX 문서화 계획</w:t>
      </w:r>
      <w:r w:rsidR="006E119B"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 w:hint="eastAsia"/>
          <w:color w:val="FF0000"/>
        </w:rPr>
        <w:t>[</w:t>
      </w:r>
      <w:r w:rsidRPr="007A6358">
        <w:rPr>
          <w:rFonts w:asciiTheme="majorHAnsi" w:eastAsiaTheme="majorHAnsi" w:hAnsiTheme="majorHAnsi"/>
          <w:color w:val="FF0000"/>
        </w:rPr>
        <w:t>Eu.Doc.11]</w:t>
      </w:r>
      <w:r w:rsidRPr="007A6358">
        <w:rPr>
          <w:rFonts w:asciiTheme="majorHAnsi" w:eastAsiaTheme="majorHAnsi" w:hAnsiTheme="majorHAnsi"/>
        </w:rPr>
        <w:t>에 명시되어 있습니다.</w:t>
      </w:r>
    </w:p>
    <w:p w14:paraId="23BFE237" w14:textId="41DA8742" w:rsidR="00135A92" w:rsidRPr="007A6358" w:rsidRDefault="004045AD" w:rsidP="006E119B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문서 간의 관계는 “부록 A1 문서화 계획 및 구조</w:t>
      </w:r>
      <w:r w:rsidRPr="007A6358">
        <w:rPr>
          <w:rFonts w:asciiTheme="majorHAnsi" w:eastAsiaTheme="majorHAnsi" w:hAnsiTheme="majorHAnsi" w:hint="eastAsia"/>
        </w:rPr>
        <w:t>[</w:t>
      </w:r>
      <w:r w:rsidRPr="007A6358">
        <w:rPr>
          <w:rFonts w:asciiTheme="majorHAnsi" w:eastAsiaTheme="majorHAnsi" w:hAnsiTheme="majorHAnsi"/>
        </w:rPr>
        <w:t>Eu.Doc.11_A1]에 도식화되어 표시됩니다.</w:t>
      </w:r>
      <w:r w:rsidR="006E119B" w:rsidRPr="007A6358">
        <w:rPr>
          <w:rFonts w:asciiTheme="majorHAnsi" w:eastAsiaTheme="majorHAnsi" w:hAnsiTheme="majorHAnsi" w:hint="eastAsia"/>
        </w:rPr>
        <w:t xml:space="preserve"> *하단 Eu.Doc.11_A1</w:t>
      </w:r>
    </w:p>
    <w:p w14:paraId="14FAD746" w14:textId="3F7BEA53" w:rsidR="00135A92" w:rsidRPr="007A6358" w:rsidRDefault="006E119B" w:rsidP="00135A92">
      <w:pPr>
        <w:tabs>
          <w:tab w:val="left" w:pos="7754"/>
        </w:tabs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  <w:noProof/>
        </w:rPr>
        <w:drawing>
          <wp:inline distT="0" distB="0" distL="0" distR="0" wp14:anchorId="0FD94E18" wp14:editId="1F04D861">
            <wp:extent cx="5731510" cy="4022090"/>
            <wp:effectExtent l="0" t="0" r="2540" b="0"/>
            <wp:docPr id="291402837" name="그림 1" descr="텍스트, 도표, 평면도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2837" name="그림 1" descr="텍스트, 도표, 평면도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A92" w:rsidRPr="007A6358">
        <w:rPr>
          <w:rFonts w:asciiTheme="majorHAnsi" w:eastAsiaTheme="majorHAnsi" w:hAnsiTheme="majorHAnsi"/>
        </w:rPr>
        <w:tab/>
      </w:r>
    </w:p>
    <w:p w14:paraId="71D29127" w14:textId="1A499B17" w:rsidR="00135A92" w:rsidRPr="007A6358" w:rsidRDefault="00135A92" w:rsidP="00135A92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부록</w:t>
      </w:r>
    </w:p>
    <w:p w14:paraId="292A68E2" w14:textId="02A22D86" w:rsidR="006E119B" w:rsidRPr="007A6358" w:rsidRDefault="00135A92" w:rsidP="006E119B">
      <w:pPr>
        <w:pStyle w:val="a6"/>
        <w:ind w:left="992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[Eu.Doc.7_A1]: Eu.Doc.7의 부록 A1로, EULYNX 시스템 </w:t>
      </w:r>
      <w:proofErr w:type="spellStart"/>
      <w:r w:rsidRPr="007A6358">
        <w:rPr>
          <w:rFonts w:asciiTheme="majorHAnsi" w:eastAsiaTheme="majorHAnsi" w:hAnsiTheme="majorHAnsi" w:hint="eastAsia"/>
        </w:rPr>
        <w:t>아키텍쳐를</w:t>
      </w:r>
      <w:proofErr w:type="spellEnd"/>
      <w:r w:rsidRPr="007A6358">
        <w:rPr>
          <w:rFonts w:asciiTheme="majorHAnsi" w:eastAsiaTheme="majorHAnsi" w:hAnsiTheme="majorHAnsi" w:hint="eastAsia"/>
        </w:rPr>
        <w:t xml:space="preserve"> 상세히 설명합니다.</w:t>
      </w:r>
    </w:p>
    <w:p w14:paraId="468A985E" w14:textId="30A01B14" w:rsidR="00135A92" w:rsidRPr="007A6358" w:rsidRDefault="006E119B" w:rsidP="006E119B">
      <w:pPr>
        <w:pStyle w:val="a6"/>
        <w:ind w:left="0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093BA4F6" wp14:editId="1101DE75">
            <wp:extent cx="5752865" cy="4026877"/>
            <wp:effectExtent l="0" t="0" r="635" b="0"/>
            <wp:docPr id="1261884054" name="그림 1" descr="텍스트, 도표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4054" name="그림 1" descr="텍스트, 도표, 스크린샷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497" cy="40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8A9" w14:textId="2CD1AED4" w:rsidR="006E119B" w:rsidRPr="007A6358" w:rsidRDefault="006E119B" w:rsidP="00E6071B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용어 및 약어</w:t>
      </w:r>
    </w:p>
    <w:p w14:paraId="138C6A8B" w14:textId="5ED3DD13" w:rsidR="00135A92" w:rsidRPr="007A6358" w:rsidRDefault="006E119B" w:rsidP="00E6071B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모든 용어와 약어는 </w:t>
      </w: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EULYNX 용어집 [Eu.Doc.9]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>에 정의되어 있습니다.</w:t>
      </w:r>
    </w:p>
    <w:p w14:paraId="4008D1D4" w14:textId="5C5783EE" w:rsidR="006E119B" w:rsidRPr="007A6358" w:rsidRDefault="006E119B" w:rsidP="00E6071B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가변성 관리</w:t>
      </w:r>
      <w:r w:rsidR="00E6071B" w:rsidRPr="007A6358">
        <w:rPr>
          <w:rFonts w:asciiTheme="majorHAnsi" w:eastAsiaTheme="majorHAnsi" w:hAnsiTheme="majorHAnsi" w:hint="eastAsia"/>
        </w:rPr>
        <w:t xml:space="preserve">(유연한 조정 가능성, </w:t>
      </w:r>
      <w:r w:rsidR="006838DA" w:rsidRPr="007A6358">
        <w:rPr>
          <w:rFonts w:asciiTheme="majorHAnsi" w:eastAsiaTheme="majorHAnsi" w:hAnsiTheme="majorHAnsi"/>
        </w:rPr>
        <w:t>Variability Management)</w:t>
      </w:r>
    </w:p>
    <w:p w14:paraId="270C7CDD" w14:textId="67FAE418" w:rsidR="00E6071B" w:rsidRPr="007A6358" w:rsidRDefault="00E6071B" w:rsidP="00E6071B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  <w:color w:val="FF0000"/>
        </w:rPr>
        <w:t>This document is valid for the complete EULYNX System. Variability management is not used in this document.</w:t>
      </w:r>
      <w:r w:rsidRPr="007A6358">
        <w:rPr>
          <w:rFonts w:asciiTheme="majorHAnsi" w:eastAsiaTheme="majorHAnsi" w:hAnsiTheme="majorHAnsi" w:hint="eastAsia"/>
          <w:color w:val="FF0000"/>
        </w:rPr>
        <w:t xml:space="preserve"> </w:t>
      </w:r>
      <w:r w:rsidRPr="007A6358">
        <w:rPr>
          <w:rFonts w:asciiTheme="majorHAnsi" w:eastAsiaTheme="majorHAnsi" w:hAnsiTheme="majorHAnsi" w:hint="eastAsia"/>
        </w:rPr>
        <w:t>(이 문서는 표준 아키텍처를 정의하는데 초점이 맞추어져 있지 구체적인 프로젝트별,</w:t>
      </w:r>
      <w:r w:rsidR="00E66DD1" w:rsidRPr="007A6358">
        <w:rPr>
          <w:rFonts w:asciiTheme="majorHAnsi" w:eastAsiaTheme="majorHAnsi" w:hAnsiTheme="majorHAnsi" w:hint="eastAsia"/>
        </w:rPr>
        <w:t xml:space="preserve"> </w:t>
      </w:r>
      <w:r w:rsidRPr="007A6358">
        <w:rPr>
          <w:rFonts w:asciiTheme="majorHAnsi" w:eastAsiaTheme="majorHAnsi" w:hAnsiTheme="majorHAnsi" w:hint="eastAsia"/>
        </w:rPr>
        <w:t>국가별 요구사항이나 맞춤형 적용은 고려하고 있지 않습니다.)</w:t>
      </w:r>
    </w:p>
    <w:p w14:paraId="1E5FB63E" w14:textId="25AC6A6E" w:rsidR="00E6071B" w:rsidRPr="007A6358" w:rsidRDefault="00E66DD1" w:rsidP="00E6071B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EULYNX 아키텍처를 적용하여 실제 구축되는 프로젝트에서는 필요한 부분만 선택적으로 구현할 수 있다.</w:t>
      </w:r>
    </w:p>
    <w:p w14:paraId="3E7565CF" w14:textId="0239E8CC" w:rsidR="00E66DD1" w:rsidRPr="007A6358" w:rsidRDefault="00E66DD1" w:rsidP="00E6071B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특정 프로젝트에서 어떤 EULYNX 아키텍처를 사용할 것인지는 IM이 결정하며, 프로젝트 문서에서 이를 명확히 정의해야 한다.</w:t>
      </w:r>
    </w:p>
    <w:p w14:paraId="7D9F07C0" w14:textId="48861C03" w:rsidR="00E66DD1" w:rsidRPr="007A6358" w:rsidRDefault="00E66DD1" w:rsidP="00E66DD1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객체 유형 정의 (Definition of Object Types)</w:t>
      </w:r>
    </w:p>
    <w:p w14:paraId="4078D1CE" w14:textId="03AB6FDD" w:rsidR="00E66DD1" w:rsidRPr="007A6358" w:rsidRDefault="00E66DD1" w:rsidP="00E66DD1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Req</w:t>
      </w:r>
      <w:proofErr w:type="gramStart"/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 xml:space="preserve"> :</w:t>
      </w:r>
      <w:proofErr w:type="gramEnd"/>
      <w:r w:rsidRPr="007A6358">
        <w:rPr>
          <w:rFonts w:asciiTheme="majorHAnsi" w:eastAsiaTheme="majorHAnsi" w:hAnsiTheme="majorHAnsi" w:hint="eastAsia"/>
        </w:rPr>
        <w:t xml:space="preserve"> [필수] 반드시 준수애야 하는 강제적인 요구사항</w:t>
      </w:r>
    </w:p>
    <w:p w14:paraId="0DA6C464" w14:textId="41BF2224" w:rsidR="00E66DD1" w:rsidRPr="007A6358" w:rsidRDefault="00E66DD1" w:rsidP="00E66DD1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Info</w:t>
      </w:r>
      <w:proofErr w:type="gramStart"/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 xml:space="preserve"> :</w:t>
      </w:r>
      <w:proofErr w:type="gramEnd"/>
      <w:r w:rsidRPr="007A6358">
        <w:rPr>
          <w:rFonts w:asciiTheme="majorHAnsi" w:eastAsiaTheme="majorHAnsi" w:hAnsiTheme="majorHAnsi" w:hint="eastAsia"/>
        </w:rPr>
        <w:t xml:space="preserve"> [참고] 스펙의 이해를 돕기 위한 추가 설명이며 새로운 요구사항은 아님</w:t>
      </w:r>
    </w:p>
    <w:p w14:paraId="3DEB6FA8" w14:textId="7D637B77" w:rsidR="00E66DD1" w:rsidRPr="007A6358" w:rsidRDefault="00E66DD1" w:rsidP="00E66DD1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Head</w:t>
      </w:r>
      <w:proofErr w:type="gramStart"/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>:</w:t>
      </w:r>
      <w:r w:rsidR="004D2F77" w:rsidRPr="007A6358">
        <w:rPr>
          <w:rFonts w:asciiTheme="majorHAnsi" w:eastAsiaTheme="majorHAnsi" w:hAnsiTheme="majorHAnsi" w:hint="eastAsia"/>
        </w:rPr>
        <w:t>챕터</w:t>
      </w:r>
      <w:proofErr w:type="gramEnd"/>
      <w:r w:rsidR="004D2F77" w:rsidRPr="007A6358">
        <w:rPr>
          <w:rFonts w:asciiTheme="majorHAnsi" w:eastAsiaTheme="majorHAnsi" w:hAnsiTheme="majorHAnsi" w:hint="eastAsia"/>
        </w:rPr>
        <w:t xml:space="preserve"> 제목</w:t>
      </w:r>
    </w:p>
    <w:p w14:paraId="3097A224" w14:textId="06302D1C" w:rsidR="004D2F77" w:rsidRPr="007A6358" w:rsidRDefault="004D2F77" w:rsidP="00E66DD1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그리고 아직 표준 명세에 포함되지 않은 인터페이스들은 </w:t>
      </w:r>
      <w:r w:rsidRPr="007A6358">
        <w:rPr>
          <w:rFonts w:asciiTheme="majorHAnsi" w:eastAsiaTheme="majorHAnsi" w:hAnsiTheme="majorHAnsi"/>
        </w:rPr>
        <w:t>“</w:t>
      </w:r>
      <w:r w:rsidRPr="007A6358">
        <w:rPr>
          <w:rFonts w:asciiTheme="majorHAnsi" w:eastAsiaTheme="majorHAnsi" w:hAnsiTheme="majorHAnsi" w:hint="eastAsia"/>
        </w:rPr>
        <w:t>Info</w:t>
      </w:r>
      <w:r w:rsidRPr="007A6358">
        <w:rPr>
          <w:rFonts w:asciiTheme="majorHAnsi" w:eastAsiaTheme="majorHAnsi" w:hAnsiTheme="majorHAnsi"/>
        </w:rPr>
        <w:t>”</w:t>
      </w:r>
      <w:r w:rsidRPr="007A6358">
        <w:rPr>
          <w:rFonts w:asciiTheme="majorHAnsi" w:eastAsiaTheme="majorHAnsi" w:hAnsiTheme="majorHAnsi" w:hint="eastAsia"/>
        </w:rPr>
        <w:t>로 분류됩니다.</w:t>
      </w:r>
    </w:p>
    <w:p w14:paraId="4501B7CF" w14:textId="3EEA9F2C" w:rsidR="004D2F77" w:rsidRPr="007A6358" w:rsidRDefault="004D2F77" w:rsidP="004D2F77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 정의 개발 (EULYNX System Definition Development)</w:t>
      </w:r>
    </w:p>
    <w:p w14:paraId="3EA9DA5A" w14:textId="76538F31" w:rsidR="004D2F77" w:rsidRPr="007A6358" w:rsidRDefault="000269B8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bookmarkStart w:id="1" w:name="_Hlk193887564"/>
      <w:r w:rsidRPr="007A6358">
        <w:rPr>
          <w:rFonts w:asciiTheme="majorHAnsi" w:eastAsiaTheme="majorHAnsi" w:hAnsiTheme="majorHAnsi" w:hint="eastAsia"/>
        </w:rPr>
        <w:t>시스템의 목표와 기본적인 틀 설정</w:t>
      </w:r>
      <w:r w:rsidR="002B7A8C" w:rsidRPr="007A6358">
        <w:rPr>
          <w:rFonts w:asciiTheme="majorHAnsi" w:eastAsiaTheme="majorHAnsi" w:hAnsiTheme="majorHAnsi" w:hint="eastAsia"/>
        </w:rPr>
        <w:t>.</w:t>
      </w:r>
    </w:p>
    <w:p w14:paraId="6202BA8C" w14:textId="784BE1B1" w:rsidR="000269B8" w:rsidRPr="007A6358" w:rsidRDefault="000269B8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bookmarkStart w:id="2" w:name="_Hlk193887595"/>
      <w:bookmarkEnd w:id="1"/>
      <w:r w:rsidRPr="007A6358">
        <w:rPr>
          <w:rFonts w:asciiTheme="majorHAnsi" w:eastAsiaTheme="majorHAnsi" w:hAnsiTheme="majorHAnsi" w:hint="eastAsia"/>
        </w:rPr>
        <w:t>시스템 내에서 어떤 서브시스템과 행위자가 포함될지 결정함.</w:t>
      </w:r>
    </w:p>
    <w:p w14:paraId="2AAF449D" w14:textId="3EA5B668" w:rsidR="000269B8" w:rsidRPr="007A6358" w:rsidRDefault="000269B8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bookmarkStart w:id="3" w:name="_Hlk193887640"/>
      <w:bookmarkEnd w:id="2"/>
      <w:r w:rsidRPr="007A6358">
        <w:rPr>
          <w:rFonts w:asciiTheme="majorHAnsi" w:eastAsiaTheme="majorHAnsi" w:hAnsiTheme="majorHAnsi" w:hint="eastAsia"/>
        </w:rPr>
        <w:lastRenderedPageBreak/>
        <w:t>다른 시스템과 어떻게 연결되는지, 어디 까지가 범위인지 결정</w:t>
      </w:r>
      <w:r w:rsidR="002B7A8C" w:rsidRPr="007A6358">
        <w:rPr>
          <w:rFonts w:asciiTheme="majorHAnsi" w:eastAsiaTheme="majorHAnsi" w:hAnsiTheme="majorHAnsi" w:hint="eastAsia"/>
        </w:rPr>
        <w:t>.</w:t>
      </w:r>
    </w:p>
    <w:p w14:paraId="05CD135F" w14:textId="077C30CA" w:rsidR="000269B8" w:rsidRPr="007A6358" w:rsidRDefault="000269B8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EULYNX 시스템이 수행하는 기능과 역할.</w:t>
      </w:r>
    </w:p>
    <w:p w14:paraId="3A52142E" w14:textId="41719D20" w:rsidR="000269B8" w:rsidRPr="007A6358" w:rsidRDefault="000269B8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 xml:space="preserve">각 서브시스템과 인접 시스템이 담당하는 </w:t>
      </w:r>
      <w:r w:rsidR="002B7A8C" w:rsidRPr="007A6358">
        <w:rPr>
          <w:rFonts w:asciiTheme="majorHAnsi" w:eastAsiaTheme="majorHAnsi" w:hAnsiTheme="majorHAnsi" w:hint="eastAsia"/>
        </w:rPr>
        <w:t>기능 정함.</w:t>
      </w:r>
    </w:p>
    <w:p w14:paraId="725AAC5D" w14:textId="6E3D51A2" w:rsidR="002B7A8C" w:rsidRPr="007A6358" w:rsidRDefault="002B7A8C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시스템 간의 연결 및 데이터 교환 방식을 정의함.</w:t>
      </w:r>
    </w:p>
    <w:p w14:paraId="34BB198B" w14:textId="53D35A55" w:rsidR="002B7A8C" w:rsidRPr="007A6358" w:rsidRDefault="002B7A8C" w:rsidP="000269B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인터페이스를 통해 전달되는 정보 객체 정의.</w:t>
      </w:r>
    </w:p>
    <w:bookmarkEnd w:id="3"/>
    <w:p w14:paraId="3D64D17E" w14:textId="43254AE6" w:rsidR="002B7A8C" w:rsidRPr="007A6358" w:rsidRDefault="002B7A8C" w:rsidP="002B7A8C">
      <w:pPr>
        <w:ind w:left="851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 xml:space="preserve">인터페이스에 대한 기술 요구사항은 EULYNX 시스템 아키텍처 명세서(EULYNX System Architecture Specification) </w:t>
      </w:r>
      <w:r w:rsidRPr="007A6358">
        <w:rPr>
          <w:rFonts w:asciiTheme="majorHAnsi" w:eastAsiaTheme="majorHAnsi" w:hAnsiTheme="majorHAnsi"/>
          <w:color w:val="FF0000"/>
        </w:rPr>
        <w:t>[Eu.Doc.16]</w:t>
      </w:r>
      <w:r w:rsidRPr="007A6358">
        <w:rPr>
          <w:rFonts w:asciiTheme="majorHAnsi" w:eastAsiaTheme="majorHAnsi" w:hAnsiTheme="majorHAnsi"/>
        </w:rPr>
        <w:t xml:space="preserve"> 문서에서 정의된다.</w:t>
      </w:r>
    </w:p>
    <w:p w14:paraId="1D791275" w14:textId="61708205" w:rsidR="002B7A8C" w:rsidRPr="007A6358" w:rsidRDefault="002B7A8C" w:rsidP="002B7A8C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</w:t>
      </w:r>
      <w:r w:rsidRPr="007A6358">
        <w:rPr>
          <w:rFonts w:asciiTheme="majorHAnsi" w:eastAsiaTheme="majorHAnsi" w:hAnsiTheme="majorHAnsi" w:hint="eastAsia"/>
        </w:rPr>
        <w:t xml:space="preserve"> 시스템의 개발 목표</w:t>
      </w:r>
    </w:p>
    <w:p w14:paraId="03F15C23" w14:textId="7246FA12" w:rsidR="002B7A8C" w:rsidRPr="007A6358" w:rsidRDefault="002B7A8C" w:rsidP="002B7A8C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특정 기능을 수행하는 서브시스템은 공급업체와 관계없이 교체 가능해야 한다.</w:t>
      </w:r>
    </w:p>
    <w:p w14:paraId="68EBD1E9" w14:textId="415BD3B5" w:rsidR="002B7A8C" w:rsidRPr="007A6358" w:rsidRDefault="002B7A8C" w:rsidP="002B7A8C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통신 및 전력 시스템의 단순화</w:t>
      </w:r>
    </w:p>
    <w:p w14:paraId="6F7644C9" w14:textId="3783894E" w:rsidR="002B7A8C" w:rsidRPr="007A6358" w:rsidRDefault="002B7A8C" w:rsidP="002B7A8C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유지보수 용이성</w:t>
      </w:r>
    </w:p>
    <w:p w14:paraId="7F1677D6" w14:textId="71C89A6B" w:rsidR="002B7A8C" w:rsidRPr="007A6358" w:rsidRDefault="002B7A8C" w:rsidP="002B7A8C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Lifecycle 비용 절감</w:t>
      </w:r>
    </w:p>
    <w:p w14:paraId="1789F7A8" w14:textId="6AEEEDD9" w:rsidR="002B7A8C" w:rsidRPr="007A6358" w:rsidRDefault="002B7A8C" w:rsidP="002B7A8C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RAMS목표 충족</w:t>
      </w:r>
    </w:p>
    <w:p w14:paraId="68A49F80" w14:textId="0D83150F" w:rsidR="002B7A8C" w:rsidRPr="007A6358" w:rsidRDefault="002B7A8C" w:rsidP="002B7A8C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즉, 서로 다른 업체의 장비와 시스템을 쉽게 호환할 수 있도록 하고, 철도 신호 시스템의 효율성과 경제성을 극대화하는 것이 핵심 목표입니다.</w:t>
      </w:r>
    </w:p>
    <w:p w14:paraId="5DEC5A66" w14:textId="4167B5F9" w:rsidR="00E67442" w:rsidRPr="007A6358" w:rsidRDefault="00E67442" w:rsidP="00175F69">
      <w:pPr>
        <w:pStyle w:val="a6"/>
        <w:numPr>
          <w:ilvl w:val="0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</w:t>
      </w:r>
      <w:r w:rsidRPr="007A6358">
        <w:rPr>
          <w:rFonts w:asciiTheme="majorHAnsi" w:eastAsiaTheme="majorHAnsi" w:hAnsiTheme="majorHAnsi" w:hint="eastAsia"/>
        </w:rPr>
        <w:t xml:space="preserve"> 시스템의 일반적인 요구사항</w:t>
      </w:r>
    </w:p>
    <w:p w14:paraId="1382A5A2" w14:textId="75543876" w:rsidR="00E67442" w:rsidRPr="007A6358" w:rsidRDefault="00E67442" w:rsidP="002B7A8C">
      <w:pPr>
        <w:ind w:left="42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이 장에서는 EULYNX 시스템을 철도 시스템 내에서 분류하는 기준을 설명한다.</w:t>
      </w:r>
      <w:r w:rsidRPr="007A6358">
        <w:rPr>
          <w:rFonts w:asciiTheme="majorHAnsi" w:eastAsiaTheme="majorHAnsi" w:hAnsiTheme="majorHAnsi"/>
        </w:rPr>
        <w:br/>
        <w:t>분류 기준은 다음과 같은 요구사항을 포함한다.</w:t>
      </w:r>
    </w:p>
    <w:p w14:paraId="411A1A0B" w14:textId="77777777" w:rsidR="00E67442" w:rsidRPr="007A6358" w:rsidRDefault="00E67442" w:rsidP="00E67442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환경(Environmental) 요구사항</w:t>
      </w:r>
    </w:p>
    <w:p w14:paraId="60F70CEF" w14:textId="77777777" w:rsidR="00E67442" w:rsidRPr="007A6358" w:rsidRDefault="00E67442" w:rsidP="00E67442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보안(Security) 요구사항</w:t>
      </w:r>
    </w:p>
    <w:p w14:paraId="38A4071D" w14:textId="77777777" w:rsidR="00E67442" w:rsidRPr="007A6358" w:rsidRDefault="00E67442" w:rsidP="00E67442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안전(Safety) 요구사항</w:t>
      </w:r>
    </w:p>
    <w:p w14:paraId="384ED51C" w14:textId="77777777" w:rsidR="00E67442" w:rsidRPr="007A6358" w:rsidRDefault="00E67442" w:rsidP="00E67442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RAM(신뢰성, 가용성, 유지보수성) 요구사항</w:t>
      </w:r>
    </w:p>
    <w:p w14:paraId="542A78A0" w14:textId="30F4BEF7" w:rsidR="00E67442" w:rsidRPr="007A6358" w:rsidRDefault="00E67442" w:rsidP="00E67442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작업자 안전(Worker Safety) 요구사항</w:t>
      </w:r>
    </w:p>
    <w:p w14:paraId="4FD06763" w14:textId="5F75A52D" w:rsidR="00E67442" w:rsidRPr="007A6358" w:rsidRDefault="00E67442" w:rsidP="00E67442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철도 시스템 내에서의 EULYNX 시스템</w:t>
      </w:r>
    </w:p>
    <w:p w14:paraId="370C4933" w14:textId="77777777" w:rsidR="00E67442" w:rsidRPr="007A6358" w:rsidRDefault="00E67442" w:rsidP="00E67442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EULYNX는 철도 시스템의 핵심적인 안전 기능을 담당하며, 철도 운영을 지원하는 역할을 합니다.</w:t>
      </w:r>
    </w:p>
    <w:p w14:paraId="0C5EA8F3" w14:textId="6BB5C13B" w:rsidR="00E67442" w:rsidRPr="007A6358" w:rsidRDefault="00201579" w:rsidP="00E67442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  <w:r w:rsidR="00E67442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="00E67442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철도 시스템의 안전을 위해 위험 분석(HAZARD IDENTIFICATION)이 중요하며,</w:t>
      </w:r>
      <w:r w:rsidR="00E67442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="00E67442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이를 위해 EN 50126의 표준 절차를 따</w:t>
      </w:r>
      <w:r w:rsidR="00E67442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라야 합니다.</w:t>
      </w:r>
    </w:p>
    <w:p w14:paraId="0053C28D" w14:textId="54C3E85D" w:rsidR="00E67442" w:rsidRPr="007A6358" w:rsidRDefault="00E67442" w:rsidP="00E67442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SMS(안전 관리 시스템)을 통해 인프라 관리자와 운영자가 협력하여 철도 운영의 안전을 유지해야 합니다.</w:t>
      </w:r>
    </w:p>
    <w:p w14:paraId="4783B379" w14:textId="19D95DAE" w:rsidR="00E67442" w:rsidRPr="007A6358" w:rsidRDefault="00836578" w:rsidP="00836578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운영 환경</w:t>
      </w:r>
    </w:p>
    <w:p w14:paraId="65FEF60D" w14:textId="6F491254" w:rsidR="00836578" w:rsidRPr="007A6358" w:rsidRDefault="00836578" w:rsidP="0083657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운영 조건</w:t>
      </w:r>
    </w:p>
    <w:p w14:paraId="60592D78" w14:textId="330288F9" w:rsidR="00836578" w:rsidRPr="007A6358" w:rsidRDefault="00836578" w:rsidP="00836578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EULYNX 시스템을 실제로 운용하기 위해서는 각 국가의 규정을 따라야 한다</w:t>
      </w: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.</w:t>
      </w:r>
    </w:p>
    <w:p w14:paraId="7E55DC20" w14:textId="034D918D" w:rsidR="00836578" w:rsidRPr="007A6358" w:rsidRDefault="00836578" w:rsidP="00836578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시스템은 주로 국가나 지역 차원의 철도 네트워크에서 사용되도록 설계되었으며, 국경을 넘어서는 사용은 각국의 철도 정책에 따라 달라질 수 있다.</w:t>
      </w:r>
    </w:p>
    <w:p w14:paraId="35EE247B" w14:textId="77777777" w:rsidR="00836578" w:rsidRPr="007A6358" w:rsidRDefault="00836578" w:rsidP="00836578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근로자 안전</w:t>
      </w:r>
    </w:p>
    <w:p w14:paraId="04E7EDAA" w14:textId="6DA92022" w:rsidR="00836578" w:rsidRPr="007A6358" w:rsidRDefault="00201579" w:rsidP="00175F69">
      <w:pPr>
        <w:pStyle w:val="a6"/>
        <w:ind w:leftChars="457" w:left="1005"/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  <w:r w:rsidR="00836578"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 xml:space="preserve"> </w:t>
      </w:r>
      <w:r w:rsidR="00836578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EULYNX 사양에 포함된 경우, 근로자에게 위험을 초래할 수 있는 요소를 미리 식별하고 이를 해결할 수 있는 방법을 강구해야 한다</w:t>
      </w:r>
      <w:r w:rsidR="00836578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.</w:t>
      </w:r>
    </w:p>
    <w:p w14:paraId="51E9134C" w14:textId="2B04CBCF" w:rsidR="00836578" w:rsidRPr="007A6358" w:rsidRDefault="00175F69" w:rsidP="00175F69">
      <w:pPr>
        <w:pStyle w:val="a6"/>
        <w:numPr>
          <w:ilvl w:val="2"/>
          <w:numId w:val="3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 w:hint="eastAsia"/>
        </w:rPr>
        <w:t>환경조건</w:t>
      </w:r>
    </w:p>
    <w:p w14:paraId="40F1ABDE" w14:textId="73EEB117" w:rsidR="00175F69" w:rsidRPr="007A6358" w:rsidRDefault="00201579" w:rsidP="00175F69">
      <w:pPr>
        <w:pStyle w:val="a6"/>
        <w:ind w:leftChars="445" w:left="979"/>
        <w:rPr>
          <w:rFonts w:asciiTheme="majorHAnsi" w:eastAsiaTheme="majorHAnsi" w:hAnsiTheme="majorHAnsi"/>
          <w:color w:val="FF0000"/>
        </w:rPr>
      </w:pPr>
      <w:r w:rsidRPr="007A6358">
        <w:rPr>
          <w:rFonts w:asciiTheme="majorHAnsi" w:eastAsiaTheme="majorHAnsi" w:hAnsiTheme="majorHAnsi" w:hint="eastAsia"/>
          <w:color w:val="FF0000"/>
        </w:rPr>
        <w:t>(REQ)</w:t>
      </w:r>
      <w:r w:rsidR="00175F69" w:rsidRPr="007A6358">
        <w:rPr>
          <w:rFonts w:asciiTheme="majorHAnsi" w:eastAsiaTheme="majorHAnsi" w:hAnsiTheme="majorHAnsi" w:hint="eastAsia"/>
          <w:color w:val="FF0000"/>
        </w:rPr>
        <w:t xml:space="preserve"> </w:t>
      </w:r>
      <w:r w:rsidR="00175F69" w:rsidRPr="007A6358">
        <w:rPr>
          <w:rFonts w:asciiTheme="majorHAnsi" w:eastAsiaTheme="majorHAnsi" w:hAnsiTheme="majorHAnsi"/>
        </w:rPr>
        <w:t>EULYNX 시스템은 EN 50125-3의 선택된 요구 사항을 준수해야 합니다. 특정 환경 조건은 국가별 사양에 따릅니다.</w:t>
      </w:r>
    </w:p>
    <w:p w14:paraId="06B263A5" w14:textId="74E339FE" w:rsidR="00836578" w:rsidRPr="007A6358" w:rsidRDefault="00175F69" w:rsidP="00175F69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RAMS 관리</w:t>
      </w:r>
    </w:p>
    <w:p w14:paraId="6A23C784" w14:textId="77777777" w:rsidR="00175F69" w:rsidRPr="007A6358" w:rsidRDefault="00175F69" w:rsidP="00175F69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보안 관리 </w:t>
      </w:r>
    </w:p>
    <w:p w14:paraId="6F628DA9" w14:textId="2D37D8A1" w:rsidR="00175F69" w:rsidRPr="007A6358" w:rsidRDefault="00201579" w:rsidP="00175F69">
      <w:pPr>
        <w:pStyle w:val="a6"/>
        <w:widowControl/>
        <w:wordWrap/>
        <w:autoSpaceDE/>
        <w:autoSpaceDN/>
        <w:spacing w:before="100" w:beforeAutospacing="1" w:after="100" w:afterAutospacing="1"/>
        <w:ind w:left="1418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  <w:r w:rsidR="00175F69"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 xml:space="preserve"> </w:t>
      </w:r>
      <w:r w:rsidR="00175F69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보안 관리(Security management)는 시스템 </w:t>
      </w:r>
      <w:r w:rsidR="00175F69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라이프사이클</w:t>
      </w:r>
      <w:r w:rsidR="00175F69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의 중요한 부분입니다. 보안은 안전(Safety)과 독립적으로 관리되어야 합니다. EULYNX 시스템에서 보안 조치는 안전을 저해하지 않아야 합니다.</w:t>
      </w:r>
    </w:p>
    <w:p w14:paraId="0A7490D0" w14:textId="158854F7" w:rsidR="00175F69" w:rsidRPr="007A6358" w:rsidRDefault="00175F69" w:rsidP="00175F69">
      <w:pPr>
        <w:pStyle w:val="a6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System description and system boundary</w:t>
      </w:r>
    </w:p>
    <w:p w14:paraId="162E5F82" w14:textId="4552A1DE" w:rsidR="00175F69" w:rsidRPr="007A6358" w:rsidRDefault="00175F69" w:rsidP="00175F69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System boundary</w:t>
      </w:r>
    </w:p>
    <w:p w14:paraId="3AB550A6" w14:textId="77777777" w:rsidR="0047531E" w:rsidRPr="007A6358" w:rsidRDefault="00175F69" w:rsidP="0047531E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System functions</w:t>
      </w:r>
    </w:p>
    <w:p w14:paraId="5F9D2C7F" w14:textId="551D92E8" w:rsidR="00175F69" w:rsidRPr="007A6358" w:rsidRDefault="00201579" w:rsidP="0047531E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  <w:r w:rsidR="00175F69"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 xml:space="preserve"> </w:t>
      </w:r>
      <w:r w:rsidR="0047531E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식별된 기능에 관한 상세한 인프라 관리자(IM)별(국가별)</w:t>
      </w:r>
      <w:r w:rsidR="0047531E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="0047531E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요구사항은 각 인프라 관리자(IM)가 정의해야 합니다.</w:t>
      </w:r>
    </w:p>
    <w:p w14:paraId="4DE70D88" w14:textId="0635FE16" w:rsidR="0047531E" w:rsidRPr="007A6358" w:rsidRDefault="0047531E" w:rsidP="0047531E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인터페이스 정의</w:t>
      </w:r>
    </w:p>
    <w:p w14:paraId="0F76557A" w14:textId="24C7D3F1" w:rsidR="0047531E" w:rsidRPr="007A6358" w:rsidRDefault="00201579" w:rsidP="00D564BA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  <w:r w:rsidR="0047531E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="0047531E"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소프트웨어에 대한 무단 접근을 막기 위해, 정의된 인터페이스를 통해 적절한 보안 조치가 마련되어야 한다는 뜻입니다.</w:t>
      </w:r>
    </w:p>
    <w:p w14:paraId="7C8186D9" w14:textId="6A729F4E" w:rsidR="0047531E" w:rsidRPr="007A6358" w:rsidRDefault="0047531E" w:rsidP="0047531E">
      <w:pPr>
        <w:pStyle w:val="a6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서브시스템과 해당 기능</w:t>
      </w:r>
    </w:p>
    <w:p w14:paraId="6EF4E553" w14:textId="6A607295" w:rsidR="0047531E" w:rsidRPr="007A6358" w:rsidRDefault="001D7464" w:rsidP="0047531E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전자 연동 시스템</w:t>
      </w:r>
    </w:p>
    <w:p w14:paraId="1E248BA2" w14:textId="42DD297B" w:rsidR="001D7464" w:rsidRPr="007A6358" w:rsidRDefault="001D7464" w:rsidP="001D7464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전자 연동 시스템 subsystem </w:t>
      </w:r>
      <w:proofErr w:type="gramStart"/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설명 :</w:t>
      </w:r>
      <w:proofErr w:type="gramEnd"/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</w:p>
    <w:p w14:paraId="68C3E54A" w14:textId="77777777" w:rsidR="001D7464" w:rsidRPr="007A6358" w:rsidRDefault="001D7464" w:rsidP="001D7464">
      <w:pPr>
        <w:pStyle w:val="a6"/>
        <w:numPr>
          <w:ilvl w:val="1"/>
          <w:numId w:val="5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시스템은 하위 시스템 및 인접 시스템에 대한 안전 관련 종속성을 설정합니다. 이 시스템은 하위 시스템과 인접 시스템에서 상태 정보를 수신하고 처리합니다. 또한, 전자 연동 시스템은 인접 시스템(예: 인접 연동 시스템, 교통 제어 시스템)에서 명령을 수신하고 처리합니다.</w:t>
      </w:r>
    </w:p>
    <w:p w14:paraId="3E4027A4" w14:textId="77777777" w:rsidR="001D7464" w:rsidRPr="007A6358" w:rsidRDefault="001D7464" w:rsidP="001D7464">
      <w:pPr>
        <w:pStyle w:val="a6"/>
        <w:numPr>
          <w:ilvl w:val="1"/>
          <w:numId w:val="5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전자 연동 시스템은 정의된 기능에 따라 하위 시스템 및 인접 시스템의 상태를 변경하는 명령을 전송합니다. 또한, 전자 연동 시스템은 현재 상태를 인접 시스템에 전송합니다(예: 인접 연동 시스템, 교통 제어 시스템).</w:t>
      </w:r>
    </w:p>
    <w:p w14:paraId="79903F7C" w14:textId="14695D72" w:rsidR="001D7464" w:rsidRPr="007A6358" w:rsidRDefault="001D7464" w:rsidP="001D7464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인터페이스 연결 대상</w:t>
      </w:r>
      <w:r w:rsidR="00201579" w:rsidRPr="007A6358">
        <w:rPr>
          <w:rFonts w:asciiTheme="majorHAnsi" w:eastAsiaTheme="majorHAnsi" w:hAnsiTheme="majorHAnsi" w:cs="굴림" w:hint="eastAsia"/>
          <w:color w:val="FF0000"/>
          <w:kern w:val="0"/>
          <w:sz w:val="24"/>
          <w14:ligatures w14:val="none"/>
        </w:rPr>
        <w:t>(REQ)</w:t>
      </w:r>
    </w:p>
    <w:p w14:paraId="03FEA2D5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유지보수 및 데이터 관리 (Maintenance and Data Management)</w:t>
      </w:r>
    </w:p>
    <w:p w14:paraId="5AB98A76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보안 서비스 플랫폼 (Security Services Platform)</w:t>
      </w:r>
    </w:p>
    <w:p w14:paraId="1B01BCD7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광신호기 (Light Signal)</w:t>
      </w:r>
    </w:p>
    <w:p w14:paraId="2CB65421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분기기 (Point)</w:t>
      </w:r>
    </w:p>
    <w:p w14:paraId="69C64F86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열차 검지 시스템 (Train Detection System)</w:t>
      </w:r>
    </w:p>
    <w:p w14:paraId="77E5CA34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범용 입출력 (Generic I/O)</w:t>
      </w:r>
    </w:p>
    <w:p w14:paraId="458B16C4" w14:textId="77777777" w:rsidR="001D7464" w:rsidRPr="007A6358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Segoe UI"/>
          <w:color w:val="404040"/>
          <w:kern w:val="0"/>
          <w:sz w:val="24"/>
          <w14:ligatures w14:val="none"/>
        </w:rPr>
        <w:t>건널목 (Level Crossing)</w:t>
      </w:r>
    </w:p>
    <w:p w14:paraId="12AEC5BD" w14:textId="2B07D5E6" w:rsidR="001D7464" w:rsidRPr="007A6358" w:rsidRDefault="001D7464" w:rsidP="001D7464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시스템(Adjacent Systems)</w:t>
      </w:r>
    </w:p>
    <w:p w14:paraId="46E9ABD5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교통 제어 시스템 (Traffic Control System)</w:t>
      </w:r>
    </w:p>
    <w:p w14:paraId="0D71E14D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문서 관리 시스템 (Documentation System)</w:t>
      </w:r>
    </w:p>
    <w:p w14:paraId="64DCEF0F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 (Radio Block Centre)</w:t>
      </w:r>
    </w:p>
    <w:p w14:paraId="0ACBF31C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장치 (Adjacent Interlocking System)</w:t>
      </w:r>
    </w:p>
    <w:p w14:paraId="4D3A38C9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 공급 장치 (Power Supply)</w:t>
      </w:r>
    </w:p>
    <w:p w14:paraId="4DA15906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선로 작업자 안전 시스템 (Trackworker Safety System)</w:t>
      </w:r>
    </w:p>
    <w:p w14:paraId="41E12B7F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중앙 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집중식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ETCS L1 제어기 (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Centralised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ETCS L1 Controller)</w:t>
      </w:r>
    </w:p>
    <w:p w14:paraId="764E8BB0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외부 건널목 시스템 (External Level Crossing System)</w:t>
      </w:r>
    </w:p>
    <w:p w14:paraId="3E51D600" w14:textId="28BF26E3" w:rsidR="001D7464" w:rsidRPr="007A6358" w:rsidRDefault="001D7464" w:rsidP="001D7464">
      <w:pPr>
        <w:pStyle w:val="a6"/>
        <w:numPr>
          <w:ilvl w:val="1"/>
          <w:numId w:val="5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행위자(Actors)</w:t>
      </w:r>
    </w:p>
    <w:p w14:paraId="648B899A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담당자 (Maintainer)</w:t>
      </w:r>
    </w:p>
    <w:p w14:paraId="582ABD59" w14:textId="77777777" w:rsidR="001D7464" w:rsidRPr="007A6358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설정 데이터 저장 매체 (Configuration Data Carrier)</w:t>
      </w:r>
    </w:p>
    <w:p w14:paraId="4641F077" w14:textId="38CE4176" w:rsidR="001D7464" w:rsidRPr="007A6358" w:rsidRDefault="001D7464" w:rsidP="001D7464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전자 연동 장치 서브시스템의 </w:t>
      </w:r>
      <w:proofErr w:type="gramStart"/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기능 :</w:t>
      </w:r>
      <w:proofErr w:type="gramEnd"/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하위 시스템은 다음과 같은 기능을 수행해야 합니다:</w:t>
      </w:r>
    </w:p>
    <w:p w14:paraId="04C27A62" w14:textId="0FE8D523" w:rsidR="001D7464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 및 인접 시스템과의 안전 관련 종속성 설정</w:t>
      </w:r>
    </w:p>
    <w:p w14:paraId="514ACD5A" w14:textId="48F8CDCA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장치의 현재 상태 확인</w:t>
      </w:r>
    </w:p>
    <w:p w14:paraId="5928C6C9" w14:textId="2E71DBD5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유지보수·데이터 관리 하위 시스템으로 전송</w:t>
      </w:r>
    </w:p>
    <w:p w14:paraId="3E8B2423" w14:textId="3C1C6465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관련 정보 구성 및 표시</w:t>
      </w:r>
    </w:p>
    <w:p w14:paraId="2D605648" w14:textId="64EC3861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전자 연동 장치의 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장치별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데이터 및 소프트웨어 업데이트</w:t>
      </w:r>
    </w:p>
    <w:p w14:paraId="79317CDE" w14:textId="2D28A2E9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관련 기능 실행</w:t>
      </w:r>
    </w:p>
    <w:p w14:paraId="2B9D2648" w14:textId="55786899" w:rsidR="00A7288A" w:rsidRPr="007A6358" w:rsidRDefault="00A7288A" w:rsidP="00A7288A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14:ligatures w14:val="none"/>
        </w:rPr>
        <w:t>시스템 초기 설정, 운영 파라미터 로드/저장 등을 관리합니다.</w:t>
      </w:r>
    </w:p>
    <w:p w14:paraId="51753DE9" w14:textId="62AB46EE" w:rsidR="00A7288A" w:rsidRPr="007A6358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lastRenderedPageBreak/>
        <w:t>전자 연동 장치는 인접 시스템인 전원 공급 장치로부터 전력을 공급받아야 합니다.</w:t>
      </w:r>
    </w:p>
    <w:p w14:paraId="62D1E78C" w14:textId="27816517" w:rsidR="00A7288A" w:rsidRPr="007A6358" w:rsidRDefault="00A7288A" w:rsidP="00A7288A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광신호기 서브시스템 제어 및 모니터링 </w:t>
      </w:r>
      <w:proofErr w:type="gramStart"/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기능 :</w:t>
      </w:r>
      <w:proofErr w:type="gramEnd"/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전자 연동 장치는 광신호기 서브시스템의 제어 및 모니터링을 위해 다음 기능을 수행해야 합니다.</w:t>
      </w:r>
    </w:p>
    <w:p w14:paraId="3E974532" w14:textId="5299A371" w:rsidR="00A7288A" w:rsidRPr="007A6358" w:rsidRDefault="00A7288A" w:rsidP="00A7288A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광신호기(신호등)에 상태 변경 명령 전송기능</w:t>
      </w:r>
    </w:p>
    <w:p w14:paraId="154978BD" w14:textId="4E4ED54A" w:rsidR="00A7288A" w:rsidRPr="007A6358" w:rsidRDefault="00A7288A" w:rsidP="00A7288A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광신호기로부터 수신한 메시지를 실시간 처리합니다.</w:t>
      </w:r>
    </w:p>
    <w:p w14:paraId="06A45E58" w14:textId="6DCB8D55" w:rsidR="00B25015" w:rsidRPr="007A6358" w:rsidRDefault="00B25015" w:rsidP="00B25015">
      <w:pPr>
        <w:pStyle w:val="a6"/>
        <w:numPr>
          <w:ilvl w:val="2"/>
          <w:numId w:val="3"/>
        </w:numPr>
        <w:spacing w:before="100" w:before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분기기(Point) 하위 시스템 제어 및 모니터링 </w:t>
      </w:r>
      <w:proofErr w:type="gram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</w:t>
      </w: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:</w:t>
      </w:r>
      <w:proofErr w:type="gramEnd"/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하위 시스템은 다음 기능을 수행해야 합니다:</w:t>
      </w:r>
    </w:p>
    <w:p w14:paraId="6AC41847" w14:textId="77777777" w:rsidR="00B25015" w:rsidRPr="007A6358" w:rsidRDefault="00B25015" w:rsidP="00B2501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하위 시스템으로 명령 전송</w:t>
      </w:r>
    </w:p>
    <w:p w14:paraId="7FE4527A" w14:textId="77777777" w:rsidR="00B25015" w:rsidRPr="007A6358" w:rsidRDefault="00B25015" w:rsidP="00B2501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하위 시스템으로부터의 메시지 처리</w:t>
      </w:r>
    </w:p>
    <w:p w14:paraId="753D07BB" w14:textId="52832FE9" w:rsidR="00B25015" w:rsidRPr="007A6358" w:rsidRDefault="00B25015" w:rsidP="00B2501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검지 시스템(Train Detection System) 제어 및 모니터링 기능</w:t>
      </w:r>
    </w:p>
    <w:p w14:paraId="415E830D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검지 시스템 하위 시스템으로 명령 전송</w:t>
      </w:r>
    </w:p>
    <w:p w14:paraId="61D655C6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검지 시스템 하위 시스템으로부터의 메시지 처리</w:t>
      </w:r>
    </w:p>
    <w:p w14:paraId="76A574C7" w14:textId="57A15BCC" w:rsidR="00B25015" w:rsidRPr="007A6358" w:rsidRDefault="00B25015" w:rsidP="00B2501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입출력(Generic IO) 하위 시스템 제어 및 모니터링 기능</w:t>
      </w:r>
    </w:p>
    <w:p w14:paraId="447DED0E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 하위 시스템으로 명령 전송</w:t>
      </w:r>
    </w:p>
    <w:p w14:paraId="2DFC082E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 하위 시스템으로부터의 메시지 처리</w:t>
      </w:r>
    </w:p>
    <w:p w14:paraId="38D29B3D" w14:textId="58EA75F9" w:rsidR="00B25015" w:rsidRPr="007A6358" w:rsidRDefault="00B25015" w:rsidP="00B2501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건널목(Level Crossing) 하위 시스템 제어 및 모니터링 기능</w:t>
      </w:r>
    </w:p>
    <w:p w14:paraId="029A346D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하위 시스템으로 명령 전송</w:t>
      </w:r>
    </w:p>
    <w:p w14:paraId="70D9F517" w14:textId="77777777" w:rsidR="00B25015" w:rsidRPr="007A6358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하위 시스템으로부터의 메시지 처리</w:t>
      </w:r>
    </w:p>
    <w:p w14:paraId="66CFAC34" w14:textId="77777777" w:rsidR="00984C69" w:rsidRPr="007A6358" w:rsidRDefault="00B25015" w:rsidP="00984C69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 연결 기능</w:t>
      </w:r>
    </w:p>
    <w:p w14:paraId="2C921119" w14:textId="39CC1F0B" w:rsidR="00B25015" w:rsidRPr="007A6358" w:rsidRDefault="00B25015" w:rsidP="00984C6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시스템(Adjacent Interlocking System)과의 연결</w:t>
      </w:r>
    </w:p>
    <w:p w14:paraId="7AA6B309" w14:textId="77777777" w:rsidR="00B25015" w:rsidRPr="007A6358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시스템으로 명령 전송</w:t>
      </w:r>
    </w:p>
    <w:p w14:paraId="682F60FF" w14:textId="77777777" w:rsidR="00B25015" w:rsidRPr="007A6358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시스템으로부터의 명령 처리</w:t>
      </w:r>
    </w:p>
    <w:p w14:paraId="7CA8F2DF" w14:textId="77777777" w:rsidR="00B25015" w:rsidRPr="007A6358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인접 연동 시스템으로 전송</w:t>
      </w:r>
    </w:p>
    <w:p w14:paraId="787A45DA" w14:textId="77777777" w:rsidR="00B25015" w:rsidRPr="007A6358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시스템으로부터의 상태 정보 처리</w:t>
      </w:r>
    </w:p>
    <w:p w14:paraId="05D6AB51" w14:textId="77777777" w:rsidR="00B25015" w:rsidRPr="007A6358" w:rsidRDefault="00B25015" w:rsidP="00984C6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교통 제어 시스템(Traffic Control System)과의 연결:</w:t>
      </w:r>
    </w:p>
    <w:p w14:paraId="1777044A" w14:textId="77777777" w:rsidR="00B25015" w:rsidRPr="007A6358" w:rsidRDefault="00B25015" w:rsidP="00984C69">
      <w:pPr>
        <w:pStyle w:val="a6"/>
        <w:numPr>
          <w:ilvl w:val="4"/>
          <w:numId w:val="36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교통 제어 시스템으로 전송</w:t>
      </w:r>
    </w:p>
    <w:p w14:paraId="4BEC57C2" w14:textId="77777777" w:rsidR="00B25015" w:rsidRPr="007A6358" w:rsidRDefault="00B25015" w:rsidP="00984C69">
      <w:pPr>
        <w:pStyle w:val="a6"/>
        <w:numPr>
          <w:ilvl w:val="4"/>
          <w:numId w:val="36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교통 제어 시스템으로부터의 명령 처리</w:t>
      </w:r>
    </w:p>
    <w:p w14:paraId="44EF9541" w14:textId="77777777" w:rsidR="00B25015" w:rsidRPr="007A6358" w:rsidRDefault="00B25015" w:rsidP="00984C69">
      <w:pPr>
        <w:pStyle w:val="a6"/>
        <w:numPr>
          <w:ilvl w:val="3"/>
          <w:numId w:val="37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문서화 시스템(Documentation System)과의 연결:</w:t>
      </w:r>
    </w:p>
    <w:p w14:paraId="363DA80B" w14:textId="77777777" w:rsidR="00B25015" w:rsidRPr="007A6358" w:rsidRDefault="00B25015" w:rsidP="00984C69">
      <w:pPr>
        <w:pStyle w:val="a6"/>
        <w:numPr>
          <w:ilvl w:val="4"/>
          <w:numId w:val="38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문서화 시스템으로 전송</w:t>
      </w:r>
    </w:p>
    <w:p w14:paraId="76648822" w14:textId="77777777" w:rsidR="00B25015" w:rsidRPr="007A6358" w:rsidRDefault="00B25015" w:rsidP="00984C69">
      <w:pPr>
        <w:pStyle w:val="a6"/>
        <w:numPr>
          <w:ilvl w:val="3"/>
          <w:numId w:val="37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센터(Radio Block Centre)와의 연결:</w:t>
      </w:r>
    </w:p>
    <w:p w14:paraId="09C76DE6" w14:textId="77777777" w:rsidR="00B25015" w:rsidRPr="007A6358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무선 블록 센터로 명령 전송</w:t>
      </w:r>
    </w:p>
    <w:p w14:paraId="42CFD99C" w14:textId="77777777" w:rsidR="00B25015" w:rsidRPr="007A6358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센터로부터의 명령 처리</w:t>
      </w:r>
    </w:p>
    <w:p w14:paraId="3ADC1355" w14:textId="77777777" w:rsidR="00B25015" w:rsidRPr="007A6358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무선 블록 센터로 전송</w:t>
      </w:r>
    </w:p>
    <w:p w14:paraId="27DE7FAB" w14:textId="77777777" w:rsidR="00B25015" w:rsidRPr="007A6358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센터로부터의 상태 정보 처리</w:t>
      </w:r>
    </w:p>
    <w:p w14:paraId="1DD48A28" w14:textId="77777777" w:rsidR="00B25015" w:rsidRPr="007A6358" w:rsidRDefault="00B25015" w:rsidP="00984C69">
      <w:pPr>
        <w:pStyle w:val="a6"/>
        <w:numPr>
          <w:ilvl w:val="3"/>
          <w:numId w:val="40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선로 작업자 안전 시스템(Trackworker Safety System)과의 연결:</w:t>
      </w:r>
    </w:p>
    <w:p w14:paraId="7DC4DB7F" w14:textId="77777777" w:rsidR="00B25015" w:rsidRPr="007A6358" w:rsidRDefault="00B25015" w:rsidP="00984C69">
      <w:pPr>
        <w:pStyle w:val="a6"/>
        <w:numPr>
          <w:ilvl w:val="4"/>
          <w:numId w:val="4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선로 작업자 안전 시스템으로 전송</w:t>
      </w:r>
    </w:p>
    <w:p w14:paraId="04259578" w14:textId="77777777" w:rsidR="00B25015" w:rsidRPr="007A6358" w:rsidRDefault="00B25015" w:rsidP="00984C69">
      <w:pPr>
        <w:pStyle w:val="a6"/>
        <w:numPr>
          <w:ilvl w:val="4"/>
          <w:numId w:val="4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선로 작업자 안전 시스템으로부터의 명령 처리</w:t>
      </w:r>
    </w:p>
    <w:p w14:paraId="30E3D9A9" w14:textId="77777777" w:rsidR="00B25015" w:rsidRPr="007A6358" w:rsidRDefault="00B25015" w:rsidP="00984C6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중앙 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집중식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ETCS L1 제어기(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Centralised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ETCS L1 Controller)와의 연결:</w:t>
      </w:r>
    </w:p>
    <w:p w14:paraId="302203A9" w14:textId="77777777" w:rsidR="00B25015" w:rsidRPr="007A6358" w:rsidRDefault="00B25015" w:rsidP="00984C69">
      <w:pPr>
        <w:pStyle w:val="a6"/>
        <w:numPr>
          <w:ilvl w:val="4"/>
          <w:numId w:val="42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ETCS L1 제어기로 전송</w:t>
      </w:r>
    </w:p>
    <w:p w14:paraId="23F32703" w14:textId="77777777" w:rsidR="00B25015" w:rsidRPr="007A6358" w:rsidRDefault="00B25015" w:rsidP="00984C69">
      <w:pPr>
        <w:pStyle w:val="a6"/>
        <w:numPr>
          <w:ilvl w:val="4"/>
          <w:numId w:val="42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ETCS L1 제어기로부터의 명령 처리</w:t>
      </w:r>
    </w:p>
    <w:p w14:paraId="422C75E8" w14:textId="77777777" w:rsidR="00B25015" w:rsidRPr="007A6358" w:rsidRDefault="00B25015" w:rsidP="00984C69">
      <w:pPr>
        <w:pStyle w:val="a6"/>
        <w:numPr>
          <w:ilvl w:val="4"/>
          <w:numId w:val="42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ETCS L1 제어기로부터의 상태 정보 처리</w:t>
      </w:r>
    </w:p>
    <w:p w14:paraId="3EB41AA0" w14:textId="77777777" w:rsidR="00B25015" w:rsidRPr="007A6358" w:rsidRDefault="00B25015" w:rsidP="00984C6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외부 건널목 시스템(External Level Crossing System)과의 연결:</w:t>
      </w:r>
    </w:p>
    <w:p w14:paraId="1E6E41B2" w14:textId="77777777" w:rsidR="00B25015" w:rsidRPr="007A6358" w:rsidRDefault="00B25015" w:rsidP="00984C69">
      <w:pPr>
        <w:pStyle w:val="a6"/>
        <w:numPr>
          <w:ilvl w:val="4"/>
          <w:numId w:val="4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외부 건널목 시스템으로 명령 전송</w:t>
      </w:r>
    </w:p>
    <w:p w14:paraId="06DB0DC7" w14:textId="77777777" w:rsidR="00B25015" w:rsidRPr="007A6358" w:rsidRDefault="00B25015" w:rsidP="00984C69">
      <w:pPr>
        <w:pStyle w:val="a6"/>
        <w:numPr>
          <w:ilvl w:val="4"/>
          <w:numId w:val="4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외부 건널목 시스템으로부터의 상태 정보 처리</w:t>
      </w:r>
    </w:p>
    <w:p w14:paraId="1CAC430B" w14:textId="05987E70" w:rsidR="00B25015" w:rsidRPr="007A6358" w:rsidRDefault="00B25015" w:rsidP="00984C69">
      <w:pPr>
        <w:pStyle w:val="a6"/>
        <w:spacing w:before="100" w:beforeAutospacing="1" w:after="100" w:afterAutospacing="1"/>
        <w:ind w:left="1418"/>
        <w:rPr>
          <w:rFonts w:asciiTheme="majorHAnsi" w:eastAsiaTheme="majorHAnsi" w:hAnsiTheme="majorHAnsi" w:cs="굴림"/>
          <w:kern w:val="0"/>
          <w:sz w:val="24"/>
          <w14:ligatures w14:val="none"/>
        </w:rPr>
      </w:pPr>
    </w:p>
    <w:p w14:paraId="1794B5DF" w14:textId="190171F6" w:rsidR="00B25015" w:rsidRPr="007A6358" w:rsidRDefault="00B25015" w:rsidP="00984C69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광신호기(Light Signal) 하위 시스템</w:t>
      </w:r>
    </w:p>
    <w:p w14:paraId="3F11DA51" w14:textId="3080631C" w:rsidR="00B25015" w:rsidRPr="007A6358" w:rsidRDefault="00B25015" w:rsidP="00B2501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 설명</w:t>
      </w:r>
    </w:p>
    <w:p w14:paraId="2AF13902" w14:textId="77777777" w:rsidR="00B25015" w:rsidRPr="007A6358" w:rsidRDefault="00B25015" w:rsidP="00984C69">
      <w:pPr>
        <w:pStyle w:val="a6"/>
        <w:numPr>
          <w:ilvl w:val="0"/>
          <w:numId w:val="44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시스템은 신호 표시를 통해 기관사에게 정보를 전달합니다. 이 시스템은 고정식 궤도 신호기를 포함하며, 전자 연동 장치의 명령 또는 안전 관련 반응에 따라 시각적 신호 표시를 설정하고 표시합니다.</w:t>
      </w:r>
    </w:p>
    <w:p w14:paraId="0324C491" w14:textId="77777777" w:rsidR="00B25015" w:rsidRPr="007A6358" w:rsidRDefault="00B25015" w:rsidP="00984C69">
      <w:pPr>
        <w:pStyle w:val="a6"/>
        <w:numPr>
          <w:ilvl w:val="3"/>
          <w:numId w:val="45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정의 상, 신호 표시는 단일 또는 다중 신호 표시로 구성될 수 있습니다. 광신호기 하위 시스템은 전자 연동 장치로부터 요청된 신호 표시 및 밝기에 대한 명령을 수신 및 처리하고, 현재 상태 정보를 전자 연동 장치에 보고합니다. 신호 표시 변경은 광신호기 하위 시스템의 안전 관련 작업입니다.</w:t>
      </w:r>
    </w:p>
    <w:p w14:paraId="3495A30D" w14:textId="77777777" w:rsidR="00B25015" w:rsidRPr="007A6358" w:rsidRDefault="00B25015" w:rsidP="00984C69">
      <w:pPr>
        <w:pStyle w:val="a6"/>
        <w:numPr>
          <w:ilvl w:val="3"/>
          <w:numId w:val="46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하위 시스템:</w:t>
      </w:r>
    </w:p>
    <w:p w14:paraId="6B9D024A" w14:textId="77777777" w:rsidR="00B25015" w:rsidRPr="007A6358" w:rsidRDefault="00B25015" w:rsidP="00984C69">
      <w:pPr>
        <w:pStyle w:val="a6"/>
        <w:numPr>
          <w:ilvl w:val="4"/>
          <w:numId w:val="47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</w:t>
      </w:r>
    </w:p>
    <w:p w14:paraId="016DB631" w14:textId="77777777" w:rsidR="00B25015" w:rsidRPr="007A6358" w:rsidRDefault="00B25015" w:rsidP="00984C69">
      <w:pPr>
        <w:pStyle w:val="a6"/>
        <w:numPr>
          <w:ilvl w:val="4"/>
          <w:numId w:val="47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및 데이터 관리</w:t>
      </w:r>
    </w:p>
    <w:p w14:paraId="68F31917" w14:textId="77777777" w:rsidR="00B25015" w:rsidRPr="007A6358" w:rsidRDefault="00B25015" w:rsidP="00984C69">
      <w:pPr>
        <w:pStyle w:val="a6"/>
        <w:numPr>
          <w:ilvl w:val="4"/>
          <w:numId w:val="48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보안 서비스 플랫폼</w:t>
      </w:r>
    </w:p>
    <w:p w14:paraId="51167666" w14:textId="77777777" w:rsidR="00B25015" w:rsidRPr="007A6358" w:rsidRDefault="00B25015" w:rsidP="00984C69">
      <w:pPr>
        <w:pStyle w:val="a6"/>
        <w:numPr>
          <w:ilvl w:val="3"/>
          <w:numId w:val="49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인접 시스템:</w:t>
      </w:r>
    </w:p>
    <w:p w14:paraId="65C913B3" w14:textId="77777777" w:rsidR="00B25015" w:rsidRPr="007A6358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지시기(Indicator)</w:t>
      </w:r>
    </w:p>
    <w:p w14:paraId="6E05A266" w14:textId="77777777" w:rsidR="00B25015" w:rsidRPr="007A6358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기존 열차 보호 시스템(Legacy train protection system)</w:t>
      </w:r>
    </w:p>
    <w:p w14:paraId="6934243B" w14:textId="77777777" w:rsidR="00B25015" w:rsidRPr="007A6358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유로발리즈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(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Eurobalise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)</w:t>
      </w:r>
    </w:p>
    <w:p w14:paraId="105ECAF8" w14:textId="77777777" w:rsidR="00B25015" w:rsidRPr="007A6358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 공급 장치(Power Supply)</w:t>
      </w:r>
    </w:p>
    <w:p w14:paraId="1F9D5646" w14:textId="77777777" w:rsidR="00B25015" w:rsidRPr="007A6358" w:rsidRDefault="00B25015" w:rsidP="00984C6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행위자:</w:t>
      </w:r>
    </w:p>
    <w:p w14:paraId="72038E86" w14:textId="77777777" w:rsidR="00B25015" w:rsidRPr="007A6358" w:rsidRDefault="00B25015" w:rsidP="00984C69">
      <w:pPr>
        <w:pStyle w:val="a6"/>
        <w:numPr>
          <w:ilvl w:val="4"/>
          <w:numId w:val="5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기관사(Train driver)</w:t>
      </w:r>
    </w:p>
    <w:p w14:paraId="0D7F9562" w14:textId="77777777" w:rsidR="00B25015" w:rsidRPr="007A6358" w:rsidRDefault="00B25015" w:rsidP="00984C69">
      <w:pPr>
        <w:pStyle w:val="a6"/>
        <w:numPr>
          <w:ilvl w:val="4"/>
          <w:numId w:val="5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담당자(Maintainer)</w:t>
      </w:r>
    </w:p>
    <w:p w14:paraId="67276FCD" w14:textId="1B375A1E" w:rsidR="00984C69" w:rsidRPr="007A6358" w:rsidRDefault="00B25015" w:rsidP="00984C69">
      <w:pPr>
        <w:pStyle w:val="a6"/>
        <w:numPr>
          <w:ilvl w:val="4"/>
          <w:numId w:val="5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데이터 식별자(Basic Data identifier)</w:t>
      </w:r>
    </w:p>
    <w:p w14:paraId="77E7DBB2" w14:textId="77777777" w:rsidR="00B25015" w:rsidRPr="007A6358" w:rsidRDefault="00B25015" w:rsidP="004E2931">
      <w:pPr>
        <w:pStyle w:val="a6"/>
        <w:numPr>
          <w:ilvl w:val="3"/>
          <w:numId w:val="5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시스템은 인접 시스템인 전원 공급 장치로부터 전력을 공급받아야 합니다.</w:t>
      </w:r>
    </w:p>
    <w:p w14:paraId="14E437F9" w14:textId="77777777" w:rsidR="00B25015" w:rsidRPr="007A6358" w:rsidRDefault="00B25015" w:rsidP="004E2931">
      <w:pPr>
        <w:pStyle w:val="a6"/>
        <w:numPr>
          <w:ilvl w:val="3"/>
          <w:numId w:val="51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유럽 수준에서 신호 표시는 다양하므로, 추상화된 수준으로 관리되며 신호 표시 테이블(Signal aspect table)을 통해 정의됩니다. 신호 표시는 광신호기 하위 시스템 문서인 "신호 표시 테이블 [Eu.Doc.37]"에 정의되어 있습니다.</w:t>
      </w:r>
    </w:p>
    <w:p w14:paraId="5791D1BC" w14:textId="6DB9EEDD" w:rsidR="00B25015" w:rsidRPr="007A6358" w:rsidRDefault="00B25015" w:rsidP="004E2931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광신호기 하위 시스템 </w:t>
      </w:r>
      <w:proofErr w:type="gram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</w:t>
      </w:r>
      <w:r w:rsidR="004E2931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:</w:t>
      </w:r>
      <w:proofErr w:type="gramEnd"/>
      <w:r w:rsidR="004E2931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시스템은 다음 기능을 수행해야 합니다:</w:t>
      </w:r>
    </w:p>
    <w:p w14:paraId="1027F649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장치로부터의 명령 처리</w:t>
      </w:r>
    </w:p>
    <w:p w14:paraId="682011F4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전자 연동 장치로 전송</w:t>
      </w:r>
    </w:p>
    <w:p w14:paraId="315DA9C3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신호 표시 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표시</w:t>
      </w:r>
      <w:proofErr w:type="spellEnd"/>
    </w:p>
    <w:p w14:paraId="71467BCC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기존 열차 보호 시스템 제어</w:t>
      </w:r>
    </w:p>
    <w:p w14:paraId="380838C5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유로발리즈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제어</w:t>
      </w:r>
    </w:p>
    <w:p w14:paraId="2E76BA8E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지시기 제어</w:t>
      </w:r>
    </w:p>
    <w:p w14:paraId="1BDF9D06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유지보수 및 데이터 관리 하위 시스템으로 전송</w:t>
      </w:r>
    </w:p>
    <w:p w14:paraId="6C97B4EF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관련 정보 제공</w:t>
      </w:r>
    </w:p>
    <w:p w14:paraId="13053927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광신호기 하위 시스템의 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장치별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데이터 및 소프트웨어 업데이트</w:t>
      </w:r>
    </w:p>
    <w:p w14:paraId="4A6E3840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관련 기능 실행</w:t>
      </w:r>
    </w:p>
    <w:p w14:paraId="0170DA1A" w14:textId="77777777" w:rsidR="00B25015" w:rsidRPr="007A6358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광신호기 하위 시스템의 기본 구성 데이터 처리</w:t>
      </w:r>
    </w:p>
    <w:p w14:paraId="4F52FDAE" w14:textId="6FDB5675" w:rsidR="008A55D8" w:rsidRPr="007A6358" w:rsidRDefault="008A55D8" w:rsidP="008A55D8">
      <w:pPr>
        <w:pStyle w:val="a6"/>
        <w:numPr>
          <w:ilvl w:val="1"/>
          <w:numId w:val="3"/>
        </w:numPr>
        <w:spacing w:before="100" w:before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분기기(Point) 하위 시스템</w:t>
      </w:r>
    </w:p>
    <w:p w14:paraId="3DDAD839" w14:textId="3FC249BF" w:rsidR="008A55D8" w:rsidRPr="007A6358" w:rsidRDefault="008A55D8" w:rsidP="008A55D8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하위 시스템 설명</w:t>
      </w:r>
    </w:p>
    <w:p w14:paraId="0FA5DEA6" w14:textId="77777777" w:rsidR="008A55D8" w:rsidRPr="007A6358" w:rsidRDefault="008A55D8" w:rsidP="008A55D8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하위 시스템은 전자 연동 장치의 요청에 따라 위치를 변경할 수 있는 가동 요소를 통합합니다.</w:t>
      </w:r>
    </w:p>
    <w:p w14:paraId="695B34E8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전자 연동 장치로부터 분기기 위치 명령 수신 및 처리</w:t>
      </w:r>
    </w:p>
    <w:p w14:paraId="6B09A7BB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시스템인 분기기 기계(Point machine) 제어 및 감시</w:t>
      </w:r>
    </w:p>
    <w:p w14:paraId="6C74B002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정보를 전자 연동 장치에 보고</w:t>
      </w:r>
    </w:p>
    <w:p w14:paraId="53913F53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정의 상, 분기기 하위 시스템은 제어하는 분기기 기계 수와 무관하게 단일 장치로 간주됨</w:t>
      </w:r>
    </w:p>
    <w:p w14:paraId="06374413" w14:textId="77777777" w:rsidR="008A55D8" w:rsidRPr="007A6358" w:rsidRDefault="008A55D8" w:rsidP="008A55D8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 및 행위자:</w:t>
      </w:r>
    </w:p>
    <w:p w14:paraId="113B361E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유지보수 및 데이터 관리, 보안 서비스 플랫폼</w:t>
      </w:r>
    </w:p>
    <w:p w14:paraId="2797CCA1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분기기 기계, 전원 공급 장치</w:t>
      </w:r>
    </w:p>
    <w:p w14:paraId="05920B04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유지보수 담당자, 기본 데이터 식별자</w:t>
      </w:r>
    </w:p>
    <w:p w14:paraId="4EBD59B7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인접 시스템인 전원 공급 장치로부터 공급</w:t>
      </w:r>
    </w:p>
    <w:p w14:paraId="5127A356" w14:textId="011F0C15" w:rsidR="008A55D8" w:rsidRPr="007A6358" w:rsidRDefault="008A55D8" w:rsidP="008A55D8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하위 시스템 기능</w:t>
      </w:r>
    </w:p>
    <w:p w14:paraId="78B1FC9F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장치의 명령 처리</w:t>
      </w:r>
    </w:p>
    <w:p w14:paraId="5F354C8E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 전송</w:t>
      </w:r>
    </w:p>
    <w:p w14:paraId="1AC6D9E6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기계 제어 및 감시</w:t>
      </w:r>
    </w:p>
    <w:p w14:paraId="59A21F20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유지보수 시스템 전송</w:t>
      </w:r>
    </w:p>
    <w:p w14:paraId="3B90EEE9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관련 정보 제공</w:t>
      </w:r>
    </w:p>
    <w:p w14:paraId="422A23C8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장치별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데이터 및 소프트웨어 업데이트</w:t>
      </w:r>
    </w:p>
    <w:p w14:paraId="65AB7FE7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3B925296" w14:textId="48247D2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구성 데이터 처리</w:t>
      </w:r>
    </w:p>
    <w:p w14:paraId="77770933" w14:textId="79D67301" w:rsidR="008A55D8" w:rsidRPr="007A6358" w:rsidRDefault="008A55D8" w:rsidP="008A55D8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검지 시스템(Train Detection System)</w:t>
      </w:r>
    </w:p>
    <w:p w14:paraId="2CA8D906" w14:textId="37D4F1DC" w:rsidR="008A55D8" w:rsidRPr="007A6358" w:rsidRDefault="008A55D8" w:rsidP="008A55D8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열차 검지 시스템 설명</w:t>
      </w:r>
    </w:p>
    <w:p w14:paraId="649A7971" w14:textId="4F246EBC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TVP 구간(Track Vacancy Protection sections)의 점유/공백 상태 모니터링 및 전자 연동 장치에 보고</w:t>
      </w:r>
    </w:p>
    <w:p w14:paraId="1531E215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TDP(Train Detection Points) 통과 상태 모니터링</w:t>
      </w:r>
    </w:p>
    <w:p w14:paraId="35BB0709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장치로부터 TVP 구간 강제 해제 명령 수신 및 처리</w:t>
      </w:r>
    </w:p>
    <w:p w14:paraId="6309C214" w14:textId="77777777" w:rsidR="008A55D8" w:rsidRPr="007A6358" w:rsidRDefault="008A55D8" w:rsidP="008A55D8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 및 행위자:</w:t>
      </w:r>
    </w:p>
    <w:p w14:paraId="086762FE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유지보수 및 데이터 관리, 보안 서비스 플랫폼</w:t>
      </w:r>
    </w:p>
    <w:p w14:paraId="014D6911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전원 공급 장치</w:t>
      </w:r>
    </w:p>
    <w:p w14:paraId="11C46CE6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차륜(Wheel), 유지보수 담당자, 기본 데이터 식별자</w:t>
      </w:r>
    </w:p>
    <w:p w14:paraId="37925E1E" w14:textId="77777777" w:rsidR="008A55D8" w:rsidRPr="007A635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전원 공급 장치로부터 공급</w:t>
      </w:r>
    </w:p>
    <w:p w14:paraId="05316A79" w14:textId="778760DB" w:rsidR="008A55D8" w:rsidRPr="007A6358" w:rsidRDefault="008A55D8" w:rsidP="008A55D8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열차 검지 시스템 기능</w:t>
      </w:r>
    </w:p>
    <w:p w14:paraId="53CE5D5A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명령 처리</w:t>
      </w:r>
    </w:p>
    <w:p w14:paraId="2EE024C8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TVP/TDP 상태 정보 전송</w:t>
      </w:r>
    </w:p>
    <w:p w14:paraId="67EFD363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관련 TVP 구간 및 TDP 표시 및 평가</w:t>
      </w:r>
    </w:p>
    <w:p w14:paraId="768D68C9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전송</w:t>
      </w:r>
    </w:p>
    <w:p w14:paraId="29F9CF79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정보 제공</w:t>
      </w:r>
    </w:p>
    <w:p w14:paraId="6F991086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장치별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데이터 및 소프트웨어 업데이트</w:t>
      </w:r>
    </w:p>
    <w:p w14:paraId="5E1BCE07" w14:textId="77777777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1E75B369" w14:textId="071C9581" w:rsidR="008A55D8" w:rsidRPr="007A635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구성 데이터 처리</w:t>
      </w:r>
    </w:p>
    <w:p w14:paraId="24708A1B" w14:textId="4A414A27" w:rsidR="008A55D8" w:rsidRPr="007A6358" w:rsidRDefault="008A55D8" w:rsidP="008A55D8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입출력(Generic IO) 하위 시스템</w:t>
      </w:r>
    </w:p>
    <w:p w14:paraId="0C6EE1D0" w14:textId="1098E2EA" w:rsidR="008A55D8" w:rsidRPr="007A6358" w:rsidRDefault="008A55D8" w:rsidP="008A55D8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 시스템 설명</w:t>
      </w:r>
    </w:p>
    <w:p w14:paraId="14D99E4A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개별 신호 구성요소(특히 궤도 및 플랫폼 영역)를 통합하기 위한 이산 입출력 제어/감시 시스템</w:t>
      </w:r>
    </w:p>
    <w:p w14:paraId="7B9A396C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표준 인터페이스 프로토콜이 없는 객체 연결 간소화</w:t>
      </w:r>
    </w:p>
    <w:p w14:paraId="6699DB71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IO 시스템(Adjacent IO system) 제어 및 감시</w:t>
      </w:r>
    </w:p>
    <w:p w14:paraId="37847DF4" w14:textId="77777777" w:rsidR="008A55D8" w:rsidRPr="007A6358" w:rsidRDefault="008A55D8" w:rsidP="002A04B5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주요 특징:</w:t>
      </w:r>
    </w:p>
    <w:p w14:paraId="70E0D5CD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표준화 객체(예: 키 잠금 장치) 및 비표준 객체(예: 가동 교량) 통합 가능</w:t>
      </w:r>
    </w:p>
    <w:p w14:paraId="7C770358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포트 수 제한 없음(n-input/n-output)</w:t>
      </w:r>
    </w:p>
    <w:p w14:paraId="7CC83A21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SCI-IO 인터페이스는 다른 정의된 인터페이스 대체 불가</w:t>
      </w:r>
    </w:p>
    <w:p w14:paraId="286B0B3C" w14:textId="77777777" w:rsidR="008A55D8" w:rsidRPr="007A6358" w:rsidRDefault="008A55D8" w:rsidP="002A04B5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 및 행위자:</w:t>
      </w:r>
    </w:p>
    <w:p w14:paraId="2D9AD164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유지보수 및 데이터 관리, 보안 서비스 플랫폼</w:t>
      </w:r>
    </w:p>
    <w:p w14:paraId="275FC5F1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인접 IO 시스템, 전원 공급 장치</w:t>
      </w:r>
    </w:p>
    <w:p w14:paraId="20397583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기본 데이터 식별자, 유지보수 담당자</w:t>
      </w:r>
    </w:p>
    <w:p w14:paraId="575DD697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전원 공급 장치로부터 공급</w:t>
      </w:r>
    </w:p>
    <w:p w14:paraId="45FE3AF1" w14:textId="639D98DA" w:rsidR="008A55D8" w:rsidRPr="007A6358" w:rsidRDefault="008A55D8" w:rsidP="002A04B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범용 입출력 시스템 기능</w:t>
      </w:r>
    </w:p>
    <w:p w14:paraId="45281275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명령 처리</w:t>
      </w:r>
    </w:p>
    <w:p w14:paraId="2D58E35A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 전송</w:t>
      </w:r>
    </w:p>
    <w:p w14:paraId="4616CD29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IO 시스템으로 출력 정보 전달</w:t>
      </w:r>
    </w:p>
    <w:p w14:paraId="73C97316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IO 시스템으로부터 입력 정보 수집</w:t>
      </w:r>
    </w:p>
    <w:p w14:paraId="125100FD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전송</w:t>
      </w:r>
    </w:p>
    <w:p w14:paraId="489FB643" w14:textId="2FFDCE7E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장치</w:t>
      </w:r>
      <w:r w:rsidR="002A04B5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별 데이터 및 소프트웨어 업데이트</w:t>
      </w:r>
    </w:p>
    <w:p w14:paraId="322005B4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11878A4F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정보 제공</w:t>
      </w:r>
    </w:p>
    <w:p w14:paraId="616DF007" w14:textId="7D86DB83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구성 데이터 처리</w:t>
      </w:r>
    </w:p>
    <w:p w14:paraId="519E2298" w14:textId="6457A5E8" w:rsidR="008A55D8" w:rsidRPr="007A6358" w:rsidRDefault="008A55D8" w:rsidP="008A55D8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건널목(Level Crossing) 하위 시스템</w:t>
      </w:r>
    </w:p>
    <w:p w14:paraId="3AA20A32" w14:textId="5C7B1DAC" w:rsidR="008A55D8" w:rsidRPr="007A6358" w:rsidRDefault="008A55D8" w:rsidP="002A04B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시스템 설명</w:t>
      </w:r>
    </w:p>
    <w:p w14:paraId="756DE5FF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보호 시스템(램프, 차단기 등) 제어 및 감시를 통해 열차-도로 사용자 충돌 방지</w:t>
      </w:r>
    </w:p>
    <w:p w14:paraId="141D4C91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자율 기능 없음: 활성화/비활성화 로직은 전자 연동 장치에서 수행</w:t>
      </w:r>
    </w:p>
    <w:p w14:paraId="430F23ED" w14:textId="77777777" w:rsidR="008A55D8" w:rsidRPr="007A6358" w:rsidRDefault="008A55D8" w:rsidP="002A04B5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 및 행위자:</w:t>
      </w:r>
    </w:p>
    <w:p w14:paraId="36E21F5A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유지보수 및 데이터 관리, 보안 서비스 플랫폼</w:t>
      </w:r>
    </w:p>
    <w:p w14:paraId="1BD99AE3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건널목 보호 시설, 검지 요소, 현장 운영자, 전원 공급 장치</w:t>
      </w:r>
    </w:p>
    <w:p w14:paraId="0617AC1E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기본 데이터 식별자, 유지보수 담당자</w:t>
      </w:r>
    </w:p>
    <w:p w14:paraId="5532B079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전원 공급 장치로부터 공급</w:t>
      </w:r>
    </w:p>
    <w:p w14:paraId="14A8E6EE" w14:textId="33B0F9FD" w:rsidR="008A55D8" w:rsidRPr="007A6358" w:rsidRDefault="008A55D8" w:rsidP="002A04B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시스템 기능</w:t>
      </w:r>
    </w:p>
    <w:p w14:paraId="2EAFEB30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명령 처리</w:t>
      </w:r>
    </w:p>
    <w:p w14:paraId="2DDE6927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현재 상태 정보 전송</w:t>
      </w:r>
    </w:p>
    <w:p w14:paraId="4874D968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보호 시설 제어 및 감시</w:t>
      </w:r>
    </w:p>
    <w:p w14:paraId="45C53543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검지 요소 제어 및 감시</w:t>
      </w:r>
    </w:p>
    <w:p w14:paraId="399913F2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현장 운영자와 상호작용</w:t>
      </w:r>
    </w:p>
    <w:p w14:paraId="409F0521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전송</w:t>
      </w:r>
    </w:p>
    <w:p w14:paraId="2F949124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장치별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데이터 및 소프트웨어 업데이트</w:t>
      </w:r>
    </w:p>
    <w:p w14:paraId="7190D6DC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5C8FAC62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정보 제공</w:t>
      </w:r>
    </w:p>
    <w:p w14:paraId="1E414616" w14:textId="2790A543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구성 데이터 처리</w:t>
      </w:r>
    </w:p>
    <w:p w14:paraId="492A79C2" w14:textId="032D8D0F" w:rsidR="008A55D8" w:rsidRPr="007A6358" w:rsidRDefault="008A55D8" w:rsidP="008A55D8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및 데이터 관리 하위 시스템</w:t>
      </w:r>
    </w:p>
    <w:p w14:paraId="7D8DD10D" w14:textId="3CF7CD09" w:rsidR="008A55D8" w:rsidRPr="007A6358" w:rsidRDefault="008A55D8" w:rsidP="002A04B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설명</w:t>
      </w:r>
    </w:p>
    <w:p w14:paraId="4499EE29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EULYNX 시스템 운영에 필요한 서비스 수행</w:t>
      </w:r>
    </w:p>
    <w:p w14:paraId="60528045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시스템에도 서비스 기능 제공 가능</w:t>
      </w:r>
    </w:p>
    <w:p w14:paraId="580FCE0D" w14:textId="77777777" w:rsidR="008A55D8" w:rsidRPr="007A6358" w:rsidRDefault="008A55D8" w:rsidP="002A04B5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연결 시스템 및 행위자:</w:t>
      </w:r>
    </w:p>
    <w:p w14:paraId="7160B3A5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광신호기, 분기기, 열차 검지 시스템 등 모든 핵심 하위 시스템</w:t>
      </w:r>
    </w:p>
    <w:p w14:paraId="25D8A280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외부 건널목 시스템, 진단 시스템, 전원 공급 장치</w:t>
      </w:r>
    </w:p>
    <w:p w14:paraId="02DECF29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유지보수 담당자, 구성 데이터 캐리어</w:t>
      </w:r>
    </w:p>
    <w:p w14:paraId="38BE1663" w14:textId="77777777" w:rsidR="008A55D8" w:rsidRPr="007A635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전원 공급 장치로부터 공급</w:t>
      </w:r>
    </w:p>
    <w:p w14:paraId="6F6D9A2C" w14:textId="1FFA4A31" w:rsidR="008A55D8" w:rsidRPr="007A6358" w:rsidRDefault="008A55D8" w:rsidP="002A04B5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기능</w:t>
      </w:r>
    </w:p>
    <w:p w14:paraId="5AC08265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연결 시스템의 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장치별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데이터 및 소프트웨어 업데이트</w:t>
      </w:r>
    </w:p>
    <w:p w14:paraId="265732A3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진단 시스템 전송</w:t>
      </w:r>
    </w:p>
    <w:p w14:paraId="7A3E57CD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SCI-XX 데이터 트래픽 로깅 (물리적 인터페이스만 존재)</w:t>
      </w:r>
    </w:p>
    <w:p w14:paraId="44BB4357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정보 구성 및 표시</w:t>
      </w:r>
    </w:p>
    <w:p w14:paraId="5F1341C9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시간 동기화 제공 (보안 서비스 플랫폼과 협업 가능)</w:t>
      </w:r>
    </w:p>
    <w:p w14:paraId="00CFAC6B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구성 데이터 세트 관리 및 선택</w:t>
      </w:r>
    </w:p>
    <w:p w14:paraId="3A1623AB" w14:textId="77777777" w:rsidR="008A55D8" w:rsidRPr="007A635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61D732C0" w14:textId="08F618AD" w:rsidR="002A04B5" w:rsidRPr="007A6358" w:rsidRDefault="002A04B5" w:rsidP="002A04B5">
      <w:pPr>
        <w:pStyle w:val="a6"/>
        <w:numPr>
          <w:ilvl w:val="1"/>
          <w:numId w:val="3"/>
        </w:numPr>
        <w:spacing w:before="100" w:before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보안 서비스 플랫폼 하위 시스템</w:t>
      </w:r>
    </w:p>
    <w:p w14:paraId="2AF26708" w14:textId="4DA4E19F" w:rsidR="002A04B5" w:rsidRPr="007A6358" w:rsidRDefault="002A04B5" w:rsidP="00B45C29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시스템 </w:t>
      </w:r>
      <w:proofErr w:type="gram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설명</w:t>
      </w:r>
      <w:r w:rsidR="00B45C29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:</w:t>
      </w:r>
      <w:proofErr w:type="gramEnd"/>
      <w:r w:rsidR="00B45C29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보안 서비스 플랫폼은 EULYNX 시스템의 안전한 운영을 지원하는 서비스를 수행하며, 인접 시스템에도 서비스를 제공할 수 있습니다.</w:t>
      </w:r>
    </w:p>
    <w:p w14:paraId="30676C6F" w14:textId="77777777" w:rsidR="002A04B5" w:rsidRPr="007A6358" w:rsidRDefault="002A04B5" w:rsidP="00B45C29">
      <w:pPr>
        <w:pStyle w:val="a6"/>
        <w:numPr>
          <w:ilvl w:val="3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 및 행위자:</w:t>
      </w:r>
    </w:p>
    <w:p w14:paraId="0AB79F97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시스템: 전자 연동 장치, 유지보수 및 데이터 관리, 광신호기, 분기기, 열차 검지 시스템, 범용 입출력, 건널목</w:t>
      </w:r>
    </w:p>
    <w:p w14:paraId="41721F59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시스템: 외부 건널목 시스템, 전원 공급 장치</w:t>
      </w:r>
    </w:p>
    <w:p w14:paraId="52297BB6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행위자: 유지보수 담당자, 보안 서비스 상호작용 담당자</w:t>
      </w:r>
    </w:p>
    <w:p w14:paraId="1C7BE1EA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전원: 전원 공급 장치로부터 공급</w:t>
      </w:r>
    </w:p>
    <w:p w14:paraId="57969DF5" w14:textId="6F798222" w:rsidR="002A04B5" w:rsidRPr="007A6358" w:rsidRDefault="002A04B5" w:rsidP="00B45C29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기능</w:t>
      </w:r>
    </w:p>
    <w:p w14:paraId="48369293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시스템의 신원 및 접근 관리(IAM)</w:t>
      </w:r>
    </w:p>
    <w:p w14:paraId="70A1F1AF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시스템의 공개 키 기반구조(PKI) 관리</w:t>
      </w:r>
    </w:p>
    <w:p w14:paraId="0FC1B014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관련 로그 데이터 수집</w:t>
      </w:r>
    </w:p>
    <w:p w14:paraId="148C9927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보안을 위한 데이터 백업</w:t>
      </w:r>
    </w:p>
    <w:p w14:paraId="70DC353F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하위 시스템 및 인접 시스템에 시간 동기화 제공</w:t>
      </w:r>
    </w:p>
    <w:p w14:paraId="0082BF70" w14:textId="5C9DE7AE" w:rsidR="002A04B5" w:rsidRPr="007A6358" w:rsidRDefault="002A04B5" w:rsidP="00B45C29">
      <w:pPr>
        <w:pStyle w:val="a6"/>
        <w:spacing w:before="100" w:beforeAutospacing="1" w:after="100" w:afterAutospacing="1"/>
        <w:ind w:left="1716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※ 유지보수 및 데이터 관리 하위 시스템과 협업 가능</w:t>
      </w:r>
    </w:p>
    <w:p w14:paraId="32F6CE75" w14:textId="2323D825" w:rsidR="002A04B5" w:rsidRPr="007A6358" w:rsidRDefault="002A04B5" w:rsidP="002A04B5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 xml:space="preserve">통신 시스템 </w:t>
      </w:r>
      <w:r w:rsidR="00B45C29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서브시스템</w:t>
      </w:r>
    </w:p>
    <w:p w14:paraId="5F6B94BB" w14:textId="04603B09" w:rsidR="002A04B5" w:rsidRPr="007A6358" w:rsidRDefault="002A04B5" w:rsidP="00B45C29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시스템 </w:t>
      </w:r>
      <w:proofErr w:type="gram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설명</w:t>
      </w:r>
      <w:r w:rsidR="00B45C29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:</w:t>
      </w:r>
      <w:proofErr w:type="gramEnd"/>
      <w:r w:rsidR="00B45C29"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통신 시스템은 프로세스 데이터 인터페이스, 유지보수 인터페이스, 진단 인터페이스를 통해 교환되는 정보의 전송을 보장합니다.</w:t>
      </w:r>
    </w:p>
    <w:p w14:paraId="3D35C651" w14:textId="0019009C" w:rsidR="002A04B5" w:rsidRPr="007A6358" w:rsidRDefault="002A04B5" w:rsidP="00B45C29">
      <w:pPr>
        <w:pStyle w:val="a6"/>
        <w:numPr>
          <w:ilvl w:val="2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기능</w:t>
      </w:r>
    </w:p>
    <w:p w14:paraId="5305D8FB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[EN 50159] 준수 프로세스 데이터 전송</w:t>
      </w:r>
    </w:p>
    <w:p w14:paraId="226200EF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통신 파트너 간 진단 데이터 전송</w:t>
      </w:r>
    </w:p>
    <w:p w14:paraId="24CA8BF2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[EN 50159] 준수 시스템 유지보수 데이터 전송</w:t>
      </w:r>
    </w:p>
    <w:p w14:paraId="09678275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[EN 50159] 준수 보안 관련 데이터 전송</w:t>
      </w:r>
    </w:p>
    <w:p w14:paraId="6304772D" w14:textId="4D21834F" w:rsidR="002A04B5" w:rsidRPr="007A6358" w:rsidRDefault="002A04B5" w:rsidP="00B45C29">
      <w:p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</w:p>
    <w:p w14:paraId="3D5CEDC9" w14:textId="19467B5C" w:rsidR="002A04B5" w:rsidRPr="007A6358" w:rsidRDefault="002A04B5" w:rsidP="00B45C29">
      <w:pPr>
        <w:pStyle w:val="a6"/>
        <w:numPr>
          <w:ilvl w:val="0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시스템 경계 외부의 인접 시스템 및 행위자 연결</w:t>
      </w:r>
    </w:p>
    <w:p w14:paraId="311B1C33" w14:textId="50F36928" w:rsidR="002A04B5" w:rsidRPr="007A6358" w:rsidRDefault="002A04B5" w:rsidP="002A04B5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명령 제어 시스템(Command Control System)</w:t>
      </w:r>
    </w:p>
    <w:p w14:paraId="7815A4BE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신호</w:t>
      </w:r>
      <w:r w:rsidRPr="007A6358">
        <w:rPr>
          <w:rFonts w:ascii="Microsoft JhengHei" w:eastAsia="Microsoft JhengHei" w:hAnsi="Microsoft JhengHei" w:cs="Microsoft JhengHei" w:hint="eastAsia"/>
          <w:kern w:val="0"/>
          <w:sz w:val="24"/>
          <w14:ligatures w14:val="none"/>
        </w:rPr>
        <w:t>员</w:t>
      </w:r>
      <w:r w:rsidRPr="007A6358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과</w:t>
      </w: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연결 시스템 간의 HMI(Human-Machine Interface) 제공</w:t>
      </w:r>
    </w:p>
    <w:p w14:paraId="715E1384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</w:t>
      </w:r>
    </w:p>
    <w:p w14:paraId="411FB0F4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 명령 전송</w:t>
      </w:r>
    </w:p>
    <w:p w14:paraId="77D4602C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장치로부터 상태 정보 처리</w:t>
      </w:r>
    </w:p>
    <w:p w14:paraId="297A6887" w14:textId="77777777" w:rsidR="002A04B5" w:rsidRPr="007A6358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아키텍처:</w:t>
      </w:r>
    </w:p>
    <w:p w14:paraId="5808D64A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SCI-CC 인터페이스를 통해 교통 제어 시스템(Traffic Control System)의 일부로 연결</w:t>
      </w:r>
    </w:p>
    <w:p w14:paraId="6611A727" w14:textId="77777777" w:rsidR="002A04B5" w:rsidRPr="007A6358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동일 인터페이스로 무선 블록 센터(RBC), 중앙집중식 ETCS L1 제어기와도 연결 가능</w:t>
      </w:r>
    </w:p>
    <w:p w14:paraId="4E466DF1" w14:textId="77777777" w:rsidR="002A04B5" w:rsidRPr="007A6358" w:rsidRDefault="002A04B5" w:rsidP="00B45C29">
      <w:pPr>
        <w:spacing w:before="100" w:beforeAutospacing="1" w:after="100" w:afterAutospacing="1"/>
        <w:ind w:left="170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※ 기능 분배(Functional Apportionment) 시 인접 시스템 관점에서 완료해야 함</w:t>
      </w:r>
    </w:p>
    <w:p w14:paraId="7EF48A2B" w14:textId="10FE6EA6" w:rsidR="002A04B5" w:rsidRPr="007A6358" w:rsidRDefault="002A04B5" w:rsidP="002A04B5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열차 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기술기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(Train Describer)</w:t>
      </w:r>
    </w:p>
    <w:p w14:paraId="066588BD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열차 번호 정보 제공</w:t>
      </w:r>
    </w:p>
    <w:p w14:paraId="003B6A8B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전자 연동 장치로부터 상태 정보 처리</w:t>
      </w:r>
    </w:p>
    <w:p w14:paraId="02730C99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아키텍처: SCI-CC 인터페이스로 교통 제어 시스템의 일부로 연결</w:t>
      </w:r>
    </w:p>
    <w:p w14:paraId="12B7029B" w14:textId="1D4CEB56" w:rsidR="002A04B5" w:rsidRPr="007A6358" w:rsidRDefault="002A04B5" w:rsidP="002A04B5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자동 경로 설정 시스템(Automatic Route Setting System)</w:t>
      </w:r>
    </w:p>
    <w:p w14:paraId="11EBBEEE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경로 설정 자동화</w:t>
      </w:r>
    </w:p>
    <w:p w14:paraId="1C0860C1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기능:</w:t>
      </w:r>
    </w:p>
    <w:p w14:paraId="0874955C" w14:textId="77777777" w:rsidR="002A04B5" w:rsidRPr="007A6358" w:rsidRDefault="002A04B5" w:rsidP="00B06B5C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 명령 전송</w:t>
      </w:r>
    </w:p>
    <w:p w14:paraId="7B929FF4" w14:textId="77777777" w:rsidR="002A04B5" w:rsidRPr="007A6358" w:rsidRDefault="002A04B5" w:rsidP="00B06B5C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장치로부터 상태 정보 처리</w:t>
      </w:r>
    </w:p>
    <w:p w14:paraId="430F5EAC" w14:textId="77777777" w:rsidR="002A04B5" w:rsidRPr="007A6358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아키텍처: SCI-CC 인터페이스로 교통 제어 시스템의 일부로 연결</w:t>
      </w:r>
    </w:p>
    <w:p w14:paraId="43A555CD" w14:textId="77777777" w:rsidR="00822966" w:rsidRPr="007A6358" w:rsidRDefault="00822966" w:rsidP="00822966">
      <w:pPr>
        <w:pStyle w:val="a6"/>
        <w:numPr>
          <w:ilvl w:val="1"/>
          <w:numId w:val="3"/>
        </w:numPr>
        <w:spacing w:before="100" w:before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 문서화 시스템 (Documentation System)</w:t>
      </w:r>
    </w:p>
    <w:p w14:paraId="38D975B6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법적 데이터 기록</w:t>
      </w:r>
    </w:p>
    <w:p w14:paraId="09859199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EULYNX 시스템 연결 기능:</w:t>
      </w:r>
    </w:p>
    <w:p w14:paraId="642F6330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장치로부터 상태 정보 처리</w:t>
      </w:r>
    </w:p>
    <w:p w14:paraId="08FD02A8" w14:textId="6605598F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 (Radio Block Centre, RBC)</w:t>
      </w:r>
    </w:p>
    <w:p w14:paraId="6D5B8ED1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주요 기능:</w:t>
      </w:r>
    </w:p>
    <w:p w14:paraId="6C82D312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ETCS 데이터 제공</w:t>
      </w:r>
    </w:p>
    <w:p w14:paraId="71E85026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이동 권한 신호화</w:t>
      </w:r>
    </w:p>
    <w:p w14:paraId="7857B052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경로 설정 자동화</w:t>
      </w:r>
    </w:p>
    <w:p w14:paraId="571436FE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</w:t>
      </w:r>
    </w:p>
    <w:p w14:paraId="3D8E9C32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 명령 처리</w:t>
      </w:r>
    </w:p>
    <w:p w14:paraId="230AEF8D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상태 정보 교환 (송수신)</w:t>
      </w:r>
    </w:p>
    <w:p w14:paraId="7594AF57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SCI-RBC 인터페이스:</w:t>
      </w:r>
    </w:p>
    <w:p w14:paraId="64178282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경로 및 요소 기반 정보 교환 지원</w:t>
      </w:r>
    </w:p>
    <w:p w14:paraId="74F69043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통합 솔루션 시 하드웨어 플랫폼 공유 가능 (내부 인터페이스로 간주)</w:t>
      </w:r>
    </w:p>
    <w:p w14:paraId="32094EC8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중앙집중식 ETCS L1 제어기 연결에도 적용 가능</w:t>
      </w:r>
    </w:p>
    <w:p w14:paraId="2A200CA0" w14:textId="164365A6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연동 시스템 (Adjacent Interlocking System)</w:t>
      </w:r>
    </w:p>
    <w:p w14:paraId="2A9111EB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주요 기능:</w:t>
      </w:r>
    </w:p>
    <w:p w14:paraId="1A693C44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구간 차단(Line block) 및 경로 운영</w:t>
      </w:r>
    </w:p>
    <w:p w14:paraId="5239B2A7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구현 방식:</w:t>
      </w:r>
    </w:p>
    <w:p w14:paraId="0A87821E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EULYNX 아키텍처의 인접 구간 전자 연동 장치로 구현</w:t>
      </w:r>
    </w:p>
    <w:p w14:paraId="0B977D63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기존 시스템(ILS 어댑터)과의 인터페이스로도 사용 가능</w:t>
      </w:r>
    </w:p>
    <w:p w14:paraId="4DB1F330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</w:t>
      </w:r>
    </w:p>
    <w:p w14:paraId="3ECB696E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명령 및 상태 정보 양방향 교환</w:t>
      </w:r>
    </w:p>
    <w:p w14:paraId="1C987781" w14:textId="470239AA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전원 공급 (Power Supply)</w:t>
      </w:r>
    </w:p>
    <w:p w14:paraId="202D61D6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EULYNX 모든 하위 시스템에 전력 공급</w:t>
      </w:r>
    </w:p>
    <w:p w14:paraId="080F1DA5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요구사항:</w:t>
      </w:r>
    </w:p>
    <w:p w14:paraId="46F100AF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정격 전압, 가용성, 자율 운영 등 정의된 품질 기준 충족</w:t>
      </w:r>
    </w:p>
    <w:p w14:paraId="26B406D4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실내 및 궤도 측 구성요소 모두 지원</w:t>
      </w:r>
    </w:p>
    <w:p w14:paraId="6376B0E8" w14:textId="0D02E19D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선로 작업자 안전 시스템 (Trackworker Safety System)</w:t>
      </w:r>
    </w:p>
    <w:p w14:paraId="5B6D8F78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선로 작업자 보호 장치 운영</w:t>
      </w:r>
    </w:p>
    <w:p w14:paraId="1525CA9C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</w:t>
      </w:r>
    </w:p>
    <w:p w14:paraId="65DA783E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전자 연동 장치와 명령/상태 교환</w:t>
      </w:r>
    </w:p>
    <w:p w14:paraId="0943DDDC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SCI-CC 인터페이스 확장 적용:</w:t>
      </w:r>
    </w:p>
    <w:p w14:paraId="0BA2F3A7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무선 블록 센터(RBC)와 직접 연결 가능</w:t>
      </w:r>
    </w:p>
    <w:p w14:paraId="056A0006" w14:textId="4AF3DDE1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중앙집중식 ETCS L1 제어기 (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Centralised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ETCS L1 Controller)</w:t>
      </w:r>
    </w:p>
    <w:p w14:paraId="4E8F9C0D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</w:t>
      </w:r>
    </w:p>
    <w:p w14:paraId="76628F90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전자 연동 장치 정보 기반 변속 신호 데이터 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발리즈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드라이버에 전송</w:t>
      </w:r>
    </w:p>
    <w:p w14:paraId="3E2A7648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스위치 가능 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발리즈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제어</w:t>
      </w:r>
    </w:p>
    <w:p w14:paraId="7E088271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</w:t>
      </w:r>
    </w:p>
    <w:p w14:paraId="27812489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명령 및 상태 정보 양방향 교환</w:t>
      </w:r>
    </w:p>
    <w:p w14:paraId="20635C6F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SCI-RBC 인터페이스 호환: 무선 블록 센터 연결에도 사용 가능</w:t>
      </w:r>
    </w:p>
    <w:p w14:paraId="1EDDDECD" w14:textId="7F16593F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외부 건널목 시스템 (External Level Crossing System)</w:t>
      </w:r>
    </w:p>
    <w:p w14:paraId="40B91518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</w:t>
      </w:r>
    </w:p>
    <w:p w14:paraId="176B2385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건널목 보호 시설(램프, 차단기) 제어를 통한 열차-도로 사용자 충돌 방지</w:t>
      </w:r>
    </w:p>
    <w:p w14:paraId="043E6B14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자율 또는 전자 연동 장치 명령 기반 운영</w:t>
      </w:r>
    </w:p>
    <w:p w14:paraId="699E95DC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</w:t>
      </w:r>
    </w:p>
    <w:p w14:paraId="03E81096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명령 처리, 상태 전송</w:t>
      </w:r>
    </w:p>
    <w:p w14:paraId="78D10109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데이터 수집 및 유지보수 시스템 전달</w:t>
      </w:r>
    </w:p>
    <w:p w14:paraId="0521BF78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IT 보안 기능 실행</w:t>
      </w:r>
    </w:p>
    <w:p w14:paraId="7ABB022E" w14:textId="169AAC61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진단 시스템 (Diagnostic System)</w:t>
      </w:r>
    </w:p>
    <w:p w14:paraId="734FA9A0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진단 데이터 제공</w:t>
      </w:r>
    </w:p>
    <w:p w14:paraId="522B5656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 유지보수 및 데이터 관리 하위 시스템으로부터 진단 데이터 처리</w:t>
      </w:r>
    </w:p>
    <w:p w14:paraId="639BFAC8" w14:textId="3A121754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유지보수 담당자 (Maintainer)</w:t>
      </w:r>
    </w:p>
    <w:p w14:paraId="71F0A6D1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EULYNX 시스템 및 인접 시스템의 예방/수리 유지보수 수행</w:t>
      </w:r>
    </w:p>
    <w:p w14:paraId="383C89CD" w14:textId="634E82D1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기관사 (Train Driver)</w:t>
      </w:r>
    </w:p>
    <w:p w14:paraId="057F4A47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상호작용: 광신호기 신호 표시 관찰 및 국가 규정에 따른 열차 운영</w:t>
      </w:r>
    </w:p>
    <w:p w14:paraId="7F51403C" w14:textId="2138145C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기본 데이터 식별자 (Basic Data Identifier)</w:t>
      </w:r>
    </w:p>
    <w:p w14:paraId="6B1A31B5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EULYNX 현장 요소 하위 시스템 및 인접 시스템 부팅을 위한 저장 장치 지정</w:t>
      </w:r>
    </w:p>
    <w:p w14:paraId="66F1ECF4" w14:textId="140E0F6E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분기기 기계 (Point Machine)</w:t>
      </w:r>
    </w:p>
    <w:p w14:paraId="6A1C44C0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안전 기능:</w:t>
      </w:r>
    </w:p>
    <w:p w14:paraId="59865A1B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가동 요소 이동 명령 실행 및 상태 감시</w:t>
      </w:r>
    </w:p>
    <w:p w14:paraId="123BAE47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철도 차량 안전 통과 보장</w:t>
      </w:r>
    </w:p>
    <w:p w14:paraId="1699A5EC" w14:textId="7404DBAE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기존 열차 보호 시스템 (Legacy Train Protection System)</w:t>
      </w:r>
    </w:p>
    <w:p w14:paraId="1F7F1731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</w:t>
      </w:r>
    </w:p>
    <w:p w14:paraId="69A97F13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정지 신호 위반 시 비상 제동</w:t>
      </w:r>
      <w:r w:rsidRPr="007A6358">
        <w:rPr>
          <w:rFonts w:ascii="MS Mincho" w:eastAsia="MS Mincho" w:hAnsi="MS Mincho" w:cs="MS Mincho" w:hint="eastAsia"/>
          <w:kern w:val="0"/>
          <w:sz w:val="24"/>
          <w14:ligatures w14:val="none"/>
        </w:rPr>
        <w:t>触</w:t>
      </w:r>
      <w:r w:rsidRPr="007A6358">
        <w:rPr>
          <w:rFonts w:ascii="Microsoft JhengHei" w:eastAsia="Microsoft JhengHei" w:hAnsi="Microsoft JhengHei" w:cs="Microsoft JhengHei" w:hint="eastAsia"/>
          <w:kern w:val="0"/>
          <w:sz w:val="24"/>
          <w14:ligatures w14:val="none"/>
        </w:rPr>
        <w:t>发</w:t>
      </w:r>
    </w:p>
    <w:p w14:paraId="267CF8A9" w14:textId="77777777" w:rsidR="00822966" w:rsidRPr="007A6358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지역 속도 제한 감시</w:t>
      </w:r>
    </w:p>
    <w:p w14:paraId="235C2F6E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 광신호기 제어 하에 감시 데이터 전송</w:t>
      </w:r>
    </w:p>
    <w:p w14:paraId="2294661B" w14:textId="6B55B1FB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유로발리즈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(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Eurobalise</w:t>
      </w:r>
      <w:proofErr w:type="spellEnd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)</w:t>
      </w:r>
    </w:p>
    <w:p w14:paraId="321DD6CD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ETCS 적용 시 열차에 신호 정보 전송</w:t>
      </w:r>
    </w:p>
    <w:p w14:paraId="3DC64AC4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 광신호기 제어 하에 ETCS 및 감시 데이터 전송</w:t>
      </w:r>
    </w:p>
    <w:p w14:paraId="7B2F284D" w14:textId="0AE2776E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지시기 (Indicator)</w:t>
      </w:r>
    </w:p>
    <w:p w14:paraId="5B2A0FC7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플랫폼에서 승무원에게 경로 준비 상태 표시</w:t>
      </w:r>
    </w:p>
    <w:p w14:paraId="77AC1E3B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연결 기능: 광신호기 제어에 따른 표시 활성화/비활성화</w:t>
      </w:r>
    </w:p>
    <w:p w14:paraId="2110AE94" w14:textId="6E0D71BD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차륜 (Wheel)</w:t>
      </w:r>
    </w:p>
    <w:p w14:paraId="18062209" w14:textId="77777777" w:rsidR="00822966" w:rsidRPr="007A6358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영향: 활성화 점 및 검지 점 </w:t>
      </w:r>
      <w:proofErr w:type="spellStart"/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트리거링</w:t>
      </w:r>
      <w:proofErr w:type="spellEnd"/>
    </w:p>
    <w:p w14:paraId="3E546493" w14:textId="369C263C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인접 IO 시스템 (Adjacent IO System)</w:t>
      </w:r>
    </w:p>
    <w:p w14:paraId="46A322CF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범용 입출력 하위 시스템과 연결된 모든 요소</w:t>
      </w:r>
    </w:p>
    <w:p w14:paraId="7B7B3D02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</w:t>
      </w:r>
    </w:p>
    <w:p w14:paraId="41E05F73" w14:textId="77777777" w:rsidR="00822966" w:rsidRPr="007A6358" w:rsidRDefault="00822966" w:rsidP="000C02FD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상태 정보 입력 제공</w:t>
      </w:r>
    </w:p>
    <w:p w14:paraId="57BAA401" w14:textId="77777777" w:rsidR="00822966" w:rsidRPr="007A6358" w:rsidRDefault="00822966" w:rsidP="000C02FD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안전 관련 기능 실행</w:t>
      </w:r>
    </w:p>
    <w:p w14:paraId="2E32A36A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확장성: 수명 주기 동안 추가 요소 연동 가능 (요구사항 충족 시)</w:t>
      </w:r>
    </w:p>
    <w:p w14:paraId="67B3E64F" w14:textId="2844BC8E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구성 데이터 캐리어 (Configuration Data Carrier)</w:t>
      </w:r>
    </w:p>
    <w:p w14:paraId="7B974581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내용: 하위 시스템별 구성 데이터 및 시스템 소프트웨어 저장</w:t>
      </w:r>
    </w:p>
    <w:p w14:paraId="755259C6" w14:textId="4AC921B7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보안 서비스 상호작용 (Security Service Interaction)</w:t>
      </w:r>
    </w:p>
    <w:p w14:paraId="734B0121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목적: EULYNX 시스템 외부 보안 서비스 데이터 교환 관리</w:t>
      </w:r>
    </w:p>
    <w:p w14:paraId="1F77471A" w14:textId="2517A519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lastRenderedPageBreak/>
        <w:t>건널목 보호 시설 (Level Crossing Protection Facility)</w:t>
      </w:r>
    </w:p>
    <w:p w14:paraId="3DEF6A84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램프/차단기를 활용한 열차-도로 사용자 충돌 방지</w:t>
      </w:r>
    </w:p>
    <w:p w14:paraId="24D61B07" w14:textId="40DD3063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검지 요소 (Detection Element)</w:t>
      </w:r>
    </w:p>
    <w:p w14:paraId="44D7A38D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예시: 유도 감지 루프(Inductive Detective Loops)</w:t>
      </w:r>
    </w:p>
    <w:p w14:paraId="1FAA210E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기능: 건널목 구역 열차 통과 감지</w:t>
      </w:r>
    </w:p>
    <w:p w14:paraId="5CC2DED7" w14:textId="20B7A953" w:rsidR="00822966" w:rsidRPr="007A6358" w:rsidRDefault="00822966" w:rsidP="00822966">
      <w:pPr>
        <w:pStyle w:val="a6"/>
        <w:numPr>
          <w:ilvl w:val="1"/>
          <w:numId w:val="3"/>
        </w:numPr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현장 운영자 (Local Operator)</w:t>
      </w:r>
    </w:p>
    <w:p w14:paraId="3AEBC642" w14:textId="77777777" w:rsidR="00822966" w:rsidRPr="007A6358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7A6358">
        <w:rPr>
          <w:rFonts w:asciiTheme="majorHAnsi" w:eastAsiaTheme="majorHAnsi" w:hAnsiTheme="majorHAnsi" w:cs="굴림"/>
          <w:kern w:val="0"/>
          <w:sz w:val="24"/>
          <w14:ligatures w14:val="none"/>
        </w:rPr>
        <w:t>역할: 국가 규정 준수 현장 운영 담당</w:t>
      </w:r>
    </w:p>
    <w:p w14:paraId="19B5597D" w14:textId="77777777" w:rsidR="00A7288A" w:rsidRPr="007A6358" w:rsidRDefault="00A7288A" w:rsidP="008A55D8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</w:p>
    <w:sectPr w:rsidR="00A7288A" w:rsidRPr="007A6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757A8" w14:textId="77777777" w:rsidR="00124212" w:rsidRDefault="00124212" w:rsidP="000B048B">
      <w:pPr>
        <w:spacing w:after="0"/>
      </w:pPr>
      <w:r>
        <w:separator/>
      </w:r>
    </w:p>
  </w:endnote>
  <w:endnote w:type="continuationSeparator" w:id="0">
    <w:p w14:paraId="05797EA9" w14:textId="77777777" w:rsidR="00124212" w:rsidRDefault="00124212" w:rsidP="000B04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0C95F" w14:textId="77777777" w:rsidR="00124212" w:rsidRDefault="00124212" w:rsidP="000B048B">
      <w:pPr>
        <w:spacing w:after="0"/>
      </w:pPr>
      <w:r>
        <w:separator/>
      </w:r>
    </w:p>
  </w:footnote>
  <w:footnote w:type="continuationSeparator" w:id="0">
    <w:p w14:paraId="1B0F5CA6" w14:textId="77777777" w:rsidR="00124212" w:rsidRDefault="00124212" w:rsidP="000B04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467"/>
    <w:multiLevelType w:val="multilevel"/>
    <w:tmpl w:val="194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0245"/>
    <w:multiLevelType w:val="multilevel"/>
    <w:tmpl w:val="11FC752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A81C55"/>
    <w:multiLevelType w:val="multilevel"/>
    <w:tmpl w:val="380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B2527"/>
    <w:multiLevelType w:val="multilevel"/>
    <w:tmpl w:val="0FB8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11307"/>
    <w:multiLevelType w:val="multilevel"/>
    <w:tmpl w:val="31BA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A3537"/>
    <w:multiLevelType w:val="multilevel"/>
    <w:tmpl w:val="607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B13D5"/>
    <w:multiLevelType w:val="multilevel"/>
    <w:tmpl w:val="761A566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ED004C2"/>
    <w:multiLevelType w:val="multilevel"/>
    <w:tmpl w:val="881E7A2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0FC93FD3"/>
    <w:multiLevelType w:val="multilevel"/>
    <w:tmpl w:val="84CE614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0037EBD"/>
    <w:multiLevelType w:val="multilevel"/>
    <w:tmpl w:val="FB0ED1E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0CC09AD"/>
    <w:multiLevelType w:val="hybridMultilevel"/>
    <w:tmpl w:val="AF20EE66"/>
    <w:lvl w:ilvl="0" w:tplc="04090005">
      <w:start w:val="1"/>
      <w:numFmt w:val="bullet"/>
      <w:lvlText w:val=""/>
      <w:lvlJc w:val="left"/>
      <w:pPr>
        <w:ind w:left="173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40"/>
      </w:pPr>
      <w:rPr>
        <w:rFonts w:ascii="Wingdings" w:hAnsi="Wingdings" w:hint="default"/>
      </w:rPr>
    </w:lvl>
  </w:abstractNum>
  <w:abstractNum w:abstractNumId="11" w15:restartNumberingAfterBreak="0">
    <w:nsid w:val="125920D3"/>
    <w:multiLevelType w:val="multilevel"/>
    <w:tmpl w:val="F362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25E58"/>
    <w:multiLevelType w:val="multilevel"/>
    <w:tmpl w:val="1EFA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B3F07"/>
    <w:multiLevelType w:val="multilevel"/>
    <w:tmpl w:val="8B1E80B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5E6414A"/>
    <w:multiLevelType w:val="multilevel"/>
    <w:tmpl w:val="2E42DEA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C52708"/>
    <w:multiLevelType w:val="multilevel"/>
    <w:tmpl w:val="1F2C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1050D0"/>
    <w:multiLevelType w:val="multilevel"/>
    <w:tmpl w:val="84CE614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19980D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1AD64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1B0A01B1"/>
    <w:multiLevelType w:val="multilevel"/>
    <w:tmpl w:val="32B8069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1CFC2975"/>
    <w:multiLevelType w:val="multilevel"/>
    <w:tmpl w:val="6CDC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4805C4"/>
    <w:multiLevelType w:val="multilevel"/>
    <w:tmpl w:val="A0D4703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1E322D84"/>
    <w:multiLevelType w:val="multilevel"/>
    <w:tmpl w:val="C62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96072D"/>
    <w:multiLevelType w:val="multilevel"/>
    <w:tmpl w:val="E13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9E7375"/>
    <w:multiLevelType w:val="multilevel"/>
    <w:tmpl w:val="31F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439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21514FEA"/>
    <w:multiLevelType w:val="multilevel"/>
    <w:tmpl w:val="31B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B71345"/>
    <w:multiLevelType w:val="multilevel"/>
    <w:tmpl w:val="FB16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FA1D44"/>
    <w:multiLevelType w:val="multilevel"/>
    <w:tmpl w:val="EF02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8D44EC"/>
    <w:multiLevelType w:val="multilevel"/>
    <w:tmpl w:val="C4D2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D44BC0"/>
    <w:multiLevelType w:val="multilevel"/>
    <w:tmpl w:val="AEBA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57896"/>
    <w:multiLevelType w:val="multilevel"/>
    <w:tmpl w:val="DA5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8E1395"/>
    <w:multiLevelType w:val="multilevel"/>
    <w:tmpl w:val="CFB2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6C5B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2D1940C0"/>
    <w:multiLevelType w:val="multilevel"/>
    <w:tmpl w:val="8022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4F4746"/>
    <w:multiLevelType w:val="multilevel"/>
    <w:tmpl w:val="0409001D"/>
    <w:lvl w:ilvl="0">
      <w:start w:val="1"/>
      <w:numFmt w:val="decimal"/>
      <w:lvlText w:val="%1"/>
      <w:lvlJc w:val="left"/>
      <w:pPr>
        <w:ind w:left="1404" w:hanging="425"/>
      </w:pPr>
    </w:lvl>
    <w:lvl w:ilvl="1">
      <w:start w:val="1"/>
      <w:numFmt w:val="decimal"/>
      <w:lvlText w:val="%1.%2"/>
      <w:lvlJc w:val="left"/>
      <w:pPr>
        <w:ind w:left="1971" w:hanging="567"/>
      </w:pPr>
    </w:lvl>
    <w:lvl w:ilvl="2">
      <w:start w:val="1"/>
      <w:numFmt w:val="decimal"/>
      <w:lvlText w:val="%1.%2.%3"/>
      <w:lvlJc w:val="left"/>
      <w:pPr>
        <w:ind w:left="2397" w:hanging="567"/>
      </w:pPr>
    </w:lvl>
    <w:lvl w:ilvl="3">
      <w:start w:val="1"/>
      <w:numFmt w:val="decimal"/>
      <w:lvlText w:val="%1.%2.%3.%4"/>
      <w:lvlJc w:val="left"/>
      <w:pPr>
        <w:ind w:left="2963" w:hanging="708"/>
      </w:pPr>
    </w:lvl>
    <w:lvl w:ilvl="4">
      <w:start w:val="1"/>
      <w:numFmt w:val="decimal"/>
      <w:lvlText w:val="%1.%2.%3.%4.%5"/>
      <w:lvlJc w:val="left"/>
      <w:pPr>
        <w:ind w:left="3530" w:hanging="850"/>
      </w:pPr>
    </w:lvl>
    <w:lvl w:ilvl="5">
      <w:start w:val="1"/>
      <w:numFmt w:val="decimal"/>
      <w:lvlText w:val="%1.%2.%3.%4.%5.%6"/>
      <w:lvlJc w:val="left"/>
      <w:pPr>
        <w:ind w:left="4239" w:hanging="1134"/>
      </w:pPr>
    </w:lvl>
    <w:lvl w:ilvl="6">
      <w:start w:val="1"/>
      <w:numFmt w:val="decimal"/>
      <w:lvlText w:val="%1.%2.%3.%4.%5.%6.%7"/>
      <w:lvlJc w:val="left"/>
      <w:pPr>
        <w:ind w:left="4806" w:hanging="1276"/>
      </w:pPr>
    </w:lvl>
    <w:lvl w:ilvl="7">
      <w:start w:val="1"/>
      <w:numFmt w:val="decimal"/>
      <w:lvlText w:val="%1.%2.%3.%4.%5.%6.%7.%8"/>
      <w:lvlJc w:val="left"/>
      <w:pPr>
        <w:ind w:left="5373" w:hanging="1418"/>
      </w:pPr>
    </w:lvl>
    <w:lvl w:ilvl="8">
      <w:start w:val="1"/>
      <w:numFmt w:val="decimal"/>
      <w:lvlText w:val="%1.%2.%3.%4.%5.%6.%7.%8.%9"/>
      <w:lvlJc w:val="left"/>
      <w:pPr>
        <w:ind w:left="6081" w:hanging="1700"/>
      </w:pPr>
    </w:lvl>
  </w:abstractNum>
  <w:abstractNum w:abstractNumId="36" w15:restartNumberingAfterBreak="0">
    <w:nsid w:val="2EBD3688"/>
    <w:multiLevelType w:val="hybridMultilevel"/>
    <w:tmpl w:val="FAC04DFE"/>
    <w:lvl w:ilvl="0" w:tplc="6E7872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1747409"/>
    <w:multiLevelType w:val="multilevel"/>
    <w:tmpl w:val="A436570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318A2FB0"/>
    <w:multiLevelType w:val="multilevel"/>
    <w:tmpl w:val="45B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D57E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32E5364B"/>
    <w:multiLevelType w:val="hybridMultilevel"/>
    <w:tmpl w:val="B29202EE"/>
    <w:lvl w:ilvl="0" w:tplc="210AFA6C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41" w15:restartNumberingAfterBreak="0">
    <w:nsid w:val="33D51FDF"/>
    <w:multiLevelType w:val="multilevel"/>
    <w:tmpl w:val="4D4026A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33EE6575"/>
    <w:multiLevelType w:val="multilevel"/>
    <w:tmpl w:val="20FA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850D2F"/>
    <w:multiLevelType w:val="multilevel"/>
    <w:tmpl w:val="0198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51305C"/>
    <w:multiLevelType w:val="multilevel"/>
    <w:tmpl w:val="91D29C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37142E78"/>
    <w:multiLevelType w:val="multilevel"/>
    <w:tmpl w:val="D9FA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3B03C7"/>
    <w:multiLevelType w:val="multilevel"/>
    <w:tmpl w:val="4ED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7A113D"/>
    <w:multiLevelType w:val="multilevel"/>
    <w:tmpl w:val="028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E87DCD"/>
    <w:multiLevelType w:val="multilevel"/>
    <w:tmpl w:val="ED6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B22F4B"/>
    <w:multiLevelType w:val="multilevel"/>
    <w:tmpl w:val="1D5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463383"/>
    <w:multiLevelType w:val="multilevel"/>
    <w:tmpl w:val="E89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460F5E"/>
    <w:multiLevelType w:val="multilevel"/>
    <w:tmpl w:val="7C36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E67A3E"/>
    <w:multiLevelType w:val="multilevel"/>
    <w:tmpl w:val="BB8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5E71D2"/>
    <w:multiLevelType w:val="multilevel"/>
    <w:tmpl w:val="C920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3D53C1"/>
    <w:multiLevelType w:val="multilevel"/>
    <w:tmpl w:val="B1DCD0B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5" w15:restartNumberingAfterBreak="0">
    <w:nsid w:val="3F5F6FD1"/>
    <w:multiLevelType w:val="multilevel"/>
    <w:tmpl w:val="D496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EF5789"/>
    <w:multiLevelType w:val="multilevel"/>
    <w:tmpl w:val="D45A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232338"/>
    <w:multiLevelType w:val="multilevel"/>
    <w:tmpl w:val="B21ECF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420450E6"/>
    <w:multiLevelType w:val="multilevel"/>
    <w:tmpl w:val="786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CF3C69"/>
    <w:multiLevelType w:val="multilevel"/>
    <w:tmpl w:val="A1B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CC09D7"/>
    <w:multiLevelType w:val="multilevel"/>
    <w:tmpl w:val="53A6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26475A"/>
    <w:multiLevelType w:val="hybridMultilevel"/>
    <w:tmpl w:val="ACD05186"/>
    <w:lvl w:ilvl="0" w:tplc="03B21FA6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49200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3" w15:restartNumberingAfterBreak="0">
    <w:nsid w:val="49AF7713"/>
    <w:multiLevelType w:val="multilevel"/>
    <w:tmpl w:val="E01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A94D87"/>
    <w:multiLevelType w:val="multilevel"/>
    <w:tmpl w:val="ECC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9514D3"/>
    <w:multiLevelType w:val="multilevel"/>
    <w:tmpl w:val="0DC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886243"/>
    <w:multiLevelType w:val="multilevel"/>
    <w:tmpl w:val="FE6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EE782A"/>
    <w:multiLevelType w:val="multilevel"/>
    <w:tmpl w:val="6A6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736582"/>
    <w:multiLevelType w:val="multilevel"/>
    <w:tmpl w:val="CB5C258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9" w15:restartNumberingAfterBreak="0">
    <w:nsid w:val="587F5AAB"/>
    <w:multiLevelType w:val="multilevel"/>
    <w:tmpl w:val="515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F57F56"/>
    <w:multiLevelType w:val="multilevel"/>
    <w:tmpl w:val="94D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0740B2"/>
    <w:multiLevelType w:val="multilevel"/>
    <w:tmpl w:val="4E3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C4605A"/>
    <w:multiLevelType w:val="multilevel"/>
    <w:tmpl w:val="3BA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C020A9"/>
    <w:multiLevelType w:val="multilevel"/>
    <w:tmpl w:val="727E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D64760"/>
    <w:multiLevelType w:val="multilevel"/>
    <w:tmpl w:val="91D29C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5" w15:restartNumberingAfterBreak="0">
    <w:nsid w:val="60E619F4"/>
    <w:multiLevelType w:val="multilevel"/>
    <w:tmpl w:val="BCC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4A438C"/>
    <w:multiLevelType w:val="multilevel"/>
    <w:tmpl w:val="051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7B1B1D"/>
    <w:multiLevelType w:val="multilevel"/>
    <w:tmpl w:val="A70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8475B1"/>
    <w:multiLevelType w:val="multilevel"/>
    <w:tmpl w:val="BF8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330B62"/>
    <w:multiLevelType w:val="multilevel"/>
    <w:tmpl w:val="B8A8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9F208C"/>
    <w:multiLevelType w:val="multilevel"/>
    <w:tmpl w:val="A2FA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D03D42"/>
    <w:multiLevelType w:val="multilevel"/>
    <w:tmpl w:val="8F8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33141D"/>
    <w:multiLevelType w:val="multilevel"/>
    <w:tmpl w:val="A4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504C4A"/>
    <w:multiLevelType w:val="multilevel"/>
    <w:tmpl w:val="DC44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AB4FEA"/>
    <w:multiLevelType w:val="multilevel"/>
    <w:tmpl w:val="F69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BF4A8E"/>
    <w:multiLevelType w:val="multilevel"/>
    <w:tmpl w:val="C9F4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010C0C"/>
    <w:multiLevelType w:val="multilevel"/>
    <w:tmpl w:val="AC7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932641"/>
    <w:multiLevelType w:val="multilevel"/>
    <w:tmpl w:val="66A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BE4D26"/>
    <w:multiLevelType w:val="multilevel"/>
    <w:tmpl w:val="BC0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492556"/>
    <w:multiLevelType w:val="multilevel"/>
    <w:tmpl w:val="366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C0628A"/>
    <w:multiLevelType w:val="multilevel"/>
    <w:tmpl w:val="2AA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D4609F"/>
    <w:multiLevelType w:val="multilevel"/>
    <w:tmpl w:val="0F0EF8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2" w15:restartNumberingAfterBreak="0">
    <w:nsid w:val="7B816573"/>
    <w:multiLevelType w:val="multilevel"/>
    <w:tmpl w:val="60620ED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3" w15:restartNumberingAfterBreak="0">
    <w:nsid w:val="7C466591"/>
    <w:multiLevelType w:val="multilevel"/>
    <w:tmpl w:val="879A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C164D1"/>
    <w:multiLevelType w:val="multilevel"/>
    <w:tmpl w:val="F90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88044">
    <w:abstractNumId w:val="61"/>
  </w:num>
  <w:num w:numId="2" w16cid:durableId="351883267">
    <w:abstractNumId w:val="36"/>
  </w:num>
  <w:num w:numId="3" w16cid:durableId="1275021149">
    <w:abstractNumId w:val="8"/>
  </w:num>
  <w:num w:numId="4" w16cid:durableId="1997417795">
    <w:abstractNumId w:val="43"/>
  </w:num>
  <w:num w:numId="5" w16cid:durableId="1778789946">
    <w:abstractNumId w:val="40"/>
  </w:num>
  <w:num w:numId="6" w16cid:durableId="1645695336">
    <w:abstractNumId w:val="25"/>
  </w:num>
  <w:num w:numId="7" w16cid:durableId="118113421">
    <w:abstractNumId w:val="62"/>
  </w:num>
  <w:num w:numId="8" w16cid:durableId="1205751022">
    <w:abstractNumId w:val="17"/>
  </w:num>
  <w:num w:numId="9" w16cid:durableId="935360288">
    <w:abstractNumId w:val="59"/>
  </w:num>
  <w:num w:numId="10" w16cid:durableId="154496738">
    <w:abstractNumId w:val="39"/>
  </w:num>
  <w:num w:numId="11" w16cid:durableId="1770160077">
    <w:abstractNumId w:val="33"/>
  </w:num>
  <w:num w:numId="12" w16cid:durableId="310061649">
    <w:abstractNumId w:val="35"/>
  </w:num>
  <w:num w:numId="13" w16cid:durableId="2096507442">
    <w:abstractNumId w:val="93"/>
  </w:num>
  <w:num w:numId="14" w16cid:durableId="755321993">
    <w:abstractNumId w:val="2"/>
  </w:num>
  <w:num w:numId="15" w16cid:durableId="2137327549">
    <w:abstractNumId w:val="76"/>
  </w:num>
  <w:num w:numId="16" w16cid:durableId="473331566">
    <w:abstractNumId w:val="18"/>
  </w:num>
  <w:num w:numId="17" w16cid:durableId="105122559">
    <w:abstractNumId w:val="53"/>
  </w:num>
  <w:num w:numId="18" w16cid:durableId="784081561">
    <w:abstractNumId w:val="29"/>
  </w:num>
  <w:num w:numId="19" w16cid:durableId="1039204654">
    <w:abstractNumId w:val="83"/>
  </w:num>
  <w:num w:numId="20" w16cid:durableId="1594119568">
    <w:abstractNumId w:val="82"/>
  </w:num>
  <w:num w:numId="21" w16cid:durableId="1379281102">
    <w:abstractNumId w:val="48"/>
  </w:num>
  <w:num w:numId="22" w16cid:durableId="187646737">
    <w:abstractNumId w:val="11"/>
  </w:num>
  <w:num w:numId="23" w16cid:durableId="2075202428">
    <w:abstractNumId w:val="28"/>
  </w:num>
  <w:num w:numId="24" w16cid:durableId="554052055">
    <w:abstractNumId w:val="47"/>
  </w:num>
  <w:num w:numId="25" w16cid:durableId="1976715301">
    <w:abstractNumId w:val="75"/>
  </w:num>
  <w:num w:numId="26" w16cid:durableId="987051647">
    <w:abstractNumId w:val="79"/>
  </w:num>
  <w:num w:numId="27" w16cid:durableId="818545057">
    <w:abstractNumId w:val="72"/>
  </w:num>
  <w:num w:numId="28" w16cid:durableId="1747603587">
    <w:abstractNumId w:val="26"/>
  </w:num>
  <w:num w:numId="29" w16cid:durableId="261886478">
    <w:abstractNumId w:val="85"/>
  </w:num>
  <w:num w:numId="30" w16cid:durableId="1902521337">
    <w:abstractNumId w:val="60"/>
  </w:num>
  <w:num w:numId="31" w16cid:durableId="162597999">
    <w:abstractNumId w:val="31"/>
  </w:num>
  <w:num w:numId="32" w16cid:durableId="890773562">
    <w:abstractNumId w:val="27"/>
  </w:num>
  <w:num w:numId="33" w16cid:durableId="1953709574">
    <w:abstractNumId w:val="6"/>
  </w:num>
  <w:num w:numId="34" w16cid:durableId="18430992">
    <w:abstractNumId w:val="91"/>
  </w:num>
  <w:num w:numId="35" w16cid:durableId="1055548274">
    <w:abstractNumId w:val="13"/>
  </w:num>
  <w:num w:numId="36" w16cid:durableId="2000190034">
    <w:abstractNumId w:val="68"/>
  </w:num>
  <w:num w:numId="37" w16cid:durableId="1592351291">
    <w:abstractNumId w:val="57"/>
  </w:num>
  <w:num w:numId="38" w16cid:durableId="1195508764">
    <w:abstractNumId w:val="37"/>
  </w:num>
  <w:num w:numId="39" w16cid:durableId="1825394934">
    <w:abstractNumId w:val="41"/>
  </w:num>
  <w:num w:numId="40" w16cid:durableId="1772622874">
    <w:abstractNumId w:val="21"/>
  </w:num>
  <w:num w:numId="41" w16cid:durableId="1167132133">
    <w:abstractNumId w:val="7"/>
  </w:num>
  <w:num w:numId="42" w16cid:durableId="1091316335">
    <w:abstractNumId w:val="92"/>
  </w:num>
  <w:num w:numId="43" w16cid:durableId="1758289999">
    <w:abstractNumId w:val="9"/>
  </w:num>
  <w:num w:numId="44" w16cid:durableId="1139226260">
    <w:abstractNumId w:val="10"/>
  </w:num>
  <w:num w:numId="45" w16cid:durableId="1924991918">
    <w:abstractNumId w:val="74"/>
  </w:num>
  <w:num w:numId="46" w16cid:durableId="1101609161">
    <w:abstractNumId w:val="44"/>
  </w:num>
  <w:num w:numId="47" w16cid:durableId="791094234">
    <w:abstractNumId w:val="1"/>
  </w:num>
  <w:num w:numId="48" w16cid:durableId="2120220678">
    <w:abstractNumId w:val="14"/>
  </w:num>
  <w:num w:numId="49" w16cid:durableId="506333881">
    <w:abstractNumId w:val="19"/>
  </w:num>
  <w:num w:numId="50" w16cid:durableId="1407143512">
    <w:abstractNumId w:val="54"/>
  </w:num>
  <w:num w:numId="51" w16cid:durableId="6759324">
    <w:abstractNumId w:val="16"/>
  </w:num>
  <w:num w:numId="52" w16cid:durableId="344554998">
    <w:abstractNumId w:val="66"/>
  </w:num>
  <w:num w:numId="53" w16cid:durableId="542058868">
    <w:abstractNumId w:val="22"/>
  </w:num>
  <w:num w:numId="54" w16cid:durableId="1747875290">
    <w:abstractNumId w:val="86"/>
  </w:num>
  <w:num w:numId="55" w16cid:durableId="1271082099">
    <w:abstractNumId w:val="81"/>
  </w:num>
  <w:num w:numId="56" w16cid:durableId="849684416">
    <w:abstractNumId w:val="94"/>
  </w:num>
  <w:num w:numId="57" w16cid:durableId="143936684">
    <w:abstractNumId w:val="20"/>
  </w:num>
  <w:num w:numId="58" w16cid:durableId="1154222993">
    <w:abstractNumId w:val="23"/>
  </w:num>
  <w:num w:numId="59" w16cid:durableId="1889410535">
    <w:abstractNumId w:val="73"/>
  </w:num>
  <w:num w:numId="60" w16cid:durableId="193463080">
    <w:abstractNumId w:val="84"/>
  </w:num>
  <w:num w:numId="61" w16cid:durableId="693309112">
    <w:abstractNumId w:val="42"/>
  </w:num>
  <w:num w:numId="62" w16cid:durableId="1087308957">
    <w:abstractNumId w:val="78"/>
  </w:num>
  <w:num w:numId="63" w16cid:durableId="905994333">
    <w:abstractNumId w:val="46"/>
  </w:num>
  <w:num w:numId="64" w16cid:durableId="2010211737">
    <w:abstractNumId w:val="15"/>
  </w:num>
  <w:num w:numId="65" w16cid:durableId="152065921">
    <w:abstractNumId w:val="89"/>
  </w:num>
  <w:num w:numId="66" w16cid:durableId="872887819">
    <w:abstractNumId w:val="34"/>
  </w:num>
  <w:num w:numId="67" w16cid:durableId="1077095987">
    <w:abstractNumId w:val="4"/>
  </w:num>
  <w:num w:numId="68" w16cid:durableId="796333155">
    <w:abstractNumId w:val="90"/>
  </w:num>
  <w:num w:numId="69" w16cid:durableId="1415198482">
    <w:abstractNumId w:val="55"/>
  </w:num>
  <w:num w:numId="70" w16cid:durableId="1388144159">
    <w:abstractNumId w:val="80"/>
  </w:num>
  <w:num w:numId="71" w16cid:durableId="926813055">
    <w:abstractNumId w:val="5"/>
  </w:num>
  <w:num w:numId="72" w16cid:durableId="706294371">
    <w:abstractNumId w:val="49"/>
  </w:num>
  <w:num w:numId="73" w16cid:durableId="181475855">
    <w:abstractNumId w:val="63"/>
  </w:num>
  <w:num w:numId="74" w16cid:durableId="29887272">
    <w:abstractNumId w:val="3"/>
  </w:num>
  <w:num w:numId="75" w16cid:durableId="1988392859">
    <w:abstractNumId w:val="24"/>
  </w:num>
  <w:num w:numId="76" w16cid:durableId="1161627237">
    <w:abstractNumId w:val="69"/>
  </w:num>
  <w:num w:numId="77" w16cid:durableId="237860717">
    <w:abstractNumId w:val="12"/>
  </w:num>
  <w:num w:numId="78" w16cid:durableId="2003772334">
    <w:abstractNumId w:val="77"/>
  </w:num>
  <w:num w:numId="79" w16cid:durableId="274599451">
    <w:abstractNumId w:val="87"/>
  </w:num>
  <w:num w:numId="80" w16cid:durableId="366104583">
    <w:abstractNumId w:val="67"/>
  </w:num>
  <w:num w:numId="81" w16cid:durableId="461266591">
    <w:abstractNumId w:val="88"/>
  </w:num>
  <w:num w:numId="82" w16cid:durableId="1143809517">
    <w:abstractNumId w:val="56"/>
  </w:num>
  <w:num w:numId="83" w16cid:durableId="744690787">
    <w:abstractNumId w:val="50"/>
  </w:num>
  <w:num w:numId="84" w16cid:durableId="1482577999">
    <w:abstractNumId w:val="71"/>
  </w:num>
  <w:num w:numId="85" w16cid:durableId="1562131358">
    <w:abstractNumId w:val="30"/>
  </w:num>
  <w:num w:numId="86" w16cid:durableId="1113132094">
    <w:abstractNumId w:val="65"/>
  </w:num>
  <w:num w:numId="87" w16cid:durableId="1875536253">
    <w:abstractNumId w:val="64"/>
  </w:num>
  <w:num w:numId="88" w16cid:durableId="505707382">
    <w:abstractNumId w:val="52"/>
  </w:num>
  <w:num w:numId="89" w16cid:durableId="53823685">
    <w:abstractNumId w:val="45"/>
  </w:num>
  <w:num w:numId="90" w16cid:durableId="1378119329">
    <w:abstractNumId w:val="0"/>
  </w:num>
  <w:num w:numId="91" w16cid:durableId="1312977428">
    <w:abstractNumId w:val="70"/>
  </w:num>
  <w:num w:numId="92" w16cid:durableId="2071347635">
    <w:abstractNumId w:val="51"/>
  </w:num>
  <w:num w:numId="93" w16cid:durableId="1561595902">
    <w:abstractNumId w:val="58"/>
  </w:num>
  <w:num w:numId="94" w16cid:durableId="1371958983">
    <w:abstractNumId w:val="38"/>
  </w:num>
  <w:num w:numId="95" w16cid:durableId="34867755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4F"/>
    <w:rsid w:val="000269B8"/>
    <w:rsid w:val="000B048B"/>
    <w:rsid w:val="000C02FD"/>
    <w:rsid w:val="00124212"/>
    <w:rsid w:val="00135A92"/>
    <w:rsid w:val="00175F69"/>
    <w:rsid w:val="001D7464"/>
    <w:rsid w:val="00201579"/>
    <w:rsid w:val="00237020"/>
    <w:rsid w:val="002A04B5"/>
    <w:rsid w:val="002B7A8C"/>
    <w:rsid w:val="003727BE"/>
    <w:rsid w:val="004045AD"/>
    <w:rsid w:val="0047531E"/>
    <w:rsid w:val="004848F7"/>
    <w:rsid w:val="004D2F77"/>
    <w:rsid w:val="004E2931"/>
    <w:rsid w:val="006838DA"/>
    <w:rsid w:val="006E119B"/>
    <w:rsid w:val="007A6358"/>
    <w:rsid w:val="00822966"/>
    <w:rsid w:val="00836578"/>
    <w:rsid w:val="008432E0"/>
    <w:rsid w:val="00845D4F"/>
    <w:rsid w:val="008A55D8"/>
    <w:rsid w:val="00984C69"/>
    <w:rsid w:val="00A7288A"/>
    <w:rsid w:val="00B06B5C"/>
    <w:rsid w:val="00B25015"/>
    <w:rsid w:val="00B45C29"/>
    <w:rsid w:val="00E6071B"/>
    <w:rsid w:val="00E66DD1"/>
    <w:rsid w:val="00E67442"/>
    <w:rsid w:val="00EA39BF"/>
    <w:rsid w:val="00EB1ADE"/>
    <w:rsid w:val="00F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D4ED8"/>
  <w15:chartTrackingRefBased/>
  <w15:docId w15:val="{B220AAE8-5AB2-4510-BB28-67DB1602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5D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5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D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5D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5D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5D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5D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5D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5D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5D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5D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45D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5D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5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5D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5D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5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5D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5D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5D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5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5D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5D4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845D4F"/>
    <w:rPr>
      <w:rFonts w:ascii="Times New Roman" w:hAnsi="Times New Roman" w:cs="Times New Roman"/>
      <w:sz w:val="24"/>
    </w:rPr>
  </w:style>
  <w:style w:type="character" w:styleId="ab">
    <w:name w:val="Strong"/>
    <w:basedOn w:val="a0"/>
    <w:uiPriority w:val="22"/>
    <w:qFormat/>
    <w:rsid w:val="00EB1ADE"/>
    <w:rPr>
      <w:b/>
      <w:bCs/>
    </w:rPr>
  </w:style>
  <w:style w:type="paragraph" w:styleId="ac">
    <w:name w:val="header"/>
    <w:basedOn w:val="a"/>
    <w:link w:val="Char3"/>
    <w:uiPriority w:val="99"/>
    <w:unhideWhenUsed/>
    <w:rsid w:val="000B048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B048B"/>
  </w:style>
  <w:style w:type="paragraph" w:styleId="ad">
    <w:name w:val="footer"/>
    <w:basedOn w:val="a"/>
    <w:link w:val="Char4"/>
    <w:uiPriority w:val="99"/>
    <w:unhideWhenUsed/>
    <w:rsid w:val="000B04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B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18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경국</dc:creator>
  <cp:keywords/>
  <dc:description/>
  <cp:lastModifiedBy>임 경국</cp:lastModifiedBy>
  <cp:revision>3</cp:revision>
  <dcterms:created xsi:type="dcterms:W3CDTF">2025-03-24T23:50:00Z</dcterms:created>
  <dcterms:modified xsi:type="dcterms:W3CDTF">2025-03-26T05:06:00Z</dcterms:modified>
</cp:coreProperties>
</file>