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BA63" w14:textId="77777777" w:rsidR="00950F0F" w:rsidRDefault="00C02CAA" w:rsidP="00C02CAA">
      <w:r>
        <w:rPr>
          <w:noProof/>
        </w:rPr>
        <w:drawing>
          <wp:anchor distT="0" distB="0" distL="114300" distR="114300" simplePos="0" relativeHeight="251660288" behindDoc="0" locked="0" layoutInCell="1" allowOverlap="1" wp14:anchorId="530CD654" wp14:editId="60410868">
            <wp:simplePos x="914400" y="914400"/>
            <wp:positionH relativeFrom="margin">
              <wp:align>right</wp:align>
            </wp:positionH>
            <wp:positionV relativeFrom="margin">
              <wp:align>top</wp:align>
            </wp:positionV>
            <wp:extent cx="1395984" cy="1009145"/>
            <wp:effectExtent l="0" t="209550" r="71120" b="2482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jpg"/>
                    <pic:cNvPicPr/>
                  </pic:nvPicPr>
                  <pic:blipFill>
                    <a:blip r:embed="rId9">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1395984" cy="1009145"/>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anchor>
        </w:drawing>
      </w:r>
      <w:bookmarkStart w:id="0" w:name="_|AToosfMJMkyhnsWnm/MB7A==|1972|1"/>
      <w:bookmarkEnd w:id="0"/>
    </w:p>
    <w:p w14:paraId="60C14D91" w14:textId="77777777" w:rsidR="00031FCC" w:rsidRPr="00EC06F7" w:rsidRDefault="00031FCC" w:rsidP="00EC06F7">
      <w:pPr>
        <w:pStyle w:val="Intro"/>
      </w:pPr>
      <w:r w:rsidRPr="00EC06F7">
        <w:t xml:space="preserve">2020 </w:t>
      </w:r>
      <w:r w:rsidR="00E14698">
        <w:t>Flanagan</w:t>
      </w:r>
      <w:r w:rsidR="001C6382" w:rsidRPr="00EC06F7">
        <w:t xml:space="preserve"> Software</w:t>
      </w:r>
      <w:bookmarkStart w:id="1" w:name="_|AToosfMJMkyhnsWnm/MB7A==|1972|2"/>
      <w:bookmarkEnd w:id="1"/>
    </w:p>
    <w:p w14:paraId="72C99933" w14:textId="77777777" w:rsidR="00031FCC" w:rsidRPr="00FB1556" w:rsidRDefault="009A3117" w:rsidP="00162FDA">
      <w:pPr>
        <w:pStyle w:val="Title"/>
      </w:pPr>
      <w:r w:rsidRPr="00FB1556">
        <w:t>Company Getaway</w:t>
      </w:r>
      <w:bookmarkStart w:id="2" w:name="_|AToosfMJMkyhnsWnm/MB7A==|1972|3"/>
      <w:bookmarkEnd w:id="2"/>
    </w:p>
    <w:p w14:paraId="3B073E73" w14:textId="77777777" w:rsidR="00031FCC" w:rsidRPr="00C02CAA" w:rsidRDefault="002603B3" w:rsidP="00C02CAA">
      <w:r>
        <w:t xml:space="preserve">The </w:t>
      </w:r>
      <w:r w:rsidR="00E14698">
        <w:t>Flanagan</w:t>
      </w:r>
      <w:r>
        <w:t xml:space="preserve"> Software Company Getaway </w:t>
      </w:r>
      <w:r w:rsidR="0085357B">
        <w:t>T</w:t>
      </w:r>
      <w:r>
        <w:t xml:space="preserve">eam has been meeting over the last two months to plan this year’s getaway. We have been studying your survey responses and talking to you about how to make this year’s </w:t>
      </w:r>
      <w:r w:rsidR="007C72B8">
        <w:t>activities</w:t>
      </w:r>
      <w:r>
        <w:t xml:space="preserve"> as productive, vibrant, and fun as </w:t>
      </w:r>
      <w:r w:rsidR="00E03BA6">
        <w:t>they were last year</w:t>
      </w:r>
      <w:r w:rsidR="007C72B8">
        <w:t xml:space="preserve">. </w:t>
      </w:r>
      <w:bookmarkStart w:id="3" w:name="_|AToosfMJMkyhnsWnm/MB7A==|1972|4"/>
      <w:bookmarkEnd w:id="3"/>
    </w:p>
    <w:p w14:paraId="1FF3A49C" w14:textId="77777777" w:rsidR="00031FCC" w:rsidRPr="00031FCC" w:rsidRDefault="00031FCC" w:rsidP="00C02CAA">
      <w:r w:rsidRPr="00031FCC">
        <w:t xml:space="preserve">The </w:t>
      </w:r>
      <w:r w:rsidR="007C72B8">
        <w:t>overwhelming consensus is that the work</w:t>
      </w:r>
      <w:r w:rsidR="00C35930">
        <w:t>shop</w:t>
      </w:r>
      <w:r w:rsidR="007C72B8">
        <w:t xml:space="preserve"> sessions were a big success</w:t>
      </w:r>
      <w:r w:rsidRPr="00031FCC">
        <w:t>.</w:t>
      </w:r>
      <w:r w:rsidR="007C72B8">
        <w:t xml:space="preserve"> Most people also appreciated having </w:t>
      </w:r>
      <w:r w:rsidR="00F546F2">
        <w:t xml:space="preserve">the opportunity to participate in </w:t>
      </w:r>
      <w:r w:rsidR="007C72B8">
        <w:t xml:space="preserve">many types of activities, from challenging outdoor experiences to relaxing </w:t>
      </w:r>
      <w:r w:rsidR="00E03BA6">
        <w:t xml:space="preserve">walks </w:t>
      </w:r>
      <w:r w:rsidR="007C72B8">
        <w:t xml:space="preserve">and casual small group interactions. We are planning to </w:t>
      </w:r>
      <w:r w:rsidR="001C08D2">
        <w:t>offer</w:t>
      </w:r>
      <w:r w:rsidR="007C72B8">
        <w:t xml:space="preserve"> the same range of activities this year </w:t>
      </w:r>
      <w:r w:rsidR="00E03BA6">
        <w:t>(</w:t>
      </w:r>
      <w:r w:rsidR="007D68AB">
        <w:t>b</w:t>
      </w:r>
      <w:r w:rsidR="00236F0E">
        <w:t>ut n</w:t>
      </w:r>
      <w:r w:rsidR="00E03BA6">
        <w:t xml:space="preserve">o </w:t>
      </w:r>
      <w:r w:rsidR="004A71AF">
        <w:t xml:space="preserve">more </w:t>
      </w:r>
      <w:r w:rsidR="00E03BA6">
        <w:t>trust falls or motivational speakers—that came through loud and clear</w:t>
      </w:r>
      <w:r w:rsidR="004A71AF">
        <w:t>!</w:t>
      </w:r>
      <w:r w:rsidR="00E03BA6">
        <w:t>)</w:t>
      </w:r>
      <w:r w:rsidR="007D68AB">
        <w:t>.</w:t>
      </w:r>
      <w:bookmarkStart w:id="4" w:name="_|AToosfMJMkyhnsWnm/MB7A==|1972|5"/>
      <w:bookmarkEnd w:id="4"/>
    </w:p>
    <w:p w14:paraId="60FEBE8D" w14:textId="77777777" w:rsidR="00031FCC" w:rsidRPr="00031FCC" w:rsidRDefault="00031FCC" w:rsidP="00C02CAA">
      <w:r w:rsidRPr="00031FCC">
        <w:rPr>
          <w:b/>
        </w:rPr>
        <w:t xml:space="preserve">The 2020 </w:t>
      </w:r>
      <w:r w:rsidR="00E14698">
        <w:rPr>
          <w:b/>
        </w:rPr>
        <w:t>Flanagan</w:t>
      </w:r>
      <w:r w:rsidR="005B2AFB">
        <w:rPr>
          <w:b/>
        </w:rPr>
        <w:t xml:space="preserve"> Software Company Getaway</w:t>
      </w:r>
      <w:r w:rsidRPr="00031FCC">
        <w:rPr>
          <w:b/>
        </w:rPr>
        <w:t xml:space="preserve"> will be held </w:t>
      </w:r>
      <w:r w:rsidR="005B2AFB">
        <w:rPr>
          <w:b/>
        </w:rPr>
        <w:t xml:space="preserve">at the Snake River Lodge </w:t>
      </w:r>
      <w:r w:rsidR="00A87F71">
        <w:rPr>
          <w:b/>
        </w:rPr>
        <w:t xml:space="preserve">and Resort </w:t>
      </w:r>
      <w:r w:rsidR="005B2AFB">
        <w:rPr>
          <w:b/>
        </w:rPr>
        <w:t xml:space="preserve">in Grand View, Idaho, </w:t>
      </w:r>
      <w:r w:rsidR="00392FC4">
        <w:rPr>
          <w:b/>
        </w:rPr>
        <w:t xml:space="preserve">on </w:t>
      </w:r>
      <w:r w:rsidR="005B2AFB">
        <w:rPr>
          <w:b/>
        </w:rPr>
        <w:t>June 8–11</w:t>
      </w:r>
      <w:r w:rsidRPr="00EA38D4">
        <w:rPr>
          <w:b/>
        </w:rPr>
        <w:t>.</w:t>
      </w:r>
      <w:r w:rsidRPr="00031FCC">
        <w:t xml:space="preserve"> </w:t>
      </w:r>
      <w:r w:rsidR="005A2B45">
        <w:t xml:space="preserve">The focus this year is on recharging and connecting with each other and our guests. </w:t>
      </w:r>
      <w:r w:rsidR="005B2AFB">
        <w:t xml:space="preserve">The attached overview provides details about </w:t>
      </w:r>
      <w:r w:rsidR="006F1CD3">
        <w:t>the Snake River Lodge and the activities we are planning</w:t>
      </w:r>
      <w:r w:rsidRPr="00031FCC">
        <w:t>.</w:t>
      </w:r>
      <w:r w:rsidR="006F1CD3">
        <w:t xml:space="preserve"> Highlights of this year’s plans </w:t>
      </w:r>
      <w:r w:rsidR="006F2DA9">
        <w:t xml:space="preserve">are the </w:t>
      </w:r>
      <w:r w:rsidR="00E14698">
        <w:t>Flanagan</w:t>
      </w:r>
      <w:r w:rsidR="006F2DA9">
        <w:t xml:space="preserve"> spa, </w:t>
      </w:r>
      <w:r w:rsidR="00070FB2">
        <w:t xml:space="preserve">which is </w:t>
      </w:r>
      <w:r w:rsidR="006F2DA9">
        <w:t>designed to recharge participants, whitewater rafting for the adventurous, and Iron Chef</w:t>
      </w:r>
      <w:r w:rsidR="00070FB2">
        <w:t>–</w:t>
      </w:r>
      <w:r w:rsidR="006F2DA9">
        <w:t xml:space="preserve">style competitions. </w:t>
      </w:r>
      <w:bookmarkStart w:id="5" w:name="_|AToosfMJMkyhnsWnm/MB7A==|1972|6"/>
      <w:bookmarkEnd w:id="5"/>
    </w:p>
    <w:p w14:paraId="27E104CF" w14:textId="77777777" w:rsidR="00031FCC" w:rsidRPr="00031FCC" w:rsidRDefault="006F2DA9" w:rsidP="00C02CAA">
      <w:r>
        <w:t>Let us know what you think—the plans have plenty of room for changes.</w:t>
      </w:r>
      <w:bookmarkStart w:id="6" w:name="_|AToosfMJMkyhnsWnm/MB7A==|1972|7"/>
      <w:bookmarkEnd w:id="6"/>
    </w:p>
    <w:p w14:paraId="7E824E04" w14:textId="77777777" w:rsidR="005248E3" w:rsidRPr="00664992" w:rsidRDefault="00E14698" w:rsidP="00C02CAA">
      <w:pPr>
        <w:rPr>
          <w:i/>
        </w:rPr>
      </w:pPr>
      <w:r>
        <w:rPr>
          <w:i/>
        </w:rPr>
        <w:t>Flanagan</w:t>
      </w:r>
      <w:r w:rsidR="006F2DA9" w:rsidRPr="00664992">
        <w:rPr>
          <w:i/>
        </w:rPr>
        <w:t xml:space="preserve"> Software Company Getaway </w:t>
      </w:r>
      <w:r w:rsidR="00160ECC">
        <w:rPr>
          <w:i/>
        </w:rPr>
        <w:t>T</w:t>
      </w:r>
      <w:r w:rsidR="006F2DA9" w:rsidRPr="00664992">
        <w:rPr>
          <w:i/>
        </w:rPr>
        <w:t>eam</w:t>
      </w:r>
      <w:bookmarkStart w:id="7" w:name="_|AToosfMJMkyhnsWnm/MB7A==|1972|8"/>
      <w:bookmarkEnd w:id="7"/>
    </w:p>
    <w:p w14:paraId="67F7E0F8" w14:textId="77777777" w:rsidR="006F2DA9" w:rsidRPr="00664992" w:rsidRDefault="006F2DA9" w:rsidP="00C02CAA">
      <w:pPr>
        <w:rPr>
          <w:i/>
        </w:rPr>
      </w:pPr>
      <w:r w:rsidRPr="00664992">
        <w:rPr>
          <w:i/>
        </w:rPr>
        <w:t>info@</w:t>
      </w:r>
      <w:r w:rsidR="00FA17EF">
        <w:rPr>
          <w:i/>
        </w:rPr>
        <w:t>fsge</w:t>
      </w:r>
      <w:r w:rsidRPr="00664992">
        <w:rPr>
          <w:i/>
        </w:rPr>
        <w:t>taway.cengage.com</w:t>
      </w:r>
      <w:bookmarkStart w:id="8" w:name="_|AToosfMJMkyhnsWnm/MB7A==|1972|9"/>
      <w:bookmarkEnd w:id="8"/>
    </w:p>
    <w:p w14:paraId="2B7E6B21" w14:textId="77777777" w:rsidR="00177A91" w:rsidRDefault="00177A91" w:rsidP="00C02CAA">
      <w:r>
        <w:br w:type="page"/>
      </w:r>
      <w:bookmarkStart w:id="9" w:name="_|AToosfMJMkyhnsWnm/MB7A==|1972|10"/>
      <w:bookmarkEnd w:id="9"/>
    </w:p>
    <w:p w14:paraId="60912C07" w14:textId="3BB6D7E5" w:rsidR="00205694" w:rsidRPr="00205694" w:rsidRDefault="00162FDA" w:rsidP="00EC06F7">
      <w:pPr>
        <w:pStyle w:val="Banner"/>
      </w:pPr>
      <w:r>
        <w:lastRenderedPageBreak/>
        <mc:AlternateContent>
          <mc:Choice Requires="wps">
            <w:drawing>
              <wp:anchor distT="0" distB="0" distL="114300" distR="114300" simplePos="0" relativeHeight="251662336" behindDoc="0" locked="0" layoutInCell="1" allowOverlap="1" wp14:anchorId="70853AA4" wp14:editId="3E7D33D5">
                <wp:simplePos x="0" y="0"/>
                <wp:positionH relativeFrom="column">
                  <wp:posOffset>0</wp:posOffset>
                </wp:positionH>
                <wp:positionV relativeFrom="paragraph">
                  <wp:posOffset>0</wp:posOffset>
                </wp:positionV>
                <wp:extent cx="5943600" cy="914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a:noFill/>
                        </a:ln>
                      </wps:spPr>
                      <wps:txbx>
                        <w:txbxContent>
                          <w:p w14:paraId="0FCAB9C0" w14:textId="77777777" w:rsidR="00162FDA" w:rsidRPr="00162FDA" w:rsidRDefault="00162FDA" w:rsidP="00162FDA">
                            <w:pPr>
                              <w:pStyle w:val="Title"/>
                              <w:jc w:val="center"/>
                              <w:rPr>
                                <w:smallCaps w:val="0"/>
                                <w:color w:val="30ACEC"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FDA">
                              <w:rPr>
                                <w:smallCaps w:val="0"/>
                                <w:color w:val="30ACEC"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Recharge and Connect</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53AA4" id="_x0000_t202" coordsize="21600,21600" o:spt="202" path="m,l,21600r21600,l21600,xe">
                <v:stroke joinstyle="miter"/>
                <v:path gradientshapeok="t" o:connecttype="rect"/>
              </v:shapetype>
              <v:shape id="Text Box 1" o:spid="_x0000_s1026" type="#_x0000_t202" style="position:absolute;left:0;text-align:left;margin-left:0;margin-top:0;width:46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" filled="f" stroked="f">
                <v:fill o:detectmouseclick="t"/>
                <v:textbox>
                  <w:txbxContent>
                    <w:p w14:paraId="0FCAB9C0" w14:textId="77777777" w:rsidR="00162FDA" w:rsidRPr="00162FDA" w:rsidRDefault="00162FDA" w:rsidP="00162FDA">
                      <w:pPr>
                        <w:pStyle w:val="Title"/>
                        <w:jc w:val="center"/>
                        <w:rPr>
                          <w:smallCaps w:val="0"/>
                          <w:color w:val="30ACEC"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FDA">
                        <w:rPr>
                          <w:smallCaps w:val="0"/>
                          <w:color w:val="30ACEC"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Recharge and Connect</w:t>
                      </w:r>
                    </w:p>
                  </w:txbxContent>
                </v:textbox>
                <w10:wrap type="topAndBottom"/>
              </v:shape>
            </w:pict>
          </mc:Fallback>
        </mc:AlternateContent>
      </w:r>
      <w:r w:rsidR="00077510">
        <w:t xml:space="preserve">2020 </w:t>
      </w:r>
      <w:r w:rsidR="00E14698">
        <w:t>Flanagan</w:t>
      </w:r>
      <w:r w:rsidR="00205694" w:rsidRPr="00205694">
        <w:t xml:space="preserve"> Software Company Getaway</w:t>
      </w:r>
      <w:bookmarkStart w:id="10" w:name="_|AToosfMJMkyhnsWnm/MB7A==|1972|12"/>
      <w:bookmarkEnd w:id="10"/>
    </w:p>
    <w:p w14:paraId="1409FE16" w14:textId="77777777" w:rsidR="00162FDA" w:rsidRDefault="00162FDA" w:rsidP="00C02CAA">
      <w:pPr>
        <w:sectPr w:rsidR="00162FDA">
          <w:footerReference w:type="even" r:id="rId11"/>
          <w:footerReference w:type="default" r:id="rId12"/>
          <w:footerReference w:type="first" r:id="rId13"/>
          <w:pgSz w:w="12240" w:h="15840"/>
          <w:pgMar w:top="1440" w:right="1440" w:bottom="1440" w:left="1440" w:header="708" w:footer="708" w:gutter="0"/>
          <w:cols w:space="708"/>
          <w:docGrid w:linePitch="360"/>
        </w:sectPr>
      </w:pPr>
    </w:p>
    <w:p w14:paraId="6CDF605E" w14:textId="5E9F4EDE" w:rsidR="00162FDA" w:rsidRPr="00162FDA" w:rsidRDefault="00162FDA" w:rsidP="00162FDA">
      <w:pPr>
        <w:keepNext/>
        <w:framePr w:dropCap="drop" w:lines="3" w:wrap="around" w:vAnchor="text" w:hAnchor="text"/>
        <w:spacing w:after="0" w:line="1007" w:lineRule="exact"/>
        <w:textAlignment w:val="baseline"/>
        <w:rPr>
          <w:position w:val="-8"/>
          <w:sz w:val="127"/>
        </w:rPr>
      </w:pPr>
      <w:r w:rsidRPr="00162FDA">
        <w:rPr>
          <w:position w:val="-8"/>
          <w:sz w:val="127"/>
        </w:rPr>
        <w:t>T</w:t>
      </w:r>
    </w:p>
    <w:p w14:paraId="3C52FABC" w14:textId="4EF315FC" w:rsidR="005248E3" w:rsidRPr="005248E3" w:rsidRDefault="005248E3" w:rsidP="00C02CAA">
      <w:r w:rsidRPr="005248E3">
        <w:t xml:space="preserve">his year’s </w:t>
      </w:r>
      <w:r w:rsidR="00160ECC">
        <w:t>g</w:t>
      </w:r>
      <w:r w:rsidR="00213AF4">
        <w:t xml:space="preserve">etaway is shaping up to be one of our best retreats yet, combining work with play and plenty of opportunities for creativity, physical activities, and making connections with each other, our customers, and </w:t>
      </w:r>
      <w:r w:rsidR="003F2EF5">
        <w:t xml:space="preserve">our </w:t>
      </w:r>
      <w:r w:rsidR="00213AF4">
        <w:t xml:space="preserve">inspiring guests. </w:t>
      </w:r>
      <w:r w:rsidRPr="005248E3">
        <w:t xml:space="preserve">The </w:t>
      </w:r>
      <w:r w:rsidR="00116068">
        <w:t>event</w:t>
      </w:r>
      <w:r w:rsidR="00213AF4">
        <w:t xml:space="preserve"> </w:t>
      </w:r>
      <w:r w:rsidRPr="005248E3">
        <w:t xml:space="preserve">will be held at the </w:t>
      </w:r>
      <w:r w:rsidR="00213AF4">
        <w:t xml:space="preserve">Snake River Lodge </w:t>
      </w:r>
      <w:r w:rsidR="00A87F71">
        <w:t xml:space="preserve">and Resort </w:t>
      </w:r>
      <w:r w:rsidR="00213AF4">
        <w:t>in Grand View, Idaho</w:t>
      </w:r>
      <w:r w:rsidR="00323D17">
        <w:t>,</w:t>
      </w:r>
      <w:r w:rsidR="00213AF4">
        <w:t xml:space="preserve"> </w:t>
      </w:r>
      <w:r w:rsidR="00323D17">
        <w:t xml:space="preserve">over </w:t>
      </w:r>
      <w:r w:rsidR="00213AF4">
        <w:t>four days</w:t>
      </w:r>
      <w:r w:rsidR="00033237">
        <w:t>:</w:t>
      </w:r>
      <w:bookmarkStart w:id="11" w:name="_|AToosfMJMkyhnsWnm/MB7A==|1972|13"/>
      <w:bookmarkEnd w:id="11"/>
    </w:p>
    <w:p w14:paraId="5669D13E" w14:textId="77777777" w:rsidR="005248E3" w:rsidRPr="00D80668" w:rsidRDefault="00213AF4" w:rsidP="007366AA">
      <w:pPr>
        <w:pStyle w:val="NoSpacing"/>
      </w:pPr>
      <w:r>
        <w:t>Monday, June 8: Arrivals and greetings</w:t>
      </w:r>
      <w:bookmarkStart w:id="12" w:name="_|AToosfMJMkyhnsWnm/MB7A==|1972|14"/>
      <w:bookmarkEnd w:id="12"/>
    </w:p>
    <w:p w14:paraId="348D1449" w14:textId="77777777" w:rsidR="005248E3" w:rsidRPr="005248E3" w:rsidRDefault="00213AF4" w:rsidP="007366AA">
      <w:pPr>
        <w:pStyle w:val="NoSpacing"/>
      </w:pPr>
      <w:r>
        <w:t>Tuesday, June 9: Work and play</w:t>
      </w:r>
      <w:bookmarkStart w:id="13" w:name="_|AToosfMJMkyhnsWnm/MB7A==|1972|15"/>
      <w:bookmarkEnd w:id="13"/>
    </w:p>
    <w:p w14:paraId="2350096A" w14:textId="77777777" w:rsidR="005248E3" w:rsidRPr="005248E3" w:rsidRDefault="00D04DB4" w:rsidP="007366AA">
      <w:pPr>
        <w:pStyle w:val="NoSpacing"/>
      </w:pPr>
      <w:r>
        <w:t>Wednesday</w:t>
      </w:r>
      <w:r w:rsidR="00213AF4">
        <w:t xml:space="preserve">, June 10: </w:t>
      </w:r>
      <w:r>
        <w:t>Workshops and explorations</w:t>
      </w:r>
      <w:bookmarkStart w:id="14" w:name="_|AToosfMJMkyhnsWnm/MB7A==|1972|16"/>
      <w:bookmarkEnd w:id="14"/>
    </w:p>
    <w:p w14:paraId="5085F9A1" w14:textId="77777777" w:rsidR="005248E3" w:rsidRDefault="00D04DB4" w:rsidP="007366AA">
      <w:pPr>
        <w:pStyle w:val="NoSpacing"/>
      </w:pPr>
      <w:r>
        <w:t>Thursday, June 11: Wind down and departures</w:t>
      </w:r>
      <w:bookmarkStart w:id="15" w:name="_|AToosfMJMkyhnsWnm/MB7A==|1972|17"/>
      <w:bookmarkEnd w:id="15"/>
    </w:p>
    <w:p w14:paraId="3EC67253" w14:textId="77777777" w:rsidR="00116068" w:rsidRDefault="00116068" w:rsidP="007366AA">
      <w:pPr>
        <w:pStyle w:val="NoSpacing"/>
      </w:pPr>
      <w:bookmarkStart w:id="16" w:name="_|AToosfMJMkyhnsWnm/MB7A==|1972|18"/>
      <w:bookmarkEnd w:id="16"/>
    </w:p>
    <w:p w14:paraId="5E1CB603" w14:textId="77777777" w:rsidR="009B0A1B" w:rsidRPr="00EA38D4" w:rsidRDefault="00116068" w:rsidP="007366AA">
      <w:pPr>
        <w:pStyle w:val="NoSpacing"/>
        <w:rPr>
          <w:i/>
        </w:rPr>
      </w:pPr>
      <w:r w:rsidRPr="00EA38D4">
        <w:rPr>
          <w:i/>
        </w:rPr>
        <w:t xml:space="preserve">(Note: The office will be closed </w:t>
      </w:r>
      <w:r w:rsidR="00C35930" w:rsidRPr="00EA38D4">
        <w:rPr>
          <w:i/>
        </w:rPr>
        <w:t>for f</w:t>
      </w:r>
      <w:r w:rsidR="009B0A1B" w:rsidRPr="00EA38D4">
        <w:rPr>
          <w:i/>
        </w:rPr>
        <w:t>oundation fundraising</w:t>
      </w:r>
      <w:r w:rsidRPr="00EA38D4">
        <w:rPr>
          <w:i/>
        </w:rPr>
        <w:t xml:space="preserve"> on Friday, June 12.)</w:t>
      </w:r>
      <w:bookmarkStart w:id="17" w:name="_|AToosfMJMkyhnsWnm/MB7A==|1972|19"/>
      <w:bookmarkEnd w:id="17"/>
    </w:p>
    <w:p w14:paraId="0E7F8575" w14:textId="2FDE63D9" w:rsidR="005248E3" w:rsidRPr="00EC06F7" w:rsidRDefault="00656457" w:rsidP="00EC06F7">
      <w:pPr>
        <w:pStyle w:val="Heading2"/>
      </w:pPr>
      <w:r w:rsidRPr="00EC06F7">
        <w:t>Why are we getting away?</w:t>
      </w:r>
      <w:bookmarkStart w:id="18" w:name="_|AToosfMJMkyhnsWnm/MB7A==|1972|20"/>
      <w:bookmarkEnd w:id="18"/>
    </w:p>
    <w:p w14:paraId="4D2F905A" w14:textId="01A956A6" w:rsidR="005248E3" w:rsidRDefault="00162FDA" w:rsidP="00C02CAA">
      <w:r>
        <w:rPr>
          <w:noProof/>
        </w:rPr>
        <mc:AlternateContent>
          <mc:Choice Requires="wps">
            <w:drawing>
              <wp:anchor distT="0" distB="0" distL="114300" distR="114300" simplePos="0" relativeHeight="251663360" behindDoc="1" locked="0" layoutInCell="1" allowOverlap="1" wp14:anchorId="6A8927B3" wp14:editId="586DD779">
                <wp:simplePos x="0" y="0"/>
                <wp:positionH relativeFrom="margin">
                  <wp:align>left</wp:align>
                </wp:positionH>
                <wp:positionV relativeFrom="paragraph">
                  <wp:posOffset>10160</wp:posOffset>
                </wp:positionV>
                <wp:extent cx="457200" cy="640080"/>
                <wp:effectExtent l="19050" t="0" r="38100" b="274320"/>
                <wp:wrapTight wrapText="bothSides">
                  <wp:wrapPolygon edited="0">
                    <wp:start x="5400" y="0"/>
                    <wp:lineTo x="-900" y="2571"/>
                    <wp:lineTo x="-900" y="5143"/>
                    <wp:lineTo x="2700" y="10286"/>
                    <wp:lineTo x="14400" y="20571"/>
                    <wp:lineTo x="9000" y="30214"/>
                    <wp:lineTo x="18900" y="30214"/>
                    <wp:lineTo x="22500" y="21214"/>
                    <wp:lineTo x="22500" y="20571"/>
                    <wp:lineTo x="10800" y="0"/>
                    <wp:lineTo x="5400" y="0"/>
                  </wp:wrapPolygon>
                </wp:wrapTight>
                <wp:docPr id="2" name="Lightning Bolt 2"/>
                <wp:cNvGraphicFramePr/>
                <a:graphic xmlns:a="http://schemas.openxmlformats.org/drawingml/2006/main">
                  <a:graphicData uri="http://schemas.microsoft.com/office/word/2010/wordprocessingShape">
                    <wps:wsp>
                      <wps:cNvSpPr/>
                      <wps:spPr>
                        <a:xfrm>
                          <a:off x="0" y="0"/>
                          <a:ext cx="457200" cy="640080"/>
                        </a:xfrm>
                        <a:prstGeom prst="lightningBol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5A6C8"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 o:spid="_x0000_s1026" type="#_x0000_t73" style="position:absolute;margin-left:0;margin-top:.8pt;width:36pt;height:50.4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" fillcolor="#d74e8c [3096]" strokecolor="#e690b6 [1944]">
                <v:fill color2="#d2387d [3016]" rotate="t" focusposition=".5,1" focussize="-.5,-.5" focus="100%" type="gradientRadial"/>
                <v:stroke endcap="round"/>
                <w10:wrap type="tight" anchorx="margin"/>
              </v:shape>
            </w:pict>
          </mc:Fallback>
        </mc:AlternateContent>
      </w:r>
      <w:r w:rsidR="00AA4370">
        <w:t>It’s t</w:t>
      </w:r>
      <w:r w:rsidR="00EE0FAB">
        <w:t xml:space="preserve">ime to recharge! </w:t>
      </w:r>
      <w:r w:rsidR="00E14698">
        <w:t>Flanagan</w:t>
      </w:r>
      <w:r w:rsidR="00D04DB4">
        <w:t xml:space="preserve"> Software is composed of mostly virtual teams with offices scattered across the United States. Our entire </w:t>
      </w:r>
      <w:r w:rsidR="00C35930">
        <w:t>staff</w:t>
      </w:r>
      <w:r w:rsidR="00D04DB4">
        <w:t xml:space="preserve"> gets together only twice a year—and the </w:t>
      </w:r>
      <w:r w:rsidR="00AA4370">
        <w:t>c</w:t>
      </w:r>
      <w:r w:rsidR="00D04DB4">
        <w:t xml:space="preserve">ompany </w:t>
      </w:r>
      <w:r w:rsidR="00AA4370">
        <w:t>g</w:t>
      </w:r>
      <w:r w:rsidR="00D04DB4">
        <w:t xml:space="preserve">etaway is one of those times. We want to take advantage of being together to brainstorm in person about </w:t>
      </w:r>
      <w:r w:rsidR="00E14698">
        <w:t>Flanagan</w:t>
      </w:r>
      <w:r w:rsidR="00D04DB4">
        <w:t xml:space="preserve"> Software and its culture, products, and customers. For the second year, we are inviting customers to join us </w:t>
      </w:r>
      <w:r w:rsidR="00C35930">
        <w:t>at</w:t>
      </w:r>
      <w:r w:rsidR="00D04DB4">
        <w:t xml:space="preserve"> the </w:t>
      </w:r>
      <w:r w:rsidR="00AA4370">
        <w:t>g</w:t>
      </w:r>
      <w:r w:rsidR="00D04DB4">
        <w:t>etaway so we can connect with them and show off our new apps and planned features. We are also inviting inspir</w:t>
      </w:r>
      <w:r w:rsidR="00556B5B">
        <w:t>ing</w:t>
      </w:r>
      <w:r w:rsidR="00D04DB4">
        <w:t xml:space="preserve"> people from diverse fields—sports, art, film, </w:t>
      </w:r>
      <w:r w:rsidR="00556B5B">
        <w:t>technology, and science—to tell their stories and help us rejuvenate</w:t>
      </w:r>
      <w:r w:rsidR="00C35930">
        <w:t xml:space="preserve"> in new ways</w:t>
      </w:r>
      <w:r w:rsidR="00556B5B">
        <w:t>.</w:t>
      </w:r>
      <w:bookmarkStart w:id="19" w:name="_|AToosfMJMkyhnsWnm/MB7A==|1972|21"/>
      <w:bookmarkEnd w:id="19"/>
    </w:p>
    <w:p w14:paraId="34C1A509" w14:textId="77777777" w:rsidR="005248E3" w:rsidRPr="000E6BC2" w:rsidRDefault="00656457" w:rsidP="00EC06F7">
      <w:pPr>
        <w:pStyle w:val="Heading2"/>
      </w:pPr>
      <w:r>
        <w:t>What’s new this year?</w:t>
      </w:r>
      <w:bookmarkStart w:id="20" w:name="_|AToosfMJMkyhnsWnm/MB7A==|1972|22"/>
      <w:bookmarkEnd w:id="20"/>
    </w:p>
    <w:p w14:paraId="03E52A08" w14:textId="77777777" w:rsidR="005248E3" w:rsidRDefault="00556B5B" w:rsidP="00C02CAA">
      <w:r>
        <w:t xml:space="preserve">Much of what </w:t>
      </w:r>
      <w:r w:rsidR="00E14698">
        <w:t>Flanagan</w:t>
      </w:r>
      <w:r>
        <w:t xml:space="preserve"> Software does involves social media. We want to use our own products to connect with customers who cannot join us </w:t>
      </w:r>
      <w:r w:rsidR="008F23E6">
        <w:t>in person</w:t>
      </w:r>
      <w:r>
        <w:t xml:space="preserve">. The idea is to set up a blog before the </w:t>
      </w:r>
      <w:r w:rsidR="00AA4370">
        <w:t>g</w:t>
      </w:r>
      <w:r>
        <w:t>etaway and then use our Flick app to update the blog from Idaho. Customers can keep in touch using their favorite social networking app or they can try Flick and leave comments on the blog. We can post photos, screenshots, videos, and the usual mix of fun and work-related posts.</w:t>
      </w:r>
      <w:bookmarkStart w:id="21" w:name="_|AToosfMJMkyhnsWnm/MB7A==|1972|23"/>
      <w:bookmarkEnd w:id="21"/>
    </w:p>
    <w:p w14:paraId="098A2DA1" w14:textId="77777777" w:rsidR="005248E3" w:rsidRPr="005248E3" w:rsidRDefault="00656457" w:rsidP="00EC06F7">
      <w:pPr>
        <w:pStyle w:val="Heading2"/>
      </w:pPr>
      <w:r>
        <w:t xml:space="preserve">What </w:t>
      </w:r>
      <w:r w:rsidR="00430C0E">
        <w:t>are the goals</w:t>
      </w:r>
      <w:r>
        <w:t>?</w:t>
      </w:r>
      <w:bookmarkStart w:id="22" w:name="_|AToosfMJMkyhnsWnm/MB7A==|1972|24"/>
      <w:bookmarkEnd w:id="22"/>
    </w:p>
    <w:p w14:paraId="15054039" w14:textId="77777777" w:rsidR="005248E3" w:rsidRPr="005248E3" w:rsidRDefault="00656457" w:rsidP="00C02CAA">
      <w:r>
        <w:t>We are setting goals in two categories: company goals and product goals. The company goals are personal—we want to relax and get to know one another in a setting other than our office and video conferences. It’s been a busy year with many stressful deadlines, and we want to reward ourselves for releasing apps and updates</w:t>
      </w:r>
      <w:r w:rsidR="0019361E">
        <w:t xml:space="preserve"> on schedule</w:t>
      </w:r>
      <w:r>
        <w:t>. We also want to figure out what’s next.</w:t>
      </w:r>
      <w:bookmarkStart w:id="23" w:name="_|AToosfMJMkyhnsWnm/MB7A==|1972|25"/>
      <w:bookmarkEnd w:id="23"/>
    </w:p>
    <w:p w14:paraId="057D902B" w14:textId="77777777" w:rsidR="005248E3" w:rsidRDefault="00491F13" w:rsidP="00C02CAA">
      <w:r>
        <w:t>The p</w:t>
      </w:r>
      <w:r w:rsidR="00656457">
        <w:t xml:space="preserve">roduct goals are to show off Flick and other apps and to use the apps as </w:t>
      </w:r>
      <w:r w:rsidR="00F4708D">
        <w:t xml:space="preserve">customers do—to connect with each other. The </w:t>
      </w:r>
      <w:r>
        <w:t>c</w:t>
      </w:r>
      <w:r w:rsidR="00F4708D">
        <w:t xml:space="preserve">ompany </w:t>
      </w:r>
      <w:r>
        <w:t>g</w:t>
      </w:r>
      <w:r w:rsidR="00F4708D">
        <w:t xml:space="preserve">etaway is a perfect time to test our own products for real and in public. </w:t>
      </w:r>
      <w:r w:rsidR="0046205C">
        <w:t xml:space="preserve">We hope </w:t>
      </w:r>
      <w:r>
        <w:t xml:space="preserve">this exercise will help </w:t>
      </w:r>
      <w:r w:rsidR="0046205C">
        <w:t>solidify our relationships with our current customers and attract new ones.</w:t>
      </w:r>
      <w:bookmarkStart w:id="24" w:name="_|AToosfMJMkyhnsWnm/MB7A==|1972|26"/>
      <w:bookmarkEnd w:id="24"/>
    </w:p>
    <w:p w14:paraId="6C97503D" w14:textId="77777777" w:rsidR="00162FDA" w:rsidRDefault="00162FDA" w:rsidP="00EC06F7">
      <w:pPr>
        <w:pStyle w:val="Heading1"/>
        <w:sectPr w:rsidR="00162FDA" w:rsidSect="00162FDA">
          <w:type w:val="continuous"/>
          <w:pgSz w:w="12240" w:h="15840"/>
          <w:pgMar w:top="1440" w:right="1440" w:bottom="1440" w:left="1440" w:header="708" w:footer="708" w:gutter="0"/>
          <w:cols w:num="2" w:space="708"/>
          <w:docGrid w:linePitch="360"/>
        </w:sectPr>
      </w:pPr>
    </w:p>
    <w:p w14:paraId="3D1083B5" w14:textId="5E653B0D" w:rsidR="005248E3" w:rsidRPr="00EC06F7" w:rsidRDefault="00F4708D" w:rsidP="00EC06F7">
      <w:pPr>
        <w:pStyle w:val="Heading1"/>
      </w:pPr>
      <w:r w:rsidRPr="00EC06F7">
        <w:lastRenderedPageBreak/>
        <w:t>Activity Snapshots</w:t>
      </w:r>
      <w:bookmarkStart w:id="25" w:name="_|AToosfMJMkyhnsWnm/MB7A==|1972|27"/>
      <w:bookmarkEnd w:id="25"/>
    </w:p>
    <w:p w14:paraId="3D999889" w14:textId="77777777" w:rsidR="005248E3" w:rsidRDefault="00F4708D" w:rsidP="00C02CAA">
      <w:r>
        <w:t>Your survey</w:t>
      </w:r>
      <w:r w:rsidR="00491F13">
        <w:t xml:space="preserve"> response</w:t>
      </w:r>
      <w:r>
        <w:t xml:space="preserve">s recommended combining work and play, so we are planning lots of </w:t>
      </w:r>
      <w:r w:rsidR="0019185E">
        <w:t xml:space="preserve">fun </w:t>
      </w:r>
      <w:r>
        <w:t xml:space="preserve">activities. </w:t>
      </w:r>
      <w:r w:rsidR="00981FBA">
        <w:t>P</w:t>
      </w:r>
      <w:r w:rsidR="005248E3" w:rsidRPr="005248E3">
        <w:t xml:space="preserve">rofessional </w:t>
      </w:r>
      <w:r>
        <w:t>event organizer Shelley Cohen will be on hand to keep things running smoothly.</w:t>
      </w:r>
      <w:bookmarkStart w:id="26" w:name="_|AToosfMJMkyhnsWnm/MB7A==|1972|28"/>
      <w:bookmarkEnd w:id="26"/>
    </w:p>
    <w:p w14:paraId="487D9B2F" w14:textId="77777777" w:rsidR="005248E3" w:rsidRPr="009057BB" w:rsidRDefault="000C0A71" w:rsidP="009057BB">
      <w:pPr>
        <w:pStyle w:val="Heading3"/>
      </w:pPr>
      <w:r w:rsidRPr="009057BB">
        <w:t>Outdoor recreation</w:t>
      </w:r>
      <w:bookmarkStart w:id="27" w:name="_|AToosfMJMkyhnsWnm/MB7A==|1972|29"/>
      <w:bookmarkEnd w:id="27"/>
    </w:p>
    <w:p w14:paraId="15B724A1" w14:textId="77777777" w:rsidR="005248E3" w:rsidRDefault="003C2AFD" w:rsidP="00C02CAA">
      <w:r w:rsidRPr="009057BB">
        <w:rPr>
          <w:noProof/>
        </w:rPr>
        <w:drawing>
          <wp:anchor distT="0" distB="0" distL="114300" distR="114300" simplePos="0" relativeHeight="251658240" behindDoc="0" locked="0" layoutInCell="1" allowOverlap="1" wp14:anchorId="128BB06D" wp14:editId="13FBEE23">
            <wp:simplePos x="0" y="0"/>
            <wp:positionH relativeFrom="column">
              <wp:posOffset>3159125</wp:posOffset>
            </wp:positionH>
            <wp:positionV relativeFrom="paragraph">
              <wp:posOffset>14605</wp:posOffset>
            </wp:positionV>
            <wp:extent cx="2734310" cy="1824355"/>
            <wp:effectExtent l="19050" t="19050" r="27940" b="234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4310" cy="1824355"/>
                    </a:xfrm>
                    <a:prstGeom prst="round2Diag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0C0A71">
        <w:t xml:space="preserve">The Snake River has mild to wild rapids for </w:t>
      </w:r>
      <w:r w:rsidR="00C35930">
        <w:t>river sports</w:t>
      </w:r>
      <w:r w:rsidR="000C0A71">
        <w:t xml:space="preserve">. </w:t>
      </w:r>
      <w:r w:rsidR="00C35930">
        <w:t>Whitewater rafting t</w:t>
      </w:r>
      <w:r w:rsidR="000C0A71">
        <w:t xml:space="preserve">rips will be led by experienced guides for </w:t>
      </w:r>
      <w:r w:rsidR="008446EB">
        <w:t>two to three</w:t>
      </w:r>
      <w:r w:rsidR="000C0A71">
        <w:t xml:space="preserve"> hours through breathtaking gorges and woods. </w:t>
      </w:r>
      <w:r w:rsidR="00C35930">
        <w:t>K</w:t>
      </w:r>
      <w:r w:rsidR="009B1BF7">
        <w:t xml:space="preserve">ayaks and tubes are also available for </w:t>
      </w:r>
      <w:r w:rsidR="00C35930">
        <w:t xml:space="preserve">paddles and </w:t>
      </w:r>
      <w:r w:rsidR="009B1BF7">
        <w:t>floats on the middle fork of the Snake River, which flows past the lodge. Well-marked trails lead up and through the Snake River gorges, providing stunning vistas. A</w:t>
      </w:r>
      <w:r w:rsidR="000C0A71">
        <w:t>ll of the outdoor recreation activities are optional.</w:t>
      </w:r>
      <w:bookmarkStart w:id="28" w:name="_|AToosfMJMkyhnsWnm/MB7A==|1972|30"/>
      <w:bookmarkEnd w:id="28"/>
    </w:p>
    <w:p w14:paraId="2E050410" w14:textId="77777777" w:rsidR="005248E3" w:rsidRPr="005248E3" w:rsidRDefault="00E14698" w:rsidP="009057BB">
      <w:pPr>
        <w:pStyle w:val="Heading3"/>
      </w:pPr>
      <w:r>
        <w:t>Flanagan</w:t>
      </w:r>
      <w:r w:rsidR="009B1BF7">
        <w:t xml:space="preserve"> Software day spa</w:t>
      </w:r>
      <w:bookmarkStart w:id="29" w:name="_|AToosfMJMkyhnsWnm/MB7A==|1972|31"/>
      <w:bookmarkEnd w:id="29"/>
    </w:p>
    <w:p w14:paraId="1179AFE9" w14:textId="77777777" w:rsidR="005248E3" w:rsidRPr="005248E3" w:rsidRDefault="007A4B47" w:rsidP="00C02CAA">
      <w:r>
        <w:rPr>
          <w:noProof/>
        </w:rPr>
        <w:drawing>
          <wp:anchor distT="0" distB="0" distL="114300" distR="114300" simplePos="0" relativeHeight="251659264" behindDoc="0" locked="0" layoutInCell="1" allowOverlap="1" wp14:anchorId="42EB7275" wp14:editId="5D92BFC1">
            <wp:simplePos x="0" y="0"/>
            <wp:positionH relativeFrom="column">
              <wp:posOffset>3223895</wp:posOffset>
            </wp:positionH>
            <wp:positionV relativeFrom="paragraph">
              <wp:posOffset>4445</wp:posOffset>
            </wp:positionV>
            <wp:extent cx="2726690" cy="1819275"/>
            <wp:effectExtent l="19050" t="19050" r="1651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6690" cy="1819275"/>
                    </a:xfrm>
                    <a:prstGeom prst="round2Diag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9B1BF7">
        <w:t>The Snake Lodge has a full range of spa facilities</w:t>
      </w:r>
      <w:r w:rsidR="00243869">
        <w:t>,</w:t>
      </w:r>
      <w:r w:rsidR="009B1BF7">
        <w:t xml:space="preserve"> and we plan to take advantage of them. The spa provides massage therapies, facial treatments, </w:t>
      </w:r>
      <w:r w:rsidR="00731FBE">
        <w:t xml:space="preserve">and </w:t>
      </w:r>
      <w:r w:rsidR="009B1BF7">
        <w:t>water</w:t>
      </w:r>
      <w:r w:rsidR="00731FBE">
        <w:t>fall</w:t>
      </w:r>
      <w:r w:rsidR="009B1BF7">
        <w:t xml:space="preserve"> cleanses. The day spa is connected to a yoga and meditation center and offers classes for beginners and advanced practitioners. </w:t>
      </w:r>
      <w:r w:rsidR="00687E1E">
        <w:t>In a nearby fitness complex, you can play tennis and other racquet sports, join a kickboxing class, use the strength-training equipment, or work with a personal trainer.</w:t>
      </w:r>
      <w:bookmarkStart w:id="30" w:name="_|AToosfMJMkyhnsWnm/MB7A==|1972|32"/>
      <w:bookmarkEnd w:id="30"/>
    </w:p>
    <w:p w14:paraId="045E25CF" w14:textId="77777777" w:rsidR="005248E3" w:rsidRPr="005248E3" w:rsidRDefault="00687E1E" w:rsidP="009057BB">
      <w:pPr>
        <w:pStyle w:val="Heading3"/>
      </w:pPr>
      <w:r>
        <w:t>Competitions</w:t>
      </w:r>
      <w:bookmarkStart w:id="31" w:name="_|AToosfMJMkyhnsWnm/MB7A==|1972|33"/>
      <w:bookmarkEnd w:id="31"/>
    </w:p>
    <w:p w14:paraId="2ADD3777" w14:textId="77777777" w:rsidR="00077E88" w:rsidRDefault="003C2AFD" w:rsidP="00C02CAA">
      <w:r>
        <w:rPr>
          <w:noProof/>
        </w:rPr>
        <w:drawing>
          <wp:anchor distT="0" distB="0" distL="114300" distR="114300" simplePos="0" relativeHeight="251657215" behindDoc="0" locked="0" layoutInCell="1" allowOverlap="1" wp14:anchorId="61D3335E" wp14:editId="17AE5BCF">
            <wp:simplePos x="0" y="0"/>
            <wp:positionH relativeFrom="column">
              <wp:posOffset>3235960</wp:posOffset>
            </wp:positionH>
            <wp:positionV relativeFrom="paragraph">
              <wp:posOffset>24130</wp:posOffset>
            </wp:positionV>
            <wp:extent cx="2740660" cy="1828800"/>
            <wp:effectExtent l="19050" t="19050" r="2159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0660" cy="1828800"/>
                    </a:xfrm>
                    <a:prstGeom prst="round2DiagRect">
                      <a:avLst/>
                    </a:prstGeom>
                    <a:ln>
                      <a:solidFill>
                        <a:schemeClr val="accent5"/>
                      </a:solidFill>
                    </a:ln>
                  </pic:spPr>
                </pic:pic>
              </a:graphicData>
            </a:graphic>
          </wp:anchor>
        </w:drawing>
      </w:r>
      <w:r w:rsidR="00687E1E">
        <w:t>All in the spirit of fun, Shelley Cohen is organizing daily competitions, including an Iron Chef</w:t>
      </w:r>
      <w:r w:rsidR="00243869">
        <w:t>–</w:t>
      </w:r>
      <w:r w:rsidR="00687E1E">
        <w:t xml:space="preserve">style team cooking competition with secret ingredients and surprise mentors. </w:t>
      </w:r>
      <w:r w:rsidR="008B5444">
        <w:t xml:space="preserve">Customers will be the judges. </w:t>
      </w:r>
      <w:r w:rsidR="00687E1E">
        <w:t xml:space="preserve">Shelley is also preparing a Battle of the Airbands, complete with </w:t>
      </w:r>
      <w:r w:rsidR="008B5444">
        <w:t xml:space="preserve">costumes and props, </w:t>
      </w:r>
      <w:r w:rsidR="00243869">
        <w:t>b</w:t>
      </w:r>
      <w:r w:rsidR="008B5444">
        <w:t>ack-to-</w:t>
      </w:r>
      <w:r w:rsidR="00243869">
        <w:t>b</w:t>
      </w:r>
      <w:r w:rsidR="008B5444">
        <w:t xml:space="preserve">ack </w:t>
      </w:r>
      <w:r w:rsidR="00243869">
        <w:t>d</w:t>
      </w:r>
      <w:r w:rsidR="008B5444">
        <w:t xml:space="preserve">rawing competitions, and a </w:t>
      </w:r>
      <w:r w:rsidR="00A7493E">
        <w:t>t</w:t>
      </w:r>
      <w:r w:rsidR="008B5444">
        <w:t xml:space="preserve">rivia contest. </w:t>
      </w:r>
      <w:r w:rsidR="00243869">
        <w:t>(</w:t>
      </w:r>
      <w:r w:rsidR="008B5444">
        <w:t xml:space="preserve">What </w:t>
      </w:r>
      <w:r w:rsidR="00243869">
        <w:t>wa</w:t>
      </w:r>
      <w:r w:rsidR="008B5444">
        <w:t>s the name of our very first customer? Winner gets a company t-shirt</w:t>
      </w:r>
      <w:r w:rsidR="00243869">
        <w:t>—</w:t>
      </w:r>
      <w:r w:rsidR="008B5444">
        <w:t>just kidding</w:t>
      </w:r>
      <w:r w:rsidR="00243869">
        <w:t>!</w:t>
      </w:r>
      <w:r w:rsidR="008B5444">
        <w:t>)</w:t>
      </w:r>
      <w:bookmarkStart w:id="32" w:name="_|AToosfMJMkyhnsWnm/MB7A==|1972|34"/>
      <w:bookmarkEnd w:id="32"/>
    </w:p>
    <w:p w14:paraId="03A58BBA" w14:textId="77777777" w:rsidR="00077E88" w:rsidRDefault="00077E88" w:rsidP="00C02CAA">
      <w:r>
        <w:br w:type="page"/>
      </w:r>
      <w:bookmarkStart w:id="33" w:name="_|AToosfMJMkyhnsWnm/MB7A==|1972|35"/>
      <w:bookmarkEnd w:id="33"/>
    </w:p>
    <w:p w14:paraId="00EE1A98" w14:textId="14865EAA" w:rsidR="005248E3" w:rsidRPr="005248E3" w:rsidRDefault="00314526" w:rsidP="00EC06F7">
      <w:pPr>
        <w:pStyle w:val="Heading1"/>
      </w:pPr>
      <w:r>
        <w:rPr>
          <w:noProof/>
        </w:rPr>
        <w:lastRenderedPageBreak/>
        <mc:AlternateContent>
          <mc:Choice Requires="wps">
            <w:drawing>
              <wp:anchor distT="365760" distB="365760" distL="365760" distR="365760" simplePos="0" relativeHeight="251665408" behindDoc="0" locked="0" layoutInCell="1" allowOverlap="1" wp14:anchorId="01EA50D7" wp14:editId="58D30A17">
                <wp:simplePos x="0" y="0"/>
                <wp:positionH relativeFrom="margin">
                  <wp:align>left</wp:align>
                </wp:positionH>
                <mc:AlternateContent>
                  <mc:Choice Requires="wp14">
                    <wp:positionV relativeFrom="margin">
                      <wp14:pctPosVOffset>2000</wp14:pctPosVOffset>
                    </wp:positionV>
                  </mc:Choice>
                  <mc:Fallback>
                    <wp:positionV relativeFrom="page">
                      <wp:posOffset>1078865</wp:posOffset>
                    </wp:positionV>
                  </mc:Fallback>
                </mc:AlternateContent>
                <wp:extent cx="2028825" cy="5257800"/>
                <wp:effectExtent l="0" t="0" r="635" b="0"/>
                <wp:wrapSquare wrapText="bothSides"/>
                <wp:docPr id="136" name="Text Box 136"/>
                <wp:cNvGraphicFramePr/>
                <a:graphic xmlns:a="http://schemas.openxmlformats.org/drawingml/2006/main">
                  <a:graphicData uri="http://schemas.microsoft.com/office/word/2010/wordprocessingShape">
                    <wps:wsp>
                      <wps:cNvSpPr txBox="1"/>
                      <wps:spPr>
                        <a:xfrm>
                          <a:off x="0" y="0"/>
                          <a:ext cx="2028825" cy="525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D6D8F" w14:textId="316A4D8A" w:rsidR="00314526" w:rsidRDefault="00314526">
                            <w:pPr>
                              <w:pBdr>
                                <w:top w:val="single" w:sz="4" w:space="4" w:color="D64787" w:themeColor="accent5"/>
                                <w:left w:val="single" w:sz="4" w:space="4" w:color="D64787" w:themeColor="accent5"/>
                                <w:bottom w:val="single" w:sz="4" w:space="6" w:color="D64787" w:themeColor="accent5"/>
                                <w:right w:val="single" w:sz="4" w:space="4" w:color="D64787" w:themeColor="accent5"/>
                              </w:pBdr>
                              <w:shd w:val="clear" w:color="auto" w:fill="D64787" w:themeFill="accent5"/>
                              <w:spacing w:line="240" w:lineRule="auto"/>
                              <w:ind w:left="101" w:right="101"/>
                              <w:rPr>
                                <w:color w:val="FFFFFF" w:themeColor="background1"/>
                                <w:sz w:val="20"/>
                                <w:szCs w:val="20"/>
                              </w:rPr>
                            </w:pPr>
                            <w:r>
                              <w:rPr>
                                <w:color w:val="FFFFFF" w:themeColor="background1"/>
                                <w:sz w:val="20"/>
                                <w:szCs w:val="20"/>
                              </w:rPr>
                              <w:t>About the Snake River Resort</w:t>
                            </w:r>
                          </w:p>
                          <w:p w14:paraId="543FE3CD" w14:textId="40390106" w:rsidR="00314526" w:rsidRPr="00FD5CF0" w:rsidRDefault="00314526" w:rsidP="00FD5CF0">
                            <w:pPr>
                              <w:pStyle w:val="Sidebar"/>
                            </w:pPr>
                            <w:r w:rsidRPr="00FD5CF0">
                              <w:rPr>
                                <w:b/>
                              </w:rPr>
                              <w:t>Location:</w:t>
                            </w:r>
                            <w:r w:rsidRPr="00FD5CF0">
                              <w:t xml:space="preserve"> The Snake River Lodge and Resort is </w:t>
                            </w:r>
                            <w:r>
                              <w:t xml:space="preserve">situated </w:t>
                            </w:r>
                            <w:r w:rsidRPr="00FD5CF0">
                              <w:t>on the banks of the Snake River in the Magic Valley, about 40 minutes from Weiser, I</w:t>
                            </w:r>
                            <w:r>
                              <w:t>daho</w:t>
                            </w:r>
                            <w:r w:rsidRPr="00FD5CF0">
                              <w:t>.</w:t>
                            </w:r>
                          </w:p>
                          <w:p w14:paraId="3213227D" w14:textId="77777777" w:rsidR="00314526" w:rsidRPr="00FD5CF0" w:rsidRDefault="00314526" w:rsidP="00FD5CF0">
                            <w:pPr>
                              <w:pStyle w:val="Sidebar"/>
                            </w:pPr>
                            <w:r w:rsidRPr="00FD5CF0">
                              <w:rPr>
                                <w:b/>
                              </w:rPr>
                              <w:t>History:</w:t>
                            </w:r>
                            <w:r w:rsidRPr="00FD5CF0">
                              <w:t xml:space="preserve"> Early settlers in the area built dams and canals along the Snake River, dramatically changing an arid plain into a fertile valley. The dams created reservoirs that attract wildlife and campers today.</w:t>
                            </w:r>
                          </w:p>
                          <w:p w14:paraId="231EE848" w14:textId="77777777" w:rsidR="00314526" w:rsidRPr="00FD5CF0" w:rsidRDefault="00314526" w:rsidP="00FD5CF0">
                            <w:pPr>
                              <w:pStyle w:val="Sidebar"/>
                            </w:pPr>
                            <w:r w:rsidRPr="00FD5CF0">
                              <w:rPr>
                                <w:b/>
                              </w:rPr>
                              <w:t>Natural attractions:</w:t>
                            </w:r>
                            <w:r w:rsidRPr="00FD5CF0">
                              <w:t xml:space="preserve"> Deep canyons, high bluffs, unusual rock formations, and even lava flow make the Snake River area one of the most ruggedly beautiful parts of the country.</w:t>
                            </w:r>
                          </w:p>
                          <w:p w14:paraId="73C1E7F2" w14:textId="77777777" w:rsidR="00314526" w:rsidRPr="00FD5CF0" w:rsidRDefault="00314526" w:rsidP="00FD5CF0">
                            <w:pPr>
                              <w:pStyle w:val="Sidebar"/>
                            </w:pPr>
                            <w:r w:rsidRPr="00FD5CF0">
                              <w:rPr>
                                <w:b/>
                              </w:rPr>
                              <w:t xml:space="preserve">Directions from the Idaho Falls </w:t>
                            </w:r>
                            <w:r>
                              <w:rPr>
                                <w:b/>
                              </w:rPr>
                              <w:t>Regional A</w:t>
                            </w:r>
                            <w:r w:rsidRPr="00FD5CF0">
                              <w:rPr>
                                <w:b/>
                              </w:rPr>
                              <w:t>irport:</w:t>
                            </w:r>
                            <w:r w:rsidRPr="00FD5CF0">
                              <w:t xml:space="preserve"> Take Skyline Drive to US-20 E</w:t>
                            </w:r>
                            <w:r>
                              <w:t>,</w:t>
                            </w:r>
                            <w:r w:rsidRPr="00FD5CF0">
                              <w:t xml:space="preserve"> and then turn right on Lewisville Highway. Turn left onto N Yellowstone Highway—the resort is on the left.</w:t>
                            </w:r>
                          </w:p>
                          <w:p w14:paraId="70EC2E4A" w14:textId="77777777" w:rsidR="00314526" w:rsidRPr="00FD5CF0" w:rsidRDefault="00314526" w:rsidP="00FD5CF0">
                            <w:pPr>
                              <w:pStyle w:val="Sidebar"/>
                            </w:pPr>
                            <w:r w:rsidRPr="00FD5CF0">
                              <w:t>The resort also runs a shuttle from the airport every 30 minutes.</w:t>
                            </w:r>
                          </w:p>
                          <w:p w14:paraId="3C4CDE5A" w14:textId="290F04D4" w:rsidR="00314526" w:rsidRDefault="00314526" w:rsidP="00314526">
                            <w:pPr>
                              <w:rPr>
                                <w:color w:val="7F7F7F" w:themeColor="text1" w:themeTint="8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w14:anchorId="01EA50D7" id="Text Box 136" o:spid="_x0000_s1027" type="#_x0000_t202" style="position:absolute;margin-left:0;margin-top:0;width:159.75pt;height:414pt;z-index:251665408;visibility:visible;mso-wrap-style:square;mso-width-percent:346;mso-height-percent:0;mso-top-percent:20;mso-wrap-distance-left:28.8pt;mso-wrap-distance-top:28.8pt;mso-wrap-distance-right:28.8pt;mso-wrap-distance-bottom:28.8pt;mso-position-horizontal:left;mso-position-horizontal-relative:margin;mso-position-vertical-relative:margin;mso-width-percent:346;mso-height-percent:0;mso-top-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" filled="f" stroked="f" strokeweight=".5pt">
                <v:textbox inset="0,0,0,0">
                  <w:txbxContent>
                    <w:p w14:paraId="612D6D8F" w14:textId="316A4D8A" w:rsidR="00314526" w:rsidRDefault="00314526">
                      <w:pPr>
                        <w:pBdr>
                          <w:top w:val="single" w:sz="4" w:space="4" w:color="D64787" w:themeColor="accent5"/>
                          <w:left w:val="single" w:sz="4" w:space="4" w:color="D64787" w:themeColor="accent5"/>
                          <w:bottom w:val="single" w:sz="4" w:space="6" w:color="D64787" w:themeColor="accent5"/>
                          <w:right w:val="single" w:sz="4" w:space="4" w:color="D64787" w:themeColor="accent5"/>
                        </w:pBdr>
                        <w:shd w:val="clear" w:color="auto" w:fill="D64787" w:themeFill="accent5"/>
                        <w:spacing w:line="240" w:lineRule="auto"/>
                        <w:ind w:left="101" w:right="101"/>
                        <w:rPr>
                          <w:color w:val="FFFFFF" w:themeColor="background1"/>
                          <w:sz w:val="20"/>
                          <w:szCs w:val="20"/>
                        </w:rPr>
                      </w:pPr>
                      <w:r>
                        <w:rPr>
                          <w:color w:val="FFFFFF" w:themeColor="background1"/>
                          <w:sz w:val="20"/>
                          <w:szCs w:val="20"/>
                        </w:rPr>
                        <w:t>About the Snake River Resort</w:t>
                      </w:r>
                    </w:p>
                    <w:p w14:paraId="543FE3CD" w14:textId="40390106" w:rsidR="00314526" w:rsidRPr="00FD5CF0" w:rsidRDefault="00314526" w:rsidP="00FD5CF0">
                      <w:pPr>
                        <w:pStyle w:val="Sidebar"/>
                      </w:pPr>
                      <w:r w:rsidRPr="00FD5CF0">
                        <w:rPr>
                          <w:b/>
                        </w:rPr>
                        <w:t>Location:</w:t>
                      </w:r>
                      <w:r w:rsidRPr="00FD5CF0">
                        <w:t xml:space="preserve"> The Snake River Lodge and Resort is </w:t>
                      </w:r>
                      <w:r>
                        <w:t xml:space="preserve">situated </w:t>
                      </w:r>
                      <w:r w:rsidRPr="00FD5CF0">
                        <w:t>on the banks of the Snake River in the Magic Valley, about 40 minutes from Weiser, I</w:t>
                      </w:r>
                      <w:r>
                        <w:t>daho</w:t>
                      </w:r>
                      <w:r w:rsidRPr="00FD5CF0">
                        <w:t>.</w:t>
                      </w:r>
                    </w:p>
                    <w:p w14:paraId="3213227D" w14:textId="77777777" w:rsidR="00314526" w:rsidRPr="00FD5CF0" w:rsidRDefault="00314526" w:rsidP="00FD5CF0">
                      <w:pPr>
                        <w:pStyle w:val="Sidebar"/>
                      </w:pPr>
                      <w:r w:rsidRPr="00FD5CF0">
                        <w:rPr>
                          <w:b/>
                        </w:rPr>
                        <w:t>History:</w:t>
                      </w:r>
                      <w:r w:rsidRPr="00FD5CF0">
                        <w:t xml:space="preserve"> Early settlers in the area built dams and canals along the Snake River, dramatically changing an arid plain into a fertile valley. The dams created reservoirs that attract wildlife and campers today.</w:t>
                      </w:r>
                    </w:p>
                    <w:p w14:paraId="231EE848" w14:textId="77777777" w:rsidR="00314526" w:rsidRPr="00FD5CF0" w:rsidRDefault="00314526" w:rsidP="00FD5CF0">
                      <w:pPr>
                        <w:pStyle w:val="Sidebar"/>
                      </w:pPr>
                      <w:r w:rsidRPr="00FD5CF0">
                        <w:rPr>
                          <w:b/>
                        </w:rPr>
                        <w:t>Natural attractions:</w:t>
                      </w:r>
                      <w:r w:rsidRPr="00FD5CF0">
                        <w:t xml:space="preserve"> Deep canyons, high bluffs, unusual rock formations, and even lava flow make the Snake River area one of the most ruggedly beautiful parts of the country.</w:t>
                      </w:r>
                    </w:p>
                    <w:p w14:paraId="73C1E7F2" w14:textId="77777777" w:rsidR="00314526" w:rsidRPr="00FD5CF0" w:rsidRDefault="00314526" w:rsidP="00FD5CF0">
                      <w:pPr>
                        <w:pStyle w:val="Sidebar"/>
                      </w:pPr>
                      <w:r w:rsidRPr="00FD5CF0">
                        <w:rPr>
                          <w:b/>
                        </w:rPr>
                        <w:t xml:space="preserve">Directions from the Idaho Falls </w:t>
                      </w:r>
                      <w:r>
                        <w:rPr>
                          <w:b/>
                        </w:rPr>
                        <w:t>Regional A</w:t>
                      </w:r>
                      <w:r w:rsidRPr="00FD5CF0">
                        <w:rPr>
                          <w:b/>
                        </w:rPr>
                        <w:t>irport:</w:t>
                      </w:r>
                      <w:r w:rsidRPr="00FD5CF0">
                        <w:t xml:space="preserve"> Take Skyline Drive to US-20 E</w:t>
                      </w:r>
                      <w:r>
                        <w:t>,</w:t>
                      </w:r>
                      <w:r w:rsidRPr="00FD5CF0">
                        <w:t xml:space="preserve"> and then turn right on Lewisville Highway. Turn left onto N Yellowstone Highway—the resort is on the left.</w:t>
                      </w:r>
                    </w:p>
                    <w:p w14:paraId="70EC2E4A" w14:textId="77777777" w:rsidR="00314526" w:rsidRPr="00FD5CF0" w:rsidRDefault="00314526" w:rsidP="00FD5CF0">
                      <w:pPr>
                        <w:pStyle w:val="Sidebar"/>
                      </w:pPr>
                      <w:r w:rsidRPr="00FD5CF0">
                        <w:t>The resort also runs a shuttle from the airport every 30 minutes.</w:t>
                      </w:r>
                    </w:p>
                    <w:p w14:paraId="3C4CDE5A" w14:textId="290F04D4" w:rsidR="00314526" w:rsidRDefault="00314526" w:rsidP="00314526">
                      <w:pPr>
                        <w:rPr>
                          <w:color w:val="7F7F7F" w:themeColor="text1" w:themeTint="80"/>
                          <w:sz w:val="18"/>
                          <w:szCs w:val="18"/>
                        </w:rPr>
                      </w:pPr>
                    </w:p>
                  </w:txbxContent>
                </v:textbox>
                <w10:wrap type="square" anchorx="margin" anchory="margin"/>
              </v:shape>
            </w:pict>
          </mc:Fallback>
        </mc:AlternateContent>
      </w:r>
      <w:r w:rsidR="008B5444">
        <w:t>Lodging</w:t>
      </w:r>
      <w:bookmarkStart w:id="34" w:name="_|AToosfMJMkyhnsWnm/MB7A==|1972|36"/>
      <w:bookmarkEnd w:id="34"/>
    </w:p>
    <w:p w14:paraId="497ED94A" w14:textId="77777777" w:rsidR="005248E3" w:rsidRPr="005248E3" w:rsidRDefault="008B5444" w:rsidP="00C02CAA">
      <w:r>
        <w:t xml:space="preserve">The Snake River </w:t>
      </w:r>
      <w:r w:rsidR="00A87F71">
        <w:t xml:space="preserve">Lodge and Resort has a variety of lodging options. In the next week, we will be posting a form on which you can rank your top three choices for accommodations and request </w:t>
      </w:r>
      <w:r w:rsidR="00EA38D4">
        <w:t>cabin mates</w:t>
      </w:r>
      <w:r w:rsidR="00A87F71">
        <w:t xml:space="preserve"> if you are saying in a cabin.</w:t>
      </w:r>
      <w:r w:rsidR="00731FBE">
        <w:t xml:space="preserve"> Complimentary Wi-Fi is available throughout the resort.</w:t>
      </w:r>
      <w:bookmarkStart w:id="35" w:name="_|AToosfMJMkyhnsWnm/MB7A==|1972|37"/>
      <w:bookmarkEnd w:id="35"/>
    </w:p>
    <w:p w14:paraId="2262BBD6" w14:textId="77777777" w:rsidR="005248E3" w:rsidRPr="009A06A7" w:rsidRDefault="00A87F71" w:rsidP="007F76F3">
      <w:pPr>
        <w:pStyle w:val="ListParagraph"/>
        <w:numPr>
          <w:ilvl w:val="0"/>
          <w:numId w:val="1"/>
        </w:numPr>
        <w:tabs>
          <w:tab w:val="left" w:pos="4140"/>
        </w:tabs>
      </w:pPr>
      <w:r>
        <w:rPr>
          <w:b/>
        </w:rPr>
        <w:t>Rustic log cabins</w:t>
      </w:r>
      <w:r w:rsidR="005248E3" w:rsidRPr="00B62EB5">
        <w:rPr>
          <w:b/>
        </w:rPr>
        <w:t>:</w:t>
      </w:r>
      <w:r w:rsidR="005248E3" w:rsidRPr="009A06A7">
        <w:t xml:space="preserve"> </w:t>
      </w:r>
      <w:r>
        <w:t xml:space="preserve">These handcrafted cabins are built from high-quality, dead-standing lodgepole pines using the traditional building techniques of the </w:t>
      </w:r>
      <w:r w:rsidR="000E1132">
        <w:t>N</w:t>
      </w:r>
      <w:r>
        <w:t>orthwest. Each cabin has two bedrooms, a convenience kitchen, at least one fireplace, and luxury bathrooms.</w:t>
      </w:r>
      <w:bookmarkStart w:id="36" w:name="_|AToosfMJMkyhnsWnm/MB7A==|1972|38"/>
      <w:bookmarkEnd w:id="36"/>
    </w:p>
    <w:p w14:paraId="40CCB86A" w14:textId="77777777" w:rsidR="005248E3" w:rsidRPr="009A06A7" w:rsidRDefault="00A87F71" w:rsidP="007F76F3">
      <w:pPr>
        <w:pStyle w:val="ListParagraph"/>
        <w:numPr>
          <w:ilvl w:val="0"/>
          <w:numId w:val="1"/>
        </w:numPr>
        <w:tabs>
          <w:tab w:val="left" w:pos="4140"/>
        </w:tabs>
      </w:pPr>
      <w:r>
        <w:rPr>
          <w:b/>
        </w:rPr>
        <w:t>Large cabins</w:t>
      </w:r>
      <w:r w:rsidRPr="00EA38D4">
        <w:rPr>
          <w:b/>
        </w:rPr>
        <w:t>:</w:t>
      </w:r>
      <w:r w:rsidR="005248E3" w:rsidRPr="009A06A7">
        <w:t xml:space="preserve"> </w:t>
      </w:r>
      <w:r>
        <w:t xml:space="preserve">Using the same materials and construction as the rustic log cabins, the large cabins also have expansive wraparound porches with built-in hot tubs. Each cabin has four bedrooms, a </w:t>
      </w:r>
      <w:r w:rsidR="00731FBE">
        <w:t>well-equipped</w:t>
      </w:r>
      <w:r>
        <w:t xml:space="preserve"> kitchen, at least one fireplace, and luxury bathrooms. </w:t>
      </w:r>
      <w:bookmarkStart w:id="37" w:name="_|AToosfMJMkyhnsWnm/MB7A==|1972|39"/>
      <w:bookmarkEnd w:id="37"/>
    </w:p>
    <w:p w14:paraId="08CB92C7" w14:textId="77777777" w:rsidR="005248E3" w:rsidRPr="009A06A7" w:rsidRDefault="00A87F71" w:rsidP="007F76F3">
      <w:pPr>
        <w:pStyle w:val="ListParagraph"/>
        <w:numPr>
          <w:ilvl w:val="0"/>
          <w:numId w:val="1"/>
        </w:numPr>
        <w:tabs>
          <w:tab w:val="left" w:pos="4140"/>
        </w:tabs>
      </w:pPr>
      <w:r>
        <w:rPr>
          <w:b/>
        </w:rPr>
        <w:t>River Tower rooms</w:t>
      </w:r>
      <w:r w:rsidR="005248E3" w:rsidRPr="00B62EB5">
        <w:rPr>
          <w:b/>
        </w:rPr>
        <w:t>:</w:t>
      </w:r>
      <w:r w:rsidR="005248E3" w:rsidRPr="009A06A7">
        <w:t xml:space="preserve"> </w:t>
      </w:r>
      <w:r>
        <w:t xml:space="preserve">The River Tower features </w:t>
      </w:r>
      <w:r w:rsidR="003E72AA">
        <w:t xml:space="preserve">midsize rooms with wall-to-wall windows looking on </w:t>
      </w:r>
      <w:r>
        <w:t>river and mountain views</w:t>
      </w:r>
      <w:r w:rsidR="005248E3" w:rsidRPr="009A06A7">
        <w:t>.</w:t>
      </w:r>
      <w:r w:rsidR="003E72AA">
        <w:t xml:space="preserve"> Amenities include signature king-size or queen-size beds, private dressing areas, gas fireplaces, and in-room refrigerators.</w:t>
      </w:r>
      <w:bookmarkStart w:id="38" w:name="_|AToosfMJMkyhnsWnm/MB7A==|1972|40"/>
      <w:bookmarkEnd w:id="38"/>
    </w:p>
    <w:p w14:paraId="04CA8EB9" w14:textId="77777777" w:rsidR="005248E3" w:rsidRPr="009A06A7" w:rsidRDefault="003E72AA" w:rsidP="007F76F3">
      <w:pPr>
        <w:pStyle w:val="ListParagraph"/>
        <w:numPr>
          <w:ilvl w:val="0"/>
          <w:numId w:val="1"/>
        </w:numPr>
        <w:tabs>
          <w:tab w:val="left" w:pos="4140"/>
        </w:tabs>
      </w:pPr>
      <w:r>
        <w:rPr>
          <w:b/>
        </w:rPr>
        <w:t>Whitewater suites</w:t>
      </w:r>
      <w:r w:rsidR="005248E3" w:rsidRPr="00B62EB5">
        <w:rPr>
          <w:b/>
        </w:rPr>
        <w:t>:</w:t>
      </w:r>
      <w:r w:rsidR="005248E3" w:rsidRPr="009A06A7">
        <w:t xml:space="preserve"> </w:t>
      </w:r>
      <w:r>
        <w:t xml:space="preserve">Each suite </w:t>
      </w:r>
      <w:r w:rsidR="00731FBE">
        <w:t>has</w:t>
      </w:r>
      <w:r>
        <w:t xml:space="preserve"> at least 1,500 square feet </w:t>
      </w:r>
      <w:r w:rsidR="00731FBE">
        <w:t xml:space="preserve">of space </w:t>
      </w:r>
      <w:r>
        <w:t xml:space="preserve">with views of the river and the mountains. In addition to the amenities offered in the River Tower rooms, </w:t>
      </w:r>
      <w:r w:rsidR="000E1132">
        <w:t>w</w:t>
      </w:r>
      <w:r>
        <w:t>hitewater suites have separate bedrooms with king-size beds, soaking tubs, and spacious balconies.</w:t>
      </w:r>
      <w:bookmarkStart w:id="39" w:name="_|AToosfMJMkyhnsWnm/MB7A==|1972|41"/>
      <w:bookmarkEnd w:id="39"/>
    </w:p>
    <w:p w14:paraId="69D20C0C" w14:textId="25986156" w:rsidR="005248E3" w:rsidRPr="005248E3" w:rsidRDefault="00314526" w:rsidP="00EC06F7">
      <w:pPr>
        <w:pStyle w:val="Heading1"/>
      </w:pPr>
      <w:r>
        <w:rPr>
          <w:noProof/>
        </w:rPr>
        <mc:AlternateContent>
          <mc:Choice Requires="wps">
            <w:drawing>
              <wp:anchor distT="45720" distB="45720" distL="114300" distR="114300" simplePos="0" relativeHeight="251667456" behindDoc="0" locked="0" layoutInCell="1" allowOverlap="1" wp14:anchorId="61DADD28" wp14:editId="1026FFEC">
                <wp:simplePos x="0" y="0"/>
                <wp:positionH relativeFrom="margin">
                  <wp:align>left</wp:align>
                </wp:positionH>
                <wp:positionV relativeFrom="margin">
                  <wp:align>bottom</wp:align>
                </wp:positionV>
                <wp:extent cx="2011680" cy="17373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373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F47423C" w14:textId="4FBDE13F" w:rsidR="00314526" w:rsidRPr="00314526" w:rsidRDefault="00314526" w:rsidP="00314526">
                            <w:pPr>
                              <w:rPr>
                                <w:sz w:val="20"/>
                                <w:szCs w:val="20"/>
                                <w14:shadow w14:blurRad="50800" w14:dist="38100" w14:dir="0" w14:sx="100000" w14:sy="100000" w14:kx="0" w14:ky="0" w14:algn="l">
                                  <w14:srgbClr w14:val="000000">
                                    <w14:alpha w14:val="60000"/>
                                  </w14:srgbClr>
                                </w14:shadow>
                              </w:rPr>
                            </w:pPr>
                            <w:r w:rsidRPr="00314526">
                              <w:rPr>
                                <w14:shadow w14:blurRad="50800" w14:dist="38100" w14:dir="0" w14:sx="100000" w14:sy="100000" w14:kx="0" w14:ky="0" w14:algn="l">
                                  <w14:srgbClr w14:val="000000">
                                    <w14:alpha w14:val="60000"/>
                                  </w14:srgbClr>
                                </w14:shadow>
                              </w:rPr>
                              <w:t>FSF is a charitable organization that receives funding from Flanagan Software and private donations. The foundation has been supporting community organizations and programs since 2014.</w:t>
                            </w:r>
                          </w:p>
                          <w:p w14:paraId="07938E16" w14:textId="066E479C" w:rsidR="00314526" w:rsidRPr="00314526" w:rsidRDefault="00314526">
                            <w:pPr>
                              <w:rPr>
                                <w14:shadow w14:blurRad="50800" w14:dist="38100" w14:dir="0" w14:sx="100000" w14:sy="100000" w14:kx="0" w14:ky="0" w14:algn="l">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ADD28" id="Text Box 2" o:spid="_x0000_s1028" type="#_x0000_t202" style="position:absolute;margin-left:0;margin-top:0;width:158.4pt;height:136.8pt;z-index:25166745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" fillcolor="#e690b6 [1944]" strokecolor="#e690b6 [1944]">
                <v:fill color2="#dc649a [2712]" rotate="t" focus="100%" type="gradient">
                  <o:fill v:ext="view" type="gradientUnscaled"/>
                </v:fill>
                <v:stroke endcap="round"/>
                <v:textbox>
                  <w:txbxContent>
                    <w:p w14:paraId="3F47423C" w14:textId="4FBDE13F" w:rsidR="00314526" w:rsidRPr="00314526" w:rsidRDefault="00314526" w:rsidP="00314526">
                      <w:pPr>
                        <w:rPr>
                          <w:sz w:val="20"/>
                          <w:szCs w:val="20"/>
                          <w14:shadow w14:blurRad="50800" w14:dist="38100" w14:dir="0" w14:sx="100000" w14:sy="100000" w14:kx="0" w14:ky="0" w14:algn="l">
                            <w14:srgbClr w14:val="000000">
                              <w14:alpha w14:val="60000"/>
                            </w14:srgbClr>
                          </w14:shadow>
                        </w:rPr>
                      </w:pPr>
                      <w:r w:rsidRPr="00314526">
                        <w:rPr>
                          <w14:shadow w14:blurRad="50800" w14:dist="38100" w14:dir="0" w14:sx="100000" w14:sy="100000" w14:kx="0" w14:ky="0" w14:algn="l">
                            <w14:srgbClr w14:val="000000">
                              <w14:alpha w14:val="60000"/>
                            </w14:srgbClr>
                          </w14:shadow>
                        </w:rPr>
                        <w:t>FSF is a charitable organization that receives funding from Flanagan Software and private donations. The foundation has been supporting community organizations and programs since 2014.</w:t>
                      </w:r>
                    </w:p>
                    <w:p w14:paraId="07938E16" w14:textId="066E479C" w:rsidR="00314526" w:rsidRPr="00314526" w:rsidRDefault="00314526">
                      <w:pPr>
                        <w:rPr>
                          <w14:shadow w14:blurRad="50800" w14:dist="38100" w14:dir="0" w14:sx="100000" w14:sy="100000" w14:kx="0" w14:ky="0" w14:algn="l">
                            <w14:srgbClr w14:val="000000">
                              <w14:alpha w14:val="60000"/>
                            </w14:srgbClr>
                          </w14:shadow>
                        </w:rPr>
                      </w:pPr>
                    </w:p>
                  </w:txbxContent>
                </v:textbox>
                <w10:wrap type="square" anchorx="margin" anchory="margin"/>
              </v:shape>
            </w:pict>
          </mc:Fallback>
        </mc:AlternateContent>
      </w:r>
      <w:r w:rsidR="00E14698">
        <w:t>Flanagan</w:t>
      </w:r>
      <w:r w:rsidR="000315FD">
        <w:t xml:space="preserve"> Software Corporate Giving</w:t>
      </w:r>
      <w:bookmarkStart w:id="40" w:name="_|AToosfMJMkyhnsWnm/MB7A==|1972|42"/>
      <w:bookmarkEnd w:id="40"/>
    </w:p>
    <w:p w14:paraId="3A251515" w14:textId="77777777" w:rsidR="005248E3" w:rsidRDefault="009B0A1B" w:rsidP="00C02CAA">
      <w:r>
        <w:t xml:space="preserve">The </w:t>
      </w:r>
      <w:r w:rsidR="00E14698">
        <w:t>Flanagan</w:t>
      </w:r>
      <w:r w:rsidR="000315FD">
        <w:t xml:space="preserve"> Software </w:t>
      </w:r>
      <w:r>
        <w:t xml:space="preserve">Foundation </w:t>
      </w:r>
      <w:r w:rsidR="00237ED1">
        <w:t xml:space="preserve">(FSF) </w:t>
      </w:r>
      <w:r>
        <w:t xml:space="preserve">takes seriously its responsibility as a member of the worldwide community. We began in 2014 by funding literacy programs around the world. Today, the </w:t>
      </w:r>
      <w:r w:rsidR="00E14698">
        <w:t>Flanagan</w:t>
      </w:r>
      <w:r>
        <w:t xml:space="preserve"> Software Foundation gives dozens of grants to nonprofit organizations to support opportunities for youth, community service, literacy, and access to clean water. When we return from our </w:t>
      </w:r>
      <w:r w:rsidR="00636E6B">
        <w:t>c</w:t>
      </w:r>
      <w:r>
        <w:t xml:space="preserve">ompany </w:t>
      </w:r>
      <w:r w:rsidR="00636E6B">
        <w:t>g</w:t>
      </w:r>
      <w:r>
        <w:t>etaway, you are invited to head to the Pathways for Youth Center and participa</w:t>
      </w:r>
      <w:r w:rsidR="00731FBE">
        <w:t>te in the Great American Grill-O</w:t>
      </w:r>
      <w:r>
        <w:t>ut to raise funds for youth programs.</w:t>
      </w:r>
      <w:bookmarkStart w:id="41" w:name="_|AToosfMJMkyhnsWnm/MB7A==|1972|43"/>
      <w:bookmarkEnd w:id="41"/>
    </w:p>
    <w:p w14:paraId="3BA68F9C" w14:textId="77777777" w:rsidR="009A06A7" w:rsidRDefault="00731FBE" w:rsidP="00EC06F7">
      <w:pPr>
        <w:pStyle w:val="Heading2"/>
      </w:pPr>
      <w:r>
        <w:lastRenderedPageBreak/>
        <w:t>Supported</w:t>
      </w:r>
      <w:r w:rsidRPr="00731FBE">
        <w:t xml:space="preserve"> </w:t>
      </w:r>
      <w:r>
        <w:t>Organizations</w:t>
      </w:r>
      <w:bookmarkStart w:id="42" w:name="_|AToosfMJMkyhnsWnm/MB7A==|1972|44"/>
      <w:bookmarkEnd w:id="42"/>
    </w:p>
    <w:tbl>
      <w:tblPr>
        <w:tblStyle w:val="GridTable4-Accent1"/>
        <w:tblW w:w="9535" w:type="dxa"/>
        <w:tblLook w:val="0600" w:firstRow="0" w:lastRow="0" w:firstColumn="0" w:lastColumn="0" w:noHBand="1" w:noVBand="1"/>
      </w:tblPr>
      <w:tblGrid>
        <w:gridCol w:w="1075"/>
        <w:gridCol w:w="4291"/>
        <w:gridCol w:w="4169"/>
      </w:tblGrid>
      <w:tr w:rsidR="00BB3FAF" w14:paraId="15904EA5" w14:textId="77777777" w:rsidTr="00314526">
        <w:trPr>
          <w:trHeight w:val="360"/>
        </w:trPr>
        <w:tc>
          <w:tcPr>
            <w:tcW w:w="1075" w:type="dxa"/>
            <w:vMerge w:val="restart"/>
            <w:textDirection w:val="btLr"/>
            <w:vAlign w:val="center"/>
          </w:tcPr>
          <w:p w14:paraId="7FE02A5C" w14:textId="77777777" w:rsidR="002C27E7" w:rsidRPr="00F47B9F" w:rsidRDefault="00F47B9F" w:rsidP="00314526">
            <w:pPr>
              <w:ind w:left="113" w:right="113"/>
              <w:jc w:val="center"/>
              <w:rPr>
                <w:b/>
                <w:sz w:val="24"/>
                <w:szCs w:val="24"/>
              </w:rPr>
            </w:pPr>
            <w:r w:rsidRPr="00F47B9F">
              <w:rPr>
                <w:b/>
                <w:sz w:val="24"/>
                <w:szCs w:val="24"/>
              </w:rPr>
              <w:t xml:space="preserve">Grants made </w:t>
            </w:r>
            <w:r w:rsidR="00636E6B">
              <w:rPr>
                <w:b/>
                <w:sz w:val="24"/>
                <w:szCs w:val="24"/>
              </w:rPr>
              <w:t xml:space="preserve">in </w:t>
            </w:r>
            <w:r w:rsidR="00731FBE" w:rsidRPr="00F47B9F">
              <w:rPr>
                <w:b/>
                <w:sz w:val="24"/>
                <w:szCs w:val="24"/>
              </w:rPr>
              <w:t>2020</w:t>
            </w:r>
          </w:p>
        </w:tc>
        <w:tc>
          <w:tcPr>
            <w:tcW w:w="4291" w:type="dxa"/>
          </w:tcPr>
          <w:p w14:paraId="55C611B1" w14:textId="77777777" w:rsidR="002C27E7" w:rsidRPr="00BB3FAF" w:rsidRDefault="00731FBE" w:rsidP="00C02CAA">
            <w:pPr>
              <w:rPr>
                <w:b/>
              </w:rPr>
            </w:pPr>
            <w:r w:rsidRPr="00BB3FAF">
              <w:rPr>
                <w:b/>
              </w:rPr>
              <w:t>Organization</w:t>
            </w:r>
          </w:p>
        </w:tc>
        <w:tc>
          <w:tcPr>
            <w:tcW w:w="4169" w:type="dxa"/>
          </w:tcPr>
          <w:p w14:paraId="2AA1A053" w14:textId="77777777" w:rsidR="002C27E7" w:rsidRPr="00BB3FAF" w:rsidRDefault="00BB3FAF" w:rsidP="00BB3FAF">
            <w:pPr>
              <w:rPr>
                <w:b/>
              </w:rPr>
            </w:pPr>
            <w:r w:rsidRPr="00BB3FAF">
              <w:rPr>
                <w:b/>
              </w:rPr>
              <w:t>Contribution</w:t>
            </w:r>
            <w:r>
              <w:rPr>
                <w:b/>
              </w:rPr>
              <w:t xml:space="preserve"> </w:t>
            </w:r>
          </w:p>
        </w:tc>
      </w:tr>
      <w:tr w:rsidR="00BB3FAF" w14:paraId="714CF761" w14:textId="77777777" w:rsidTr="00ED3BC6">
        <w:trPr>
          <w:trHeight w:val="360"/>
        </w:trPr>
        <w:tc>
          <w:tcPr>
            <w:tcW w:w="1075" w:type="dxa"/>
            <w:vMerge/>
          </w:tcPr>
          <w:p w14:paraId="5C25D626" w14:textId="77777777" w:rsidR="002C27E7" w:rsidRDefault="002C27E7" w:rsidP="00C02CAA"/>
        </w:tc>
        <w:tc>
          <w:tcPr>
            <w:tcW w:w="4291" w:type="dxa"/>
          </w:tcPr>
          <w:p w14:paraId="32955136" w14:textId="77777777" w:rsidR="002C27E7" w:rsidRDefault="00BB3FAF" w:rsidP="00C02CAA">
            <w:r>
              <w:t xml:space="preserve">Pathways for Youth </w:t>
            </w:r>
          </w:p>
        </w:tc>
        <w:tc>
          <w:tcPr>
            <w:tcW w:w="4169" w:type="dxa"/>
          </w:tcPr>
          <w:p w14:paraId="2559638E" w14:textId="77777777" w:rsidR="002C27E7" w:rsidRDefault="00BB3FAF" w:rsidP="00BB3FAF">
            <w:r>
              <w:t>$150,000</w:t>
            </w:r>
          </w:p>
        </w:tc>
      </w:tr>
      <w:tr w:rsidR="00BB3FAF" w14:paraId="246C82DA" w14:textId="77777777" w:rsidTr="00ED3BC6">
        <w:trPr>
          <w:trHeight w:val="360"/>
        </w:trPr>
        <w:tc>
          <w:tcPr>
            <w:tcW w:w="1075" w:type="dxa"/>
            <w:vMerge/>
          </w:tcPr>
          <w:p w14:paraId="30BB384E" w14:textId="77777777" w:rsidR="002C27E7" w:rsidRDefault="002C27E7" w:rsidP="00C02CAA"/>
        </w:tc>
        <w:tc>
          <w:tcPr>
            <w:tcW w:w="4291" w:type="dxa"/>
          </w:tcPr>
          <w:p w14:paraId="196BC9C0" w14:textId="77777777" w:rsidR="002C27E7" w:rsidRDefault="00BB3FAF" w:rsidP="00C02CAA">
            <w:r>
              <w:t>Heart Family Services</w:t>
            </w:r>
          </w:p>
        </w:tc>
        <w:tc>
          <w:tcPr>
            <w:tcW w:w="4169" w:type="dxa"/>
          </w:tcPr>
          <w:p w14:paraId="5727942E" w14:textId="77777777" w:rsidR="002C27E7" w:rsidRDefault="00BB3FAF" w:rsidP="00BB3FAF">
            <w:r>
              <w:t>$75,000</w:t>
            </w:r>
          </w:p>
        </w:tc>
      </w:tr>
      <w:tr w:rsidR="00BB3FAF" w14:paraId="7017DC3B" w14:textId="77777777" w:rsidTr="00ED3BC6">
        <w:trPr>
          <w:trHeight w:val="360"/>
        </w:trPr>
        <w:tc>
          <w:tcPr>
            <w:tcW w:w="1075" w:type="dxa"/>
            <w:vMerge/>
          </w:tcPr>
          <w:p w14:paraId="71E4AC60" w14:textId="77777777" w:rsidR="002C27E7" w:rsidRDefault="002C27E7" w:rsidP="00C02CAA"/>
        </w:tc>
        <w:tc>
          <w:tcPr>
            <w:tcW w:w="4291" w:type="dxa"/>
          </w:tcPr>
          <w:p w14:paraId="6CB5CE24" w14:textId="77777777" w:rsidR="002C27E7" w:rsidRDefault="00BB3FAF" w:rsidP="00C02CAA">
            <w:r>
              <w:t>DEA Literacy</w:t>
            </w:r>
          </w:p>
        </w:tc>
        <w:tc>
          <w:tcPr>
            <w:tcW w:w="4169" w:type="dxa"/>
          </w:tcPr>
          <w:p w14:paraId="15B2313E" w14:textId="77777777" w:rsidR="002C27E7" w:rsidRDefault="00BB3FAF" w:rsidP="00BB3FAF">
            <w:r>
              <w:t>$50,000</w:t>
            </w:r>
          </w:p>
        </w:tc>
      </w:tr>
      <w:tr w:rsidR="00BB3FAF" w14:paraId="0AEF88B8" w14:textId="77777777" w:rsidTr="00ED3BC6">
        <w:trPr>
          <w:trHeight w:val="360"/>
        </w:trPr>
        <w:tc>
          <w:tcPr>
            <w:tcW w:w="1075" w:type="dxa"/>
            <w:vMerge/>
          </w:tcPr>
          <w:p w14:paraId="5E68B2ED" w14:textId="77777777" w:rsidR="002C27E7" w:rsidRDefault="002C27E7" w:rsidP="00C02CAA"/>
        </w:tc>
        <w:tc>
          <w:tcPr>
            <w:tcW w:w="4291" w:type="dxa"/>
          </w:tcPr>
          <w:p w14:paraId="71A512B9" w14:textId="77777777" w:rsidR="002C27E7" w:rsidRDefault="00BB3FAF" w:rsidP="00C02CAA">
            <w:r>
              <w:t>Youth Leadership Grants</w:t>
            </w:r>
          </w:p>
        </w:tc>
        <w:tc>
          <w:tcPr>
            <w:tcW w:w="4169" w:type="dxa"/>
          </w:tcPr>
          <w:p w14:paraId="64CC413C" w14:textId="77777777" w:rsidR="002C27E7" w:rsidRDefault="00BB3FAF" w:rsidP="00C02CAA">
            <w:r>
              <w:t>$250,000</w:t>
            </w:r>
          </w:p>
        </w:tc>
      </w:tr>
      <w:tr w:rsidR="00BB3FAF" w14:paraId="040193AB" w14:textId="77777777" w:rsidTr="00ED3BC6">
        <w:trPr>
          <w:trHeight w:val="360"/>
        </w:trPr>
        <w:tc>
          <w:tcPr>
            <w:tcW w:w="1075" w:type="dxa"/>
            <w:vMerge/>
          </w:tcPr>
          <w:p w14:paraId="225CC03B" w14:textId="77777777" w:rsidR="002C27E7" w:rsidRDefault="002C27E7" w:rsidP="00C02CAA"/>
        </w:tc>
        <w:tc>
          <w:tcPr>
            <w:tcW w:w="4291" w:type="dxa"/>
          </w:tcPr>
          <w:p w14:paraId="5B47528D" w14:textId="77777777" w:rsidR="002C27E7" w:rsidRDefault="00BB3FAF" w:rsidP="00C02CAA">
            <w:r>
              <w:t xml:space="preserve">Clean Water Pipeline </w:t>
            </w:r>
          </w:p>
        </w:tc>
        <w:tc>
          <w:tcPr>
            <w:tcW w:w="4169" w:type="dxa"/>
          </w:tcPr>
          <w:p w14:paraId="5A36D120" w14:textId="77777777" w:rsidR="002C27E7" w:rsidRDefault="00BB3FAF" w:rsidP="00C02CAA">
            <w:r>
              <w:t>$80,000</w:t>
            </w:r>
          </w:p>
        </w:tc>
      </w:tr>
    </w:tbl>
    <w:p w14:paraId="4B8AAED5" w14:textId="77777777" w:rsidR="002C27E7" w:rsidRPr="002C27E7" w:rsidRDefault="002C27E7" w:rsidP="00C02CAA">
      <w:bookmarkStart w:id="43" w:name="_|AToosfMJMkyhnsWnm/MB7A==|1972|45"/>
      <w:bookmarkEnd w:id="43"/>
    </w:p>
    <w:p w14:paraId="2262058F" w14:textId="77777777" w:rsidR="005248E3" w:rsidRPr="00C42D5B" w:rsidRDefault="00BB3FAF" w:rsidP="00BA6B6C">
      <w:pPr>
        <w:pStyle w:val="Banner"/>
      </w:pPr>
      <w:r>
        <w:t xml:space="preserve">Customers </w:t>
      </w:r>
      <w:r w:rsidR="003A7161">
        <w:t>P</w:t>
      </w:r>
      <w:r>
        <w:t xml:space="preserve">articipating in the </w:t>
      </w:r>
      <w:r w:rsidR="00755893">
        <w:t xml:space="preserve">2020 </w:t>
      </w:r>
      <w:r w:rsidR="00E14698">
        <w:t>Flanagan</w:t>
      </w:r>
      <w:r>
        <w:t xml:space="preserve"> </w:t>
      </w:r>
      <w:r w:rsidR="00755893">
        <w:t xml:space="preserve">Software </w:t>
      </w:r>
      <w:r>
        <w:t>Company Getaway:</w:t>
      </w:r>
      <w:bookmarkStart w:id="44" w:name="_|AToosfMJMkyhnsWnm/MB7A==|1972|46"/>
      <w:bookmarkEnd w:id="44"/>
    </w:p>
    <w:p w14:paraId="63E5CAE8" w14:textId="77777777" w:rsidR="00162FDA" w:rsidRDefault="00162FDA" w:rsidP="00C42D5B">
      <w:pPr>
        <w:pStyle w:val="NoSpacing"/>
        <w:rPr>
          <w:sz w:val="22"/>
        </w:rPr>
        <w:sectPr w:rsidR="00162FDA" w:rsidSect="00162FDA">
          <w:type w:val="continuous"/>
          <w:pgSz w:w="12240" w:h="15840"/>
          <w:pgMar w:top="1440" w:right="1440" w:bottom="1440" w:left="1440" w:header="708" w:footer="708" w:gutter="0"/>
          <w:cols w:space="708"/>
          <w:docGrid w:linePitch="360"/>
        </w:sectPr>
      </w:pPr>
    </w:p>
    <w:p w14:paraId="257C132C" w14:textId="03EE314B" w:rsidR="00EF0B08" w:rsidRPr="00C42D5B" w:rsidRDefault="00EF0B08" w:rsidP="00314526">
      <w:pPr>
        <w:pStyle w:val="NoSpacing"/>
        <w:ind w:left="216" w:hanging="216"/>
        <w:rPr>
          <w:sz w:val="22"/>
        </w:rPr>
      </w:pPr>
      <w:r w:rsidRPr="00C42D5B">
        <w:rPr>
          <w:sz w:val="22"/>
        </w:rPr>
        <w:t>A</w:t>
      </w:r>
      <w:r>
        <w:rPr>
          <w:sz w:val="22"/>
        </w:rPr>
        <w:t>dvocates for Youth</w:t>
      </w:r>
      <w:bookmarkStart w:id="45" w:name="_|AToosfMJMkyhnsWnm/MB7A==|1972|47"/>
      <w:bookmarkEnd w:id="45"/>
    </w:p>
    <w:p w14:paraId="23F838C2" w14:textId="77777777" w:rsidR="00EF0B08" w:rsidRPr="00C42D5B" w:rsidRDefault="00EF0B08" w:rsidP="00314526">
      <w:pPr>
        <w:pStyle w:val="NoSpacing"/>
        <w:ind w:left="216" w:hanging="216"/>
        <w:rPr>
          <w:sz w:val="22"/>
        </w:rPr>
      </w:pPr>
      <w:r>
        <w:rPr>
          <w:sz w:val="22"/>
        </w:rPr>
        <w:t>Alicia Knapstein</w:t>
      </w:r>
      <w:bookmarkStart w:id="46" w:name="_|AToosfMJMkyhnsWnm/MB7A==|1972|48"/>
      <w:bookmarkEnd w:id="46"/>
    </w:p>
    <w:p w14:paraId="04A61FAE" w14:textId="77777777" w:rsidR="00EF0B08" w:rsidRPr="00C42D5B" w:rsidRDefault="00EF0B08" w:rsidP="00314526">
      <w:pPr>
        <w:pStyle w:val="NoSpacing"/>
        <w:ind w:left="216" w:hanging="216"/>
        <w:rPr>
          <w:sz w:val="22"/>
        </w:rPr>
      </w:pPr>
      <w:r>
        <w:rPr>
          <w:sz w:val="22"/>
        </w:rPr>
        <w:t>Anita Wang &amp; Associates</w:t>
      </w:r>
      <w:bookmarkStart w:id="47" w:name="_|AToosfMJMkyhnsWnm/MB7A==|1972|49"/>
      <w:bookmarkEnd w:id="47"/>
    </w:p>
    <w:p w14:paraId="741A0856" w14:textId="77777777" w:rsidR="00EF0B08" w:rsidRPr="00C42D5B" w:rsidRDefault="00EF0B08" w:rsidP="00314526">
      <w:pPr>
        <w:pStyle w:val="NoSpacing"/>
        <w:ind w:left="216" w:hanging="216"/>
        <w:rPr>
          <w:sz w:val="22"/>
        </w:rPr>
      </w:pPr>
      <w:r>
        <w:rPr>
          <w:sz w:val="22"/>
        </w:rPr>
        <w:t>Antonio and Marijo Sommers</w:t>
      </w:r>
      <w:bookmarkStart w:id="48" w:name="_|AToosfMJMkyhnsWnm/MB7A==|1972|50"/>
      <w:bookmarkEnd w:id="48"/>
    </w:p>
    <w:p w14:paraId="25BEB8F0" w14:textId="77777777" w:rsidR="00EF0B08" w:rsidRPr="00C42D5B" w:rsidRDefault="00EF0B08" w:rsidP="00314526">
      <w:pPr>
        <w:pStyle w:val="NoSpacing"/>
        <w:ind w:left="216" w:hanging="216"/>
        <w:rPr>
          <w:sz w:val="22"/>
        </w:rPr>
      </w:pPr>
      <w:r>
        <w:rPr>
          <w:sz w:val="22"/>
        </w:rPr>
        <w:t>Benjamin Egan</w:t>
      </w:r>
      <w:bookmarkStart w:id="49" w:name="_|AToosfMJMkyhnsWnm/MB7A==|1972|51"/>
      <w:bookmarkEnd w:id="49"/>
    </w:p>
    <w:p w14:paraId="20C9A608" w14:textId="77777777" w:rsidR="00EF0B08" w:rsidRPr="00C42D5B" w:rsidRDefault="00EF0B08" w:rsidP="00314526">
      <w:pPr>
        <w:pStyle w:val="NoSpacing"/>
        <w:ind w:left="216" w:hanging="216"/>
        <w:rPr>
          <w:sz w:val="22"/>
        </w:rPr>
      </w:pPr>
      <w:r>
        <w:rPr>
          <w:sz w:val="22"/>
        </w:rPr>
        <w:t>Braxton Design</w:t>
      </w:r>
      <w:bookmarkStart w:id="50" w:name="_|AToosfMJMkyhnsWnm/MB7A==|1972|52"/>
      <w:bookmarkEnd w:id="50"/>
    </w:p>
    <w:p w14:paraId="72F34863" w14:textId="77777777" w:rsidR="00EF0B08" w:rsidRPr="00C42D5B" w:rsidRDefault="00EF0B08" w:rsidP="00314526">
      <w:pPr>
        <w:pStyle w:val="NoSpacing"/>
        <w:ind w:left="216" w:hanging="216"/>
        <w:rPr>
          <w:sz w:val="22"/>
        </w:rPr>
      </w:pPr>
      <w:r>
        <w:rPr>
          <w:sz w:val="22"/>
        </w:rPr>
        <w:t>Brian and Belinda McNelly</w:t>
      </w:r>
      <w:bookmarkStart w:id="51" w:name="_|AToosfMJMkyhnsWnm/MB7A==|1972|53"/>
      <w:bookmarkEnd w:id="51"/>
    </w:p>
    <w:p w14:paraId="7A2CE2BD" w14:textId="77777777" w:rsidR="00EF0B08" w:rsidRPr="00C42D5B" w:rsidRDefault="00EF0B08" w:rsidP="00314526">
      <w:pPr>
        <w:pStyle w:val="NoSpacing"/>
        <w:ind w:left="216" w:hanging="216"/>
        <w:rPr>
          <w:sz w:val="22"/>
        </w:rPr>
      </w:pPr>
      <w:r>
        <w:rPr>
          <w:sz w:val="22"/>
        </w:rPr>
        <w:t>Camille Lafontaine</w:t>
      </w:r>
      <w:bookmarkStart w:id="52" w:name="_|AToosfMJMkyhnsWnm/MB7A==|1972|54"/>
      <w:bookmarkEnd w:id="52"/>
    </w:p>
    <w:p w14:paraId="270378B4" w14:textId="77777777" w:rsidR="00EF0B08" w:rsidRPr="00C42D5B" w:rsidRDefault="00EF0B08" w:rsidP="00314526">
      <w:pPr>
        <w:pStyle w:val="NoSpacing"/>
        <w:ind w:left="216" w:hanging="216"/>
        <w:rPr>
          <w:sz w:val="22"/>
        </w:rPr>
      </w:pPr>
      <w:r>
        <w:rPr>
          <w:sz w:val="22"/>
        </w:rPr>
        <w:t>Dale Beckenbaugh</w:t>
      </w:r>
      <w:bookmarkStart w:id="53" w:name="_|AToosfMJMkyhnsWnm/MB7A==|1972|55"/>
      <w:bookmarkEnd w:id="53"/>
    </w:p>
    <w:p w14:paraId="4B3A5799" w14:textId="77777777" w:rsidR="00EF0B08" w:rsidRPr="00C42D5B" w:rsidRDefault="00EF0B08" w:rsidP="00314526">
      <w:pPr>
        <w:pStyle w:val="NoSpacing"/>
        <w:ind w:left="216" w:hanging="216"/>
        <w:rPr>
          <w:sz w:val="22"/>
        </w:rPr>
      </w:pPr>
      <w:r>
        <w:rPr>
          <w:sz w:val="22"/>
        </w:rPr>
        <w:t>Darren and Chris Taylor</w:t>
      </w:r>
      <w:bookmarkStart w:id="54" w:name="_|AToosfMJMkyhnsWnm/MB7A==|1972|56"/>
      <w:bookmarkEnd w:id="54"/>
    </w:p>
    <w:p w14:paraId="183F69FE" w14:textId="77777777" w:rsidR="00EF0B08" w:rsidRPr="00C42D5B" w:rsidRDefault="00EF0B08" w:rsidP="00314526">
      <w:pPr>
        <w:pStyle w:val="NoSpacing"/>
        <w:ind w:left="216" w:hanging="216"/>
        <w:rPr>
          <w:sz w:val="22"/>
        </w:rPr>
      </w:pPr>
      <w:r>
        <w:rPr>
          <w:sz w:val="22"/>
        </w:rPr>
        <w:t>David and Barbara</w:t>
      </w:r>
      <w:r w:rsidRPr="00C42D5B">
        <w:rPr>
          <w:sz w:val="22"/>
        </w:rPr>
        <w:t xml:space="preserve"> </w:t>
      </w:r>
      <w:r>
        <w:rPr>
          <w:sz w:val="22"/>
        </w:rPr>
        <w:t>Robertson</w:t>
      </w:r>
      <w:bookmarkStart w:id="55" w:name="_|AToosfMJMkyhnsWnm/MB7A==|1972|57"/>
      <w:bookmarkEnd w:id="55"/>
    </w:p>
    <w:p w14:paraId="53D1EDD8" w14:textId="77777777" w:rsidR="00EF0B08" w:rsidRPr="00C42D5B" w:rsidRDefault="00EF0B08" w:rsidP="00314526">
      <w:pPr>
        <w:pStyle w:val="NoSpacing"/>
        <w:ind w:left="216" w:hanging="216"/>
        <w:rPr>
          <w:sz w:val="22"/>
        </w:rPr>
      </w:pPr>
      <w:r>
        <w:rPr>
          <w:sz w:val="22"/>
        </w:rPr>
        <w:t>Donovan Enterprises</w:t>
      </w:r>
      <w:bookmarkStart w:id="56" w:name="_|AToosfMJMkyhnsWnm/MB7A==|1972|58"/>
      <w:bookmarkEnd w:id="56"/>
    </w:p>
    <w:p w14:paraId="379E56A1" w14:textId="77777777" w:rsidR="00EF0B08" w:rsidRPr="00C42D5B" w:rsidRDefault="00EF0B08" w:rsidP="00314526">
      <w:pPr>
        <w:pStyle w:val="NoSpacing"/>
        <w:ind w:left="216" w:hanging="216"/>
        <w:rPr>
          <w:sz w:val="22"/>
        </w:rPr>
      </w:pPr>
      <w:r>
        <w:rPr>
          <w:sz w:val="22"/>
        </w:rPr>
        <w:t>Dustin and Julie Hatcher</w:t>
      </w:r>
      <w:bookmarkStart w:id="57" w:name="_|AToosfMJMkyhnsWnm/MB7A==|1972|59"/>
      <w:bookmarkEnd w:id="57"/>
    </w:p>
    <w:p w14:paraId="506E2C30" w14:textId="77777777" w:rsidR="00EF0B08" w:rsidRPr="00C42D5B" w:rsidRDefault="00EF0B08" w:rsidP="00314526">
      <w:pPr>
        <w:pStyle w:val="NoSpacing"/>
        <w:ind w:left="216" w:hanging="216"/>
        <w:rPr>
          <w:sz w:val="22"/>
        </w:rPr>
      </w:pPr>
      <w:r>
        <w:rPr>
          <w:sz w:val="22"/>
        </w:rPr>
        <w:t>Ernesto Padilla</w:t>
      </w:r>
      <w:bookmarkStart w:id="58" w:name="_|AToosfMJMkyhnsWnm/MB7A==|1972|60"/>
      <w:bookmarkEnd w:id="58"/>
    </w:p>
    <w:p w14:paraId="2DA21524" w14:textId="77777777" w:rsidR="00EF0B08" w:rsidRPr="00C42D5B" w:rsidRDefault="00EF0B08" w:rsidP="00314526">
      <w:pPr>
        <w:pStyle w:val="NoSpacing"/>
        <w:ind w:left="216" w:hanging="216"/>
        <w:rPr>
          <w:sz w:val="22"/>
        </w:rPr>
      </w:pPr>
      <w:r>
        <w:rPr>
          <w:sz w:val="22"/>
        </w:rPr>
        <w:t>Harry and Candace Tham</w:t>
      </w:r>
      <w:bookmarkStart w:id="59" w:name="_|AToosfMJMkyhnsWnm/MB7A==|1972|61"/>
      <w:bookmarkEnd w:id="59"/>
    </w:p>
    <w:p w14:paraId="3E11C88A" w14:textId="77777777" w:rsidR="00EF0B08" w:rsidRPr="00C42D5B" w:rsidRDefault="00EF0B08" w:rsidP="00314526">
      <w:pPr>
        <w:pStyle w:val="NoSpacing"/>
        <w:ind w:left="216" w:hanging="216"/>
        <w:rPr>
          <w:sz w:val="22"/>
        </w:rPr>
      </w:pPr>
      <w:r>
        <w:rPr>
          <w:sz w:val="22"/>
        </w:rPr>
        <w:t>Jaspar Chakilam</w:t>
      </w:r>
      <w:bookmarkStart w:id="60" w:name="_|AToosfMJMkyhnsWnm/MB7A==|1972|62"/>
      <w:bookmarkEnd w:id="60"/>
    </w:p>
    <w:p w14:paraId="4B473464" w14:textId="77777777" w:rsidR="00EF0B08" w:rsidRPr="00C42D5B" w:rsidRDefault="00EF0B08" w:rsidP="00314526">
      <w:pPr>
        <w:pStyle w:val="NoSpacing"/>
        <w:ind w:left="216" w:hanging="216"/>
        <w:rPr>
          <w:sz w:val="22"/>
        </w:rPr>
      </w:pPr>
      <w:r>
        <w:rPr>
          <w:sz w:val="22"/>
        </w:rPr>
        <w:t>Jeff and Allison Salazar</w:t>
      </w:r>
      <w:bookmarkStart w:id="61" w:name="_|AToosfMJMkyhnsWnm/MB7A==|1972|63"/>
      <w:bookmarkEnd w:id="61"/>
    </w:p>
    <w:p w14:paraId="05B1CD81" w14:textId="77777777" w:rsidR="00EF0B08" w:rsidRPr="00C42D5B" w:rsidRDefault="00EF0B08" w:rsidP="00314526">
      <w:pPr>
        <w:pStyle w:val="NoSpacing"/>
        <w:ind w:left="216" w:hanging="216"/>
        <w:rPr>
          <w:sz w:val="22"/>
        </w:rPr>
      </w:pPr>
      <w:r>
        <w:rPr>
          <w:sz w:val="22"/>
        </w:rPr>
        <w:t>Jesse and Terese Malkowski</w:t>
      </w:r>
      <w:bookmarkStart w:id="62" w:name="_|AToosfMJMkyhnsWnm/MB7A==|1972|64"/>
      <w:bookmarkEnd w:id="62"/>
    </w:p>
    <w:p w14:paraId="112573EE" w14:textId="77777777" w:rsidR="00EF0B08" w:rsidRPr="00C42D5B" w:rsidRDefault="00EF0B08" w:rsidP="00314526">
      <w:pPr>
        <w:pStyle w:val="NoSpacing"/>
        <w:ind w:left="216" w:hanging="216"/>
        <w:rPr>
          <w:sz w:val="22"/>
        </w:rPr>
      </w:pPr>
      <w:r>
        <w:rPr>
          <w:sz w:val="22"/>
        </w:rPr>
        <w:t>John and Paige Piper-Hall</w:t>
      </w:r>
      <w:bookmarkStart w:id="63" w:name="_|AToosfMJMkyhnsWnm/MB7A==|1972|65"/>
      <w:bookmarkEnd w:id="63"/>
    </w:p>
    <w:p w14:paraId="64DD2F6D" w14:textId="77777777" w:rsidR="00EF0B08" w:rsidRPr="00C42D5B" w:rsidRDefault="00EF0B08" w:rsidP="00314526">
      <w:pPr>
        <w:pStyle w:val="NoSpacing"/>
        <w:ind w:left="216" w:hanging="216"/>
        <w:rPr>
          <w:sz w:val="22"/>
        </w:rPr>
      </w:pPr>
      <w:r>
        <w:rPr>
          <w:sz w:val="22"/>
        </w:rPr>
        <w:t>Kenny Cao</w:t>
      </w:r>
      <w:bookmarkStart w:id="64" w:name="_|AToosfMJMkyhnsWnm/MB7A==|1972|66"/>
      <w:bookmarkEnd w:id="64"/>
    </w:p>
    <w:p w14:paraId="14714AC2" w14:textId="77777777" w:rsidR="00EF0B08" w:rsidRPr="00C42D5B" w:rsidRDefault="00EF0B08" w:rsidP="00314526">
      <w:pPr>
        <w:pStyle w:val="NoSpacing"/>
        <w:ind w:left="216" w:hanging="216"/>
        <w:rPr>
          <w:sz w:val="22"/>
        </w:rPr>
      </w:pPr>
      <w:r>
        <w:rPr>
          <w:sz w:val="22"/>
        </w:rPr>
        <w:t>Min and Amy Huang</w:t>
      </w:r>
      <w:bookmarkStart w:id="65" w:name="_|AToosfMJMkyhnsWnm/MB7A==|1972|67"/>
      <w:bookmarkEnd w:id="65"/>
    </w:p>
    <w:p w14:paraId="594DA601" w14:textId="77777777" w:rsidR="00EF0B08" w:rsidRPr="00C42D5B" w:rsidRDefault="00EF0B08" w:rsidP="00314526">
      <w:pPr>
        <w:pStyle w:val="NoSpacing"/>
        <w:ind w:left="216" w:hanging="216"/>
        <w:rPr>
          <w:sz w:val="22"/>
        </w:rPr>
      </w:pPr>
      <w:r>
        <w:rPr>
          <w:sz w:val="22"/>
        </w:rPr>
        <w:t>Padilla Consulting</w:t>
      </w:r>
      <w:bookmarkStart w:id="66" w:name="_|AToosfMJMkyhnsWnm/MB7A==|1972|68"/>
      <w:bookmarkEnd w:id="66"/>
    </w:p>
    <w:p w14:paraId="12E650AE" w14:textId="77777777" w:rsidR="00EF0B08" w:rsidRPr="00C42D5B" w:rsidRDefault="00EF0B08" w:rsidP="00314526">
      <w:pPr>
        <w:pStyle w:val="NoSpacing"/>
        <w:ind w:left="216" w:hanging="216"/>
        <w:rPr>
          <w:sz w:val="22"/>
        </w:rPr>
      </w:pPr>
      <w:r>
        <w:rPr>
          <w:sz w:val="22"/>
        </w:rPr>
        <w:t>Richard and Joy Bachmann</w:t>
      </w:r>
      <w:bookmarkStart w:id="67" w:name="_|AToosfMJMkyhnsWnm/MB7A==|1972|69"/>
      <w:bookmarkEnd w:id="67"/>
    </w:p>
    <w:p w14:paraId="28B1CE4C" w14:textId="77777777" w:rsidR="00EF0B08" w:rsidRPr="00C42D5B" w:rsidRDefault="00EF0B08" w:rsidP="00314526">
      <w:pPr>
        <w:pStyle w:val="NoSpacing"/>
        <w:ind w:left="216" w:hanging="216"/>
        <w:rPr>
          <w:sz w:val="22"/>
        </w:rPr>
      </w:pPr>
      <w:r>
        <w:rPr>
          <w:sz w:val="22"/>
        </w:rPr>
        <w:t>Tito and Monica Salinas</w:t>
      </w:r>
      <w:bookmarkStart w:id="68" w:name="_|AToosfMJMkyhnsWnm/MB7A==|1972|70"/>
      <w:bookmarkEnd w:id="68"/>
    </w:p>
    <w:p w14:paraId="4843FE18" w14:textId="77777777" w:rsidR="00EF0B08" w:rsidRPr="00C42D5B" w:rsidRDefault="00EF0B08" w:rsidP="00314526">
      <w:pPr>
        <w:pStyle w:val="NoSpacing"/>
        <w:ind w:left="216" w:hanging="216"/>
        <w:rPr>
          <w:sz w:val="22"/>
        </w:rPr>
      </w:pPr>
      <w:r>
        <w:rPr>
          <w:sz w:val="22"/>
        </w:rPr>
        <w:t>Zimmers Financial</w:t>
      </w:r>
      <w:bookmarkStart w:id="69" w:name="_|AToosfMJMkyhnsWnm/MB7A==|1972|71"/>
      <w:bookmarkEnd w:id="69"/>
    </w:p>
    <w:p w14:paraId="5CB7E4E2" w14:textId="77777777" w:rsidR="00162FDA" w:rsidRDefault="00162FDA" w:rsidP="00884B30">
      <w:pPr>
        <w:spacing w:before="240"/>
        <w:sectPr w:rsidR="00162FDA" w:rsidSect="00162FDA">
          <w:type w:val="continuous"/>
          <w:pgSz w:w="12240" w:h="15840"/>
          <w:pgMar w:top="1440" w:right="1440" w:bottom="1440" w:left="1440" w:header="708" w:footer="708" w:gutter="0"/>
          <w:cols w:num="3" w:space="708"/>
          <w:docGrid w:linePitch="360"/>
        </w:sectPr>
      </w:pPr>
    </w:p>
    <w:p w14:paraId="7377B94E" w14:textId="3AFD3031" w:rsidR="005248E3" w:rsidRPr="00A23A7B" w:rsidRDefault="00314526" w:rsidP="00884B30">
      <w:pPr>
        <w:spacing w:before="240"/>
      </w:pPr>
      <w:r>
        <w:t xml:space="preserve">© </w:t>
      </w:r>
      <w:bookmarkStart w:id="70" w:name="_GoBack"/>
      <w:bookmarkEnd w:id="70"/>
      <w:r w:rsidR="005248E3" w:rsidRPr="00A23A7B">
        <w:t>Copyright 2020. All rights reserved.</w:t>
      </w:r>
      <w:bookmarkStart w:id="71" w:name="_|AToosfMJMkyhnsWnm/MB7A==|1972|72"/>
      <w:bookmarkEnd w:id="71"/>
    </w:p>
    <w:sectPr w:rsidR="005248E3" w:rsidRPr="00A23A7B" w:rsidSect="00162FD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AABBC" w14:textId="77777777" w:rsidR="00B83E8A" w:rsidRDefault="00B83E8A" w:rsidP="00C02CAA">
      <w:r>
        <w:separator/>
      </w:r>
    </w:p>
  </w:endnote>
  <w:endnote w:type="continuationSeparator" w:id="0">
    <w:p w14:paraId="7CA66A9F" w14:textId="77777777" w:rsidR="00B83E8A" w:rsidRDefault="00B83E8A" w:rsidP="00C0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06C4" w14:textId="77777777" w:rsidR="00237616" w:rsidRDefault="00B83E8A">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34B5" w14:textId="77777777" w:rsidR="00237616" w:rsidRDefault="00B83E8A">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6C8E4" w14:textId="77777777" w:rsidR="00237616" w:rsidRDefault="00B83E8A">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BD855" w14:textId="77777777" w:rsidR="00B83E8A" w:rsidRDefault="00B83E8A" w:rsidP="00C02CAA">
      <w:r>
        <w:separator/>
      </w:r>
    </w:p>
  </w:footnote>
  <w:footnote w:type="continuationSeparator" w:id="0">
    <w:p w14:paraId="1D474DDD" w14:textId="77777777" w:rsidR="00B83E8A" w:rsidRDefault="00B83E8A" w:rsidP="00C02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CC9"/>
    <w:multiLevelType w:val="hybridMultilevel"/>
    <w:tmpl w:val="061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A7"/>
    <w:rsid w:val="000315FD"/>
    <w:rsid w:val="00031FCC"/>
    <w:rsid w:val="00033237"/>
    <w:rsid w:val="00047A4A"/>
    <w:rsid w:val="00053574"/>
    <w:rsid w:val="0006474D"/>
    <w:rsid w:val="00070FB2"/>
    <w:rsid w:val="00073E8D"/>
    <w:rsid w:val="00074796"/>
    <w:rsid w:val="00077510"/>
    <w:rsid w:val="00077E88"/>
    <w:rsid w:val="00085616"/>
    <w:rsid w:val="000C0A71"/>
    <w:rsid w:val="000D7AF1"/>
    <w:rsid w:val="000E1015"/>
    <w:rsid w:val="000E1132"/>
    <w:rsid w:val="000E5779"/>
    <w:rsid w:val="000E6BC2"/>
    <w:rsid w:val="00110091"/>
    <w:rsid w:val="00116068"/>
    <w:rsid w:val="00160ECC"/>
    <w:rsid w:val="00162FDA"/>
    <w:rsid w:val="00163A7F"/>
    <w:rsid w:val="00177A91"/>
    <w:rsid w:val="0019185E"/>
    <w:rsid w:val="0019361E"/>
    <w:rsid w:val="001C08D2"/>
    <w:rsid w:val="001C6382"/>
    <w:rsid w:val="001D174A"/>
    <w:rsid w:val="00205694"/>
    <w:rsid w:val="00213AF4"/>
    <w:rsid w:val="00230615"/>
    <w:rsid w:val="00236F0E"/>
    <w:rsid w:val="00237616"/>
    <w:rsid w:val="00237ED1"/>
    <w:rsid w:val="00243869"/>
    <w:rsid w:val="002603B3"/>
    <w:rsid w:val="002816C9"/>
    <w:rsid w:val="002A694B"/>
    <w:rsid w:val="002C27E7"/>
    <w:rsid w:val="002D5435"/>
    <w:rsid w:val="002E3DBC"/>
    <w:rsid w:val="002F7944"/>
    <w:rsid w:val="002F79F0"/>
    <w:rsid w:val="0030090D"/>
    <w:rsid w:val="00314526"/>
    <w:rsid w:val="00323D17"/>
    <w:rsid w:val="00333345"/>
    <w:rsid w:val="00360031"/>
    <w:rsid w:val="00367950"/>
    <w:rsid w:val="00375C22"/>
    <w:rsid w:val="00391DCF"/>
    <w:rsid w:val="00392FC4"/>
    <w:rsid w:val="003A4BD8"/>
    <w:rsid w:val="003A7161"/>
    <w:rsid w:val="003B24A5"/>
    <w:rsid w:val="003C2AFD"/>
    <w:rsid w:val="003E72AA"/>
    <w:rsid w:val="003F2EF5"/>
    <w:rsid w:val="004109F1"/>
    <w:rsid w:val="00415C3E"/>
    <w:rsid w:val="00425DCC"/>
    <w:rsid w:val="00427EF1"/>
    <w:rsid w:val="00430C0E"/>
    <w:rsid w:val="00431B02"/>
    <w:rsid w:val="00433BAB"/>
    <w:rsid w:val="00436F47"/>
    <w:rsid w:val="00440F82"/>
    <w:rsid w:val="00451AC6"/>
    <w:rsid w:val="0046205C"/>
    <w:rsid w:val="0047244C"/>
    <w:rsid w:val="00491F13"/>
    <w:rsid w:val="004A1277"/>
    <w:rsid w:val="004A71AF"/>
    <w:rsid w:val="004C729E"/>
    <w:rsid w:val="004E17B3"/>
    <w:rsid w:val="005034C6"/>
    <w:rsid w:val="005161DA"/>
    <w:rsid w:val="00521CB9"/>
    <w:rsid w:val="005248E3"/>
    <w:rsid w:val="005331A1"/>
    <w:rsid w:val="005517ED"/>
    <w:rsid w:val="00556B5B"/>
    <w:rsid w:val="00561FCD"/>
    <w:rsid w:val="00577BD8"/>
    <w:rsid w:val="0058067F"/>
    <w:rsid w:val="005A2B45"/>
    <w:rsid w:val="005B2AFB"/>
    <w:rsid w:val="006357F9"/>
    <w:rsid w:val="00636E6B"/>
    <w:rsid w:val="006427A9"/>
    <w:rsid w:val="00653580"/>
    <w:rsid w:val="00656457"/>
    <w:rsid w:val="006627E6"/>
    <w:rsid w:val="00664773"/>
    <w:rsid w:val="00664992"/>
    <w:rsid w:val="00666F20"/>
    <w:rsid w:val="00687E1E"/>
    <w:rsid w:val="006B5DBB"/>
    <w:rsid w:val="006E36FB"/>
    <w:rsid w:val="006F1CD3"/>
    <w:rsid w:val="006F2DA9"/>
    <w:rsid w:val="00731FBE"/>
    <w:rsid w:val="007338C5"/>
    <w:rsid w:val="007366AA"/>
    <w:rsid w:val="00747D15"/>
    <w:rsid w:val="00755893"/>
    <w:rsid w:val="007A4B47"/>
    <w:rsid w:val="007C72B8"/>
    <w:rsid w:val="007D68AB"/>
    <w:rsid w:val="007F2A65"/>
    <w:rsid w:val="007F76F3"/>
    <w:rsid w:val="00810E28"/>
    <w:rsid w:val="008123E0"/>
    <w:rsid w:val="00836568"/>
    <w:rsid w:val="00841580"/>
    <w:rsid w:val="008446EB"/>
    <w:rsid w:val="0085357B"/>
    <w:rsid w:val="00857498"/>
    <w:rsid w:val="008620EC"/>
    <w:rsid w:val="00884B30"/>
    <w:rsid w:val="008B5444"/>
    <w:rsid w:val="008C4C38"/>
    <w:rsid w:val="008F23E6"/>
    <w:rsid w:val="00901B78"/>
    <w:rsid w:val="009057BB"/>
    <w:rsid w:val="009147A4"/>
    <w:rsid w:val="00916FEA"/>
    <w:rsid w:val="00950DD0"/>
    <w:rsid w:val="0095268F"/>
    <w:rsid w:val="00974D01"/>
    <w:rsid w:val="00981FBA"/>
    <w:rsid w:val="00985656"/>
    <w:rsid w:val="009A06A7"/>
    <w:rsid w:val="009A3117"/>
    <w:rsid w:val="009B0A1B"/>
    <w:rsid w:val="009B1BF7"/>
    <w:rsid w:val="009B3E8E"/>
    <w:rsid w:val="009F1CB3"/>
    <w:rsid w:val="009F6EC9"/>
    <w:rsid w:val="00A23A7B"/>
    <w:rsid w:val="00A330C6"/>
    <w:rsid w:val="00A561F8"/>
    <w:rsid w:val="00A6777B"/>
    <w:rsid w:val="00A7493E"/>
    <w:rsid w:val="00A8408E"/>
    <w:rsid w:val="00A87F71"/>
    <w:rsid w:val="00AA4370"/>
    <w:rsid w:val="00AA6B1D"/>
    <w:rsid w:val="00AB1A0B"/>
    <w:rsid w:val="00B162EC"/>
    <w:rsid w:val="00B62EB5"/>
    <w:rsid w:val="00B83E8A"/>
    <w:rsid w:val="00B87BA7"/>
    <w:rsid w:val="00BA6B6C"/>
    <w:rsid w:val="00BB001B"/>
    <w:rsid w:val="00BB3FAF"/>
    <w:rsid w:val="00BB3FC7"/>
    <w:rsid w:val="00BB70AD"/>
    <w:rsid w:val="00BD66E5"/>
    <w:rsid w:val="00BE12F0"/>
    <w:rsid w:val="00BF37EF"/>
    <w:rsid w:val="00C02CAA"/>
    <w:rsid w:val="00C35930"/>
    <w:rsid w:val="00C42D5B"/>
    <w:rsid w:val="00C60273"/>
    <w:rsid w:val="00C90401"/>
    <w:rsid w:val="00CC7939"/>
    <w:rsid w:val="00CD0E2E"/>
    <w:rsid w:val="00CD1C0D"/>
    <w:rsid w:val="00D04DB4"/>
    <w:rsid w:val="00D1186D"/>
    <w:rsid w:val="00D11934"/>
    <w:rsid w:val="00D150FE"/>
    <w:rsid w:val="00D80668"/>
    <w:rsid w:val="00D973A3"/>
    <w:rsid w:val="00DC24D1"/>
    <w:rsid w:val="00DD4B81"/>
    <w:rsid w:val="00E03BA6"/>
    <w:rsid w:val="00E05629"/>
    <w:rsid w:val="00E10848"/>
    <w:rsid w:val="00E14698"/>
    <w:rsid w:val="00E70674"/>
    <w:rsid w:val="00E96952"/>
    <w:rsid w:val="00EA38D4"/>
    <w:rsid w:val="00EC06F7"/>
    <w:rsid w:val="00ED3BC6"/>
    <w:rsid w:val="00EE0FAB"/>
    <w:rsid w:val="00EF0B08"/>
    <w:rsid w:val="00F16256"/>
    <w:rsid w:val="00F411D8"/>
    <w:rsid w:val="00F4708D"/>
    <w:rsid w:val="00F47B9F"/>
    <w:rsid w:val="00F546F2"/>
    <w:rsid w:val="00F57D81"/>
    <w:rsid w:val="00F609E8"/>
    <w:rsid w:val="00F872AE"/>
    <w:rsid w:val="00FA17EF"/>
    <w:rsid w:val="00FA5466"/>
    <w:rsid w:val="00FA5586"/>
    <w:rsid w:val="00FB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3F16"/>
  <w15:chartTrackingRefBased/>
  <w15:docId w15:val="{FAA2E01C-B317-4A8B-B532-8FB4A717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7"/>
        <w:szCs w:val="17"/>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AA"/>
    <w:rPr>
      <w:sz w:val="22"/>
      <w:szCs w:val="22"/>
    </w:rPr>
  </w:style>
  <w:style w:type="paragraph" w:styleId="Heading1">
    <w:name w:val="heading 1"/>
    <w:basedOn w:val="Heading2"/>
    <w:next w:val="Normal"/>
    <w:link w:val="Heading1Char"/>
    <w:uiPriority w:val="9"/>
    <w:qFormat/>
    <w:rsid w:val="00EC06F7"/>
    <w:pPr>
      <w:outlineLvl w:val="0"/>
    </w:pPr>
    <w:rPr>
      <w:color w:val="AE2763" w:themeColor="accent5" w:themeShade="BF"/>
      <w:sz w:val="36"/>
      <w:szCs w:val="32"/>
    </w:rPr>
  </w:style>
  <w:style w:type="paragraph" w:styleId="Heading2">
    <w:name w:val="heading 2"/>
    <w:basedOn w:val="Normal"/>
    <w:next w:val="Normal"/>
    <w:link w:val="Heading2Char"/>
    <w:uiPriority w:val="9"/>
    <w:unhideWhenUsed/>
    <w:qFormat/>
    <w:rsid w:val="00EC06F7"/>
    <w:pPr>
      <w:keepNext/>
      <w:keepLines/>
      <w:spacing w:before="120" w:after="120" w:line="240" w:lineRule="auto"/>
      <w:outlineLvl w:val="1"/>
    </w:pPr>
    <w:rPr>
      <w:rFonts w:eastAsiaTheme="majorEastAsia" w:cstheme="majorBidi"/>
      <w:color w:val="1286C2" w:themeColor="accent1" w:themeShade="BF"/>
      <w:sz w:val="32"/>
      <w:szCs w:val="26"/>
    </w:rPr>
  </w:style>
  <w:style w:type="paragraph" w:styleId="Heading3">
    <w:name w:val="heading 3"/>
    <w:basedOn w:val="Normal"/>
    <w:next w:val="Normal"/>
    <w:link w:val="Heading3Char"/>
    <w:uiPriority w:val="9"/>
    <w:unhideWhenUsed/>
    <w:qFormat/>
    <w:rsid w:val="009057BB"/>
    <w:pPr>
      <w:keepNext/>
      <w:keepLines/>
      <w:spacing w:before="40" w:line="240" w:lineRule="auto"/>
      <w:outlineLvl w:val="2"/>
    </w:pPr>
    <w:rPr>
      <w:rFonts w:eastAsiaTheme="majorEastAsia" w:cstheme="majorBidi"/>
      <w:b/>
      <w:noProof/>
      <w:color w:val="AE2763" w:themeColor="accent5" w:themeShade="BF"/>
      <w:sz w:val="24"/>
      <w:szCs w:val="24"/>
    </w:rPr>
  </w:style>
  <w:style w:type="paragraph" w:styleId="Heading4">
    <w:name w:val="heading 4"/>
    <w:basedOn w:val="Normal"/>
    <w:next w:val="Normal"/>
    <w:link w:val="Heading4Char"/>
    <w:uiPriority w:val="9"/>
    <w:semiHidden/>
    <w:unhideWhenUsed/>
    <w:qFormat/>
    <w:rsid w:val="006357F9"/>
    <w:pPr>
      <w:keepNext/>
      <w:keepLines/>
      <w:spacing w:before="16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6F7"/>
    <w:rPr>
      <w:rFonts w:eastAsiaTheme="majorEastAsia" w:cstheme="majorBidi"/>
      <w:color w:val="1286C2" w:themeColor="accent1" w:themeShade="BF"/>
      <w:sz w:val="32"/>
      <w:szCs w:val="26"/>
    </w:rPr>
  </w:style>
  <w:style w:type="paragraph" w:styleId="Title">
    <w:name w:val="Title"/>
    <w:basedOn w:val="Normal"/>
    <w:next w:val="Normal"/>
    <w:link w:val="TitleChar"/>
    <w:uiPriority w:val="10"/>
    <w:qFormat/>
    <w:rsid w:val="00FB1556"/>
    <w:pPr>
      <w:spacing w:after="480" w:line="240" w:lineRule="auto"/>
    </w:pPr>
    <w:rPr>
      <w:rFonts w:asciiTheme="majorHAnsi" w:eastAsiaTheme="majorEastAsia" w:hAnsiTheme="majorHAnsi" w:cstheme="majorBidi"/>
      <w:smallCaps/>
      <w:color w:val="1286C2" w:themeColor="accent1" w:themeShade="BF"/>
      <w:kern w:val="28"/>
      <w:sz w:val="60"/>
      <w:szCs w:val="56"/>
    </w:rPr>
  </w:style>
  <w:style w:type="character" w:customStyle="1" w:styleId="TitleChar">
    <w:name w:val="Title Char"/>
    <w:basedOn w:val="DefaultParagraphFont"/>
    <w:link w:val="Title"/>
    <w:uiPriority w:val="10"/>
    <w:rsid w:val="00FB1556"/>
    <w:rPr>
      <w:rFonts w:asciiTheme="majorHAnsi" w:eastAsiaTheme="majorEastAsia" w:hAnsiTheme="majorHAnsi" w:cstheme="majorBidi"/>
      <w:smallCaps/>
      <w:color w:val="1286C2" w:themeColor="accent1" w:themeShade="BF"/>
      <w:kern w:val="28"/>
      <w:sz w:val="60"/>
      <w:szCs w:val="56"/>
    </w:rPr>
  </w:style>
  <w:style w:type="character" w:customStyle="1" w:styleId="Heading1Char">
    <w:name w:val="Heading 1 Char"/>
    <w:basedOn w:val="DefaultParagraphFont"/>
    <w:link w:val="Heading1"/>
    <w:uiPriority w:val="9"/>
    <w:rsid w:val="00EC06F7"/>
    <w:rPr>
      <w:rFonts w:eastAsiaTheme="majorEastAsia" w:cstheme="majorBidi"/>
      <w:color w:val="AE2763" w:themeColor="accent5" w:themeShade="BF"/>
      <w:sz w:val="36"/>
      <w:szCs w:val="32"/>
    </w:rPr>
  </w:style>
  <w:style w:type="character" w:customStyle="1" w:styleId="Heading3Char">
    <w:name w:val="Heading 3 Char"/>
    <w:basedOn w:val="DefaultParagraphFont"/>
    <w:link w:val="Heading3"/>
    <w:uiPriority w:val="9"/>
    <w:rsid w:val="009057BB"/>
    <w:rPr>
      <w:rFonts w:eastAsiaTheme="majorEastAsia" w:cstheme="majorBidi"/>
      <w:b/>
      <w:noProof/>
      <w:color w:val="AE2763" w:themeColor="accent5" w:themeShade="BF"/>
      <w:sz w:val="24"/>
      <w:szCs w:val="24"/>
    </w:rPr>
  </w:style>
  <w:style w:type="paragraph" w:styleId="ListParagraph">
    <w:name w:val="List Paragraph"/>
    <w:basedOn w:val="Normal"/>
    <w:uiPriority w:val="34"/>
    <w:qFormat/>
    <w:rsid w:val="009A06A7"/>
    <w:pPr>
      <w:ind w:left="720"/>
      <w:contextualSpacing/>
    </w:pPr>
  </w:style>
  <w:style w:type="table" w:styleId="TableGrid">
    <w:name w:val="Table Grid"/>
    <w:basedOn w:val="TableNormal"/>
    <w:uiPriority w:val="39"/>
    <w:rsid w:val="002C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C27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C42D5B"/>
    <w:pPr>
      <w:spacing w:after="0" w:line="240" w:lineRule="auto"/>
    </w:pPr>
    <w:rPr>
      <w:rFonts w:cs="Tahoma"/>
      <w:sz w:val="20"/>
      <w:szCs w:val="20"/>
    </w:rPr>
  </w:style>
  <w:style w:type="character" w:customStyle="1" w:styleId="NoSpacingChar">
    <w:name w:val="No Spacing Char"/>
    <w:basedOn w:val="DefaultParagraphFont"/>
    <w:link w:val="NoSpacing"/>
    <w:uiPriority w:val="1"/>
    <w:rsid w:val="00C42D5B"/>
    <w:rPr>
      <w:rFonts w:cs="Tahoma"/>
      <w:sz w:val="20"/>
      <w:szCs w:val="20"/>
    </w:rPr>
  </w:style>
  <w:style w:type="character" w:customStyle="1" w:styleId="Heading4Char">
    <w:name w:val="Heading 4 Char"/>
    <w:basedOn w:val="DefaultParagraphFont"/>
    <w:link w:val="Heading4"/>
    <w:uiPriority w:val="9"/>
    <w:semiHidden/>
    <w:rsid w:val="006357F9"/>
    <w:rPr>
      <w:rFonts w:asciiTheme="majorHAnsi" w:eastAsiaTheme="majorEastAsia" w:hAnsiTheme="majorHAnsi" w:cstheme="majorBidi"/>
      <w:b/>
      <w:iCs/>
      <w:color w:val="000000" w:themeColor="text1"/>
      <w:sz w:val="20"/>
    </w:rPr>
  </w:style>
  <w:style w:type="paragraph" w:styleId="Subtitle">
    <w:name w:val="Subtitle"/>
    <w:basedOn w:val="Normal"/>
    <w:next w:val="Normal"/>
    <w:link w:val="SubtitleChar"/>
    <w:uiPriority w:val="11"/>
    <w:qFormat/>
    <w:rsid w:val="00836568"/>
    <w:pPr>
      <w:numPr>
        <w:ilvl w:val="1"/>
      </w:numPr>
    </w:pPr>
    <w:rPr>
      <w:rFonts w:eastAsiaTheme="minorEastAsia"/>
      <w:sz w:val="28"/>
    </w:rPr>
  </w:style>
  <w:style w:type="character" w:customStyle="1" w:styleId="SubtitleChar">
    <w:name w:val="Subtitle Char"/>
    <w:basedOn w:val="DefaultParagraphFont"/>
    <w:link w:val="Subtitle"/>
    <w:uiPriority w:val="11"/>
    <w:rsid w:val="00836568"/>
    <w:rPr>
      <w:rFonts w:eastAsiaTheme="minorEastAsia"/>
      <w:sz w:val="28"/>
      <w:szCs w:val="22"/>
    </w:rPr>
  </w:style>
  <w:style w:type="character" w:styleId="IntenseEmphasis">
    <w:name w:val="Intense Emphasis"/>
    <w:basedOn w:val="DefaultParagraphFont"/>
    <w:uiPriority w:val="21"/>
    <w:qFormat/>
    <w:rsid w:val="000E1015"/>
    <w:rPr>
      <w:b/>
      <w:i/>
      <w:iCs/>
      <w:color w:val="auto"/>
    </w:rPr>
  </w:style>
  <w:style w:type="paragraph" w:styleId="Quote">
    <w:name w:val="Quote"/>
    <w:basedOn w:val="Normal"/>
    <w:next w:val="Normal"/>
    <w:link w:val="QuoteChar"/>
    <w:uiPriority w:val="29"/>
    <w:qFormat/>
    <w:rsid w:val="00664773"/>
    <w:pPr>
      <w:spacing w:before="160"/>
      <w:ind w:left="864" w:right="864"/>
      <w:jc w:val="center"/>
    </w:pPr>
    <w:rPr>
      <w:rFonts w:asciiTheme="majorHAnsi" w:hAnsiTheme="majorHAnsi"/>
      <w:iCs/>
      <w:color w:val="404040" w:themeColor="text1" w:themeTint="BF"/>
    </w:rPr>
  </w:style>
  <w:style w:type="character" w:customStyle="1" w:styleId="QuoteChar">
    <w:name w:val="Quote Char"/>
    <w:basedOn w:val="DefaultParagraphFont"/>
    <w:link w:val="Quote"/>
    <w:uiPriority w:val="29"/>
    <w:rsid w:val="00664773"/>
    <w:rPr>
      <w:rFonts w:asciiTheme="majorHAnsi" w:hAnsiTheme="majorHAnsi"/>
      <w:iCs/>
      <w:color w:val="404040" w:themeColor="text1" w:themeTint="BF"/>
      <w:sz w:val="20"/>
    </w:rPr>
  </w:style>
  <w:style w:type="paragraph" w:styleId="IntenseQuote">
    <w:name w:val="Intense Quote"/>
    <w:basedOn w:val="Normal"/>
    <w:next w:val="Normal"/>
    <w:link w:val="IntenseQuoteChar"/>
    <w:uiPriority w:val="30"/>
    <w:qFormat/>
    <w:rsid w:val="000E1015"/>
    <w:pPr>
      <w:pBdr>
        <w:top w:val="single" w:sz="4" w:space="10" w:color="30ACEC" w:themeColor="accent1"/>
        <w:bottom w:val="single" w:sz="4" w:space="10" w:color="30ACEC" w:themeColor="accent1"/>
      </w:pBdr>
      <w:spacing w:before="360" w:after="360"/>
      <w:ind w:left="864" w:right="864"/>
      <w:jc w:val="center"/>
    </w:pPr>
    <w:rPr>
      <w:iCs/>
      <w:color w:val="30ACEC" w:themeColor="accent1"/>
      <w:sz w:val="28"/>
    </w:rPr>
  </w:style>
  <w:style w:type="character" w:customStyle="1" w:styleId="IntenseQuoteChar">
    <w:name w:val="Intense Quote Char"/>
    <w:basedOn w:val="DefaultParagraphFont"/>
    <w:link w:val="IntenseQuote"/>
    <w:uiPriority w:val="30"/>
    <w:rsid w:val="000E1015"/>
    <w:rPr>
      <w:rFonts w:cs="Tahoma"/>
      <w:iCs/>
      <w:color w:val="30ACEC" w:themeColor="accent1"/>
      <w:sz w:val="28"/>
      <w:szCs w:val="20"/>
    </w:rPr>
  </w:style>
  <w:style w:type="character" w:styleId="SubtleReference">
    <w:name w:val="Subtle Reference"/>
    <w:basedOn w:val="DefaultParagraphFont"/>
    <w:uiPriority w:val="31"/>
    <w:qFormat/>
    <w:rsid w:val="000E1015"/>
    <w:rPr>
      <w:smallCaps/>
      <w:color w:val="5A5A5A" w:themeColor="text1" w:themeTint="A5"/>
      <w:u w:val="single"/>
    </w:rPr>
  </w:style>
  <w:style w:type="character" w:styleId="IntenseReference">
    <w:name w:val="Intense Reference"/>
    <w:basedOn w:val="DefaultParagraphFont"/>
    <w:uiPriority w:val="32"/>
    <w:qFormat/>
    <w:rsid w:val="00836568"/>
    <w:rPr>
      <w:b/>
      <w:bCs/>
      <w:smallCaps/>
      <w:color w:val="auto"/>
      <w:spacing w:val="5"/>
      <w:u w:val="single"/>
    </w:rPr>
  </w:style>
  <w:style w:type="character" w:styleId="BookTitle">
    <w:name w:val="Book Title"/>
    <w:basedOn w:val="DefaultParagraphFont"/>
    <w:uiPriority w:val="33"/>
    <w:qFormat/>
    <w:rsid w:val="000E1015"/>
    <w:rPr>
      <w:b/>
      <w:bCs/>
      <w:i w:val="0"/>
      <w:iCs/>
      <w:caps w:val="0"/>
      <w:smallCaps/>
      <w:spacing w:val="10"/>
    </w:rPr>
  </w:style>
  <w:style w:type="paragraph" w:styleId="Header">
    <w:name w:val="header"/>
    <w:basedOn w:val="Normal"/>
    <w:link w:val="HeaderChar"/>
    <w:uiPriority w:val="99"/>
    <w:unhideWhenUsed/>
    <w:rsid w:val="00A6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77B"/>
    <w:rPr>
      <w:sz w:val="20"/>
    </w:rPr>
  </w:style>
  <w:style w:type="paragraph" w:styleId="Footer">
    <w:name w:val="footer"/>
    <w:basedOn w:val="Normal"/>
    <w:link w:val="FooterChar"/>
    <w:uiPriority w:val="99"/>
    <w:unhideWhenUsed/>
    <w:rsid w:val="00A6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7B"/>
    <w:rPr>
      <w:sz w:val="20"/>
    </w:rPr>
  </w:style>
  <w:style w:type="paragraph" w:styleId="BalloonText">
    <w:name w:val="Balloon Text"/>
    <w:basedOn w:val="Normal"/>
    <w:link w:val="BalloonTextChar"/>
    <w:uiPriority w:val="99"/>
    <w:semiHidden/>
    <w:unhideWhenUsed/>
    <w:rsid w:val="00CC7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39"/>
    <w:rPr>
      <w:rFonts w:ascii="Segoe UI" w:hAnsi="Segoe UI" w:cs="Segoe UI"/>
      <w:sz w:val="18"/>
      <w:szCs w:val="18"/>
    </w:rPr>
  </w:style>
  <w:style w:type="character" w:customStyle="1" w:styleId="apple-converted-space">
    <w:name w:val="apple-converted-space"/>
    <w:basedOn w:val="DefaultParagraphFont"/>
    <w:rsid w:val="00D04DB4"/>
  </w:style>
  <w:style w:type="character" w:styleId="Hyperlink">
    <w:name w:val="Hyperlink"/>
    <w:basedOn w:val="DefaultParagraphFont"/>
    <w:uiPriority w:val="99"/>
    <w:unhideWhenUsed/>
    <w:rsid w:val="00D04DB4"/>
    <w:rPr>
      <w:color w:val="0000FF"/>
      <w:u w:val="single"/>
    </w:rPr>
  </w:style>
  <w:style w:type="table" w:styleId="GridTable5Dark-Accent4">
    <w:name w:val="Grid Table 5 Dark Accent 4"/>
    <w:basedOn w:val="TableNormal"/>
    <w:uiPriority w:val="50"/>
    <w:rsid w:val="00BB3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GridTable5Dark-Accent1">
    <w:name w:val="Grid Table 5 Dark Accent 1"/>
    <w:basedOn w:val="TableNormal"/>
    <w:uiPriority w:val="50"/>
    <w:rsid w:val="00BB3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ListTable2-Accent1">
    <w:name w:val="List Table 2 Accent 1"/>
    <w:basedOn w:val="TableNormal"/>
    <w:uiPriority w:val="47"/>
    <w:rsid w:val="00BB3FAF"/>
    <w:pPr>
      <w:spacing w:after="0" w:line="240" w:lineRule="auto"/>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6Colorful-Accent1">
    <w:name w:val="List Table 6 Colorful Accent 1"/>
    <w:basedOn w:val="TableNormal"/>
    <w:uiPriority w:val="51"/>
    <w:rsid w:val="00BB3FAF"/>
    <w:pPr>
      <w:spacing w:after="0" w:line="240" w:lineRule="auto"/>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1">
    <w:name w:val="List Table 1 Light Accent 1"/>
    <w:basedOn w:val="TableNormal"/>
    <w:uiPriority w:val="46"/>
    <w:rsid w:val="00BB3FAF"/>
    <w:pPr>
      <w:spacing w:after="0" w:line="240" w:lineRule="auto"/>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6">
    <w:name w:val="List Table 1 Light Accent 6"/>
    <w:basedOn w:val="TableNormal"/>
    <w:uiPriority w:val="46"/>
    <w:rsid w:val="00BB3FAF"/>
    <w:pPr>
      <w:spacing w:after="0" w:line="240" w:lineRule="auto"/>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2-Accent6">
    <w:name w:val="List Table 2 Accent 6"/>
    <w:basedOn w:val="TableNormal"/>
    <w:uiPriority w:val="47"/>
    <w:rsid w:val="00BB3FAF"/>
    <w:pPr>
      <w:spacing w:after="0" w:line="240" w:lineRule="auto"/>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paragraph" w:customStyle="1" w:styleId="Banner">
    <w:name w:val="Banner"/>
    <w:basedOn w:val="Normal"/>
    <w:qFormat/>
    <w:rsid w:val="00EC06F7"/>
    <w:pPr>
      <w:pBdr>
        <w:top w:val="single" w:sz="4" w:space="6" w:color="AE2763" w:themeColor="accent5" w:themeShade="BF"/>
        <w:left w:val="single" w:sz="4" w:space="6" w:color="AE2763" w:themeColor="accent5" w:themeShade="BF"/>
        <w:bottom w:val="single" w:sz="4" w:space="6" w:color="AE2763" w:themeColor="accent5" w:themeShade="BF"/>
        <w:right w:val="single" w:sz="4" w:space="6" w:color="AE2763" w:themeColor="accent5" w:themeShade="BF"/>
      </w:pBdr>
      <w:shd w:val="clear" w:color="auto" w:fill="D64787" w:themeFill="accent5"/>
      <w:jc w:val="center"/>
    </w:pPr>
    <w:rPr>
      <w:noProof/>
      <w:color w:val="FFFFFF" w:themeColor="background1"/>
      <w:sz w:val="28"/>
      <w:szCs w:val="28"/>
    </w:rPr>
  </w:style>
  <w:style w:type="paragraph" w:customStyle="1" w:styleId="Intro">
    <w:name w:val="Intro"/>
    <w:basedOn w:val="Heading2"/>
    <w:qFormat/>
    <w:rsid w:val="00EC06F7"/>
    <w:rPr>
      <w:color w:val="D64787" w:themeColor="accent5"/>
    </w:rPr>
  </w:style>
  <w:style w:type="table" w:styleId="GridTable4-Accent1">
    <w:name w:val="Grid Table 4 Accent 1"/>
    <w:basedOn w:val="TableNormal"/>
    <w:uiPriority w:val="49"/>
    <w:rsid w:val="002816C9"/>
    <w:pPr>
      <w:spacing w:after="0" w:line="240" w:lineRule="auto"/>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character" w:styleId="CommentReference">
    <w:name w:val="annotation reference"/>
    <w:basedOn w:val="DefaultParagraphFont"/>
    <w:uiPriority w:val="99"/>
    <w:semiHidden/>
    <w:unhideWhenUsed/>
    <w:rsid w:val="004A1277"/>
    <w:rPr>
      <w:sz w:val="16"/>
      <w:szCs w:val="16"/>
    </w:rPr>
  </w:style>
  <w:style w:type="paragraph" w:styleId="CommentText">
    <w:name w:val="annotation text"/>
    <w:basedOn w:val="Normal"/>
    <w:link w:val="CommentTextChar"/>
    <w:uiPriority w:val="99"/>
    <w:semiHidden/>
    <w:unhideWhenUsed/>
    <w:rsid w:val="004A1277"/>
    <w:pPr>
      <w:spacing w:line="240" w:lineRule="auto"/>
    </w:pPr>
    <w:rPr>
      <w:sz w:val="20"/>
      <w:szCs w:val="20"/>
    </w:rPr>
  </w:style>
  <w:style w:type="character" w:customStyle="1" w:styleId="CommentTextChar">
    <w:name w:val="Comment Text Char"/>
    <w:basedOn w:val="DefaultParagraphFont"/>
    <w:link w:val="CommentText"/>
    <w:uiPriority w:val="99"/>
    <w:semiHidden/>
    <w:rsid w:val="004A1277"/>
    <w:rPr>
      <w:sz w:val="20"/>
      <w:szCs w:val="20"/>
    </w:rPr>
  </w:style>
  <w:style w:type="paragraph" w:styleId="CommentSubject">
    <w:name w:val="annotation subject"/>
    <w:basedOn w:val="CommentText"/>
    <w:next w:val="CommentText"/>
    <w:link w:val="CommentSubjectChar"/>
    <w:uiPriority w:val="99"/>
    <w:semiHidden/>
    <w:unhideWhenUsed/>
    <w:rsid w:val="004A1277"/>
    <w:rPr>
      <w:b/>
      <w:bCs/>
    </w:rPr>
  </w:style>
  <w:style w:type="character" w:customStyle="1" w:styleId="CommentSubjectChar">
    <w:name w:val="Comment Subject Char"/>
    <w:basedOn w:val="CommentTextChar"/>
    <w:link w:val="CommentSubject"/>
    <w:uiPriority w:val="99"/>
    <w:semiHidden/>
    <w:rsid w:val="004A1277"/>
    <w:rPr>
      <w:b/>
      <w:bCs/>
      <w:sz w:val="20"/>
      <w:szCs w:val="20"/>
    </w:rPr>
  </w:style>
  <w:style w:type="paragraph" w:customStyle="1" w:styleId="Sidebar">
    <w:name w:val="Sidebar"/>
    <w:basedOn w:val="Normal"/>
    <w:qFormat/>
    <w:rsid w:val="00314526"/>
    <w:rPr>
      <w:rFonts w:eastAsiaTheme="minorEastAsia"/>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93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{b1283a01-09f3-4c32-a19e-c5a79bf301ec}</UserID>
  <AssignmentID>{b1283a01-09f3-4c32-a19e-c5a79bf301ec}</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89BB88-5E72-46BE-8602-66305C977417}">
  <ds:schemaRefs>
    <ds:schemaRef ds:uri="http://tempuri.org/temp"/>
  </ds:schemaRefs>
</ds:datastoreItem>
</file>

<file path=customXml/itemProps2.xml><?xml version="1.0" encoding="utf-8"?>
<ds:datastoreItem xmlns:ds="http://schemas.openxmlformats.org/officeDocument/2006/customXml" ds:itemID="{708C8A76-E3EC-4993-BB98-52584EEF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2018 Cengage Learning. All rights reserved.</dc:creator>
  <cp:keywords/>
  <dc:description/>
  <cp:lastModifiedBy>Adam Kistler</cp:lastModifiedBy>
  <cp:revision>3</cp:revision>
  <dcterms:created xsi:type="dcterms:W3CDTF">2019-08-28T17:15:00Z</dcterms:created>
  <dcterms:modified xsi:type="dcterms:W3CDTF">2019-08-28T17:29:00Z</dcterms:modified>
</cp:coreProperties>
</file>