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E4C2F" w14:textId="160C5B39" w:rsidR="00425495" w:rsidRPr="004563C4" w:rsidRDefault="004563C4" w:rsidP="00305616">
      <w:pPr>
        <w:pBdr>
          <w:top w:val="single" w:sz="4" w:space="1" w:color="auto"/>
          <w:left w:val="single" w:sz="4" w:space="4" w:color="auto"/>
          <w:bottom w:val="single" w:sz="4" w:space="1" w:color="auto"/>
          <w:right w:val="single" w:sz="4" w:space="4" w:color="auto"/>
        </w:pBdr>
        <w:shd w:val="clear" w:color="auto" w:fill="E2EFD9" w:themeFill="accent6" w:themeFillTint="33"/>
        <w:spacing w:line="257" w:lineRule="auto"/>
        <w:jc w:val="center"/>
        <w:rPr>
          <w:color w:val="000000" w:themeColor="text1"/>
          <w:sz w:val="40"/>
          <w:szCs w:val="40"/>
        </w:rPr>
      </w:pPr>
      <w:commentRangeStart w:id="0"/>
      <w:r w:rsidRPr="0068263B">
        <w:rPr>
          <w:color w:val="5B9BD5" w:themeColor="accent1"/>
          <w:sz w:val="40"/>
          <w:szCs w:val="40"/>
          <w:bdr w:val="single" w:sz="4" w:space="0" w:color="auto"/>
          <w:shd w:val="clear" w:color="auto" w:fill="E2EFD9" w:themeFill="accent6" w:themeFillTint="3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Entrepreneurship</w:t>
      </w:r>
      <w:commentRangeEnd w:id="0"/>
      <w:r w:rsidR="00305616">
        <w:rPr>
          <w:rStyle w:val="CommentReference"/>
        </w:rPr>
        <w:commentReference w:id="0"/>
      </w:r>
      <w:r w:rsidRPr="0068263B">
        <w:rPr>
          <w:color w:val="5B9BD5" w:themeColor="accent1"/>
          <w:sz w:val="40"/>
          <w:szCs w:val="40"/>
          <w:bdr w:val="single" w:sz="4" w:space="0" w:color="auto"/>
          <w:shd w:val="clear" w:color="auto" w:fill="E2EFD9" w:themeFill="accent6" w:themeFillTint="3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101: </w:t>
      </w:r>
      <w:r w:rsidR="00425495" w:rsidRPr="0068263B">
        <w:rPr>
          <w:color w:val="5B9BD5" w:themeColor="accent1"/>
          <w:sz w:val="40"/>
          <w:szCs w:val="40"/>
          <w:bdr w:val="single" w:sz="4" w:space="0" w:color="auto"/>
          <w:shd w:val="clear" w:color="auto" w:fill="E2EFD9" w:themeFill="accent6" w:themeFillTint="3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Creating a Successful Home-Based Business</w:t>
      </w:r>
      <w:bookmarkStart w:id="2" w:name="_|jPax4tDpyUGq3z8BwtS/vg==|2740|2"/>
      <w:bookmarkEnd w:id="2"/>
    </w:p>
    <w:p w14:paraId="77CE0BF4" w14:textId="77777777" w:rsidR="0068263B" w:rsidRDefault="0068263B" w:rsidP="00425495">
      <w:pPr>
        <w:rPr>
          <w:color w:val="000000" w:themeColor="text1"/>
        </w:rPr>
        <w:sectPr w:rsidR="0068263B" w:rsidSect="0068263B">
          <w:footerReference w:type="even" r:id="rId12"/>
          <w:footerReference w:type="default" r:id="rId13"/>
          <w:footerReference w:type="first" r:id="rId14"/>
          <w:pgSz w:w="15840" w:h="12240" w:orient="landscape"/>
          <w:pgMar w:top="1008" w:right="1008" w:bottom="1008" w:left="1008" w:header="720" w:footer="720" w:gutter="0"/>
          <w:cols w:space="720"/>
          <w:docGrid w:linePitch="360"/>
        </w:sectPr>
      </w:pPr>
    </w:p>
    <w:p w14:paraId="662E7C2F" w14:textId="2C261716" w:rsidR="0068263B" w:rsidRPr="0068263B" w:rsidRDefault="0068263B" w:rsidP="0068263B">
      <w:pPr>
        <w:keepNext/>
        <w:framePr w:dropCap="drop" w:lines="3" w:wrap="around" w:vAnchor="text" w:hAnchor="text"/>
        <w:spacing w:after="0" w:line="859" w:lineRule="exact"/>
        <w:textAlignment w:val="baseline"/>
        <w:rPr>
          <w:rFonts w:cstheme="minorHAnsi"/>
          <w:color w:val="000000" w:themeColor="text1"/>
          <w:position w:val="-8"/>
          <w:sz w:val="113"/>
        </w:rPr>
      </w:pPr>
      <w:r w:rsidRPr="0068263B">
        <w:rPr>
          <w:rFonts w:cstheme="minorHAnsi"/>
          <w:color w:val="000000" w:themeColor="text1"/>
          <w:position w:val="-8"/>
          <w:sz w:val="113"/>
        </w:rPr>
        <w:t>S</w:t>
      </w:r>
    </w:p>
    <w:p w14:paraId="4D8D86AF" w14:textId="7ED0D270" w:rsidR="00425495" w:rsidRDefault="00425495" w:rsidP="00425495">
      <w:pPr>
        <w:rPr>
          <w:color w:val="000000" w:themeColor="text1"/>
        </w:rPr>
      </w:pPr>
      <w:r>
        <w:rPr>
          <w:color w:val="000000" w:themeColor="text1"/>
        </w:rPr>
        <w:t>ome of the world’s most successful businesses started as home-based businesses. Apple Computer, for example, was famously started in a garage. According to the U.S. Small Business Administration, more than half of all small business owners run their businesses out of their homes. This guide is designed to help you succeed in starting or expanding your own home-based business.</w:t>
      </w:r>
      <w:bookmarkStart w:id="3" w:name="_|jPax4tDpyUGq3z8BwtS/vg==|2740|3"/>
      <w:bookmarkEnd w:id="3"/>
    </w:p>
    <w:p w14:paraId="4974B8B9" w14:textId="77777777" w:rsidR="00425495" w:rsidRPr="0068263B" w:rsidRDefault="00425495" w:rsidP="0068263B">
      <w:pPr>
        <w:pStyle w:val="Heading1"/>
        <w:rPr>
          <w:b/>
          <w:bCs/>
          <w:color w:val="538135" w:themeColor="accent6" w:themeShade="BF"/>
          <w:sz w:val="28"/>
          <w:szCs w:val="28"/>
        </w:rPr>
      </w:pPr>
      <w:r w:rsidRPr="0068263B">
        <w:rPr>
          <w:b/>
          <w:bCs/>
          <w:color w:val="538135" w:themeColor="accent6" w:themeShade="BF"/>
          <w:sz w:val="28"/>
          <w:szCs w:val="28"/>
        </w:rPr>
        <w:t>Tips for Starting Any Small Business</w:t>
      </w:r>
      <w:bookmarkStart w:id="4" w:name="_|jPax4tDpyUGq3z8BwtS/vg==|2740|4"/>
      <w:bookmarkEnd w:id="4"/>
    </w:p>
    <w:p w14:paraId="1DDF602F" w14:textId="77777777" w:rsidR="00425495" w:rsidRPr="0068263B" w:rsidRDefault="00425495" w:rsidP="0068263B">
      <w:pPr>
        <w:pStyle w:val="ListParagraph"/>
        <w:numPr>
          <w:ilvl w:val="0"/>
          <w:numId w:val="7"/>
        </w:numPr>
        <w:rPr>
          <w:color w:val="000000" w:themeColor="text1"/>
        </w:rPr>
      </w:pPr>
      <w:r w:rsidRPr="0068263B">
        <w:rPr>
          <w:color w:val="000000" w:themeColor="text1"/>
        </w:rPr>
        <w:t xml:space="preserve">Make sure you understand the laws governing small businesses in general in your area. </w:t>
      </w:r>
      <w:bookmarkStart w:id="5" w:name="_|jPax4tDpyUGq3z8BwtS/vg==|2740|5"/>
      <w:bookmarkEnd w:id="5"/>
    </w:p>
    <w:p w14:paraId="1D79AFC9" w14:textId="77777777" w:rsidR="00425495" w:rsidRPr="0068263B" w:rsidRDefault="00425495" w:rsidP="0068263B">
      <w:pPr>
        <w:pStyle w:val="ListParagraph"/>
        <w:numPr>
          <w:ilvl w:val="0"/>
          <w:numId w:val="7"/>
        </w:numPr>
        <w:rPr>
          <w:color w:val="000000" w:themeColor="text1"/>
        </w:rPr>
      </w:pPr>
      <w:r w:rsidRPr="0068263B">
        <w:rPr>
          <w:color w:val="000000" w:themeColor="text1"/>
        </w:rPr>
        <w:t>Write a business plan that will serve as your roadmap over the next three to five years. The U.S. Small Business Administration provides excellent resources for writing a business plan suitable for a small business.</w:t>
      </w:r>
      <w:bookmarkStart w:id="6" w:name="_|jPax4tDpyUGq3z8BwtS/vg==|2740|6"/>
      <w:bookmarkEnd w:id="6"/>
    </w:p>
    <w:p w14:paraId="60597B26" w14:textId="77777777" w:rsidR="00425495" w:rsidRPr="0068263B" w:rsidRDefault="00425495" w:rsidP="0068263B">
      <w:pPr>
        <w:pStyle w:val="ListParagraph"/>
        <w:numPr>
          <w:ilvl w:val="0"/>
          <w:numId w:val="7"/>
        </w:numPr>
        <w:rPr>
          <w:color w:val="000000" w:themeColor="text1"/>
        </w:rPr>
      </w:pPr>
      <w:r w:rsidRPr="0068263B">
        <w:rPr>
          <w:color w:val="000000" w:themeColor="text1"/>
        </w:rPr>
        <w:t>Secure financing if necessary. Consider taking advantage of the loan programs run by the U.S. Small Business Administration.</w:t>
      </w:r>
      <w:bookmarkStart w:id="7" w:name="_|jPax4tDpyUGq3z8BwtS/vg==|2740|7"/>
      <w:bookmarkEnd w:id="7"/>
    </w:p>
    <w:p w14:paraId="63D6456E" w14:textId="77777777" w:rsidR="00425495" w:rsidRPr="0068263B" w:rsidRDefault="00425495" w:rsidP="0068263B">
      <w:pPr>
        <w:pStyle w:val="ListParagraph"/>
        <w:numPr>
          <w:ilvl w:val="0"/>
          <w:numId w:val="7"/>
        </w:numPr>
        <w:rPr>
          <w:color w:val="000000" w:themeColor="text1"/>
        </w:rPr>
      </w:pPr>
      <w:r w:rsidRPr="0068263B">
        <w:rPr>
          <w:color w:val="000000" w:themeColor="text1"/>
        </w:rPr>
        <w:t>Determine the appropriate type of legal entity for your business. For example, will you be establishing a sole proprietorship, a partnership, or an LLC? The type of business you establish determines how your profits will be taxed.</w:t>
      </w:r>
      <w:bookmarkStart w:id="8" w:name="_|jPax4tDpyUGq3z8BwtS/vg==|2740|8"/>
      <w:bookmarkEnd w:id="8"/>
    </w:p>
    <w:p w14:paraId="2E328AFE" w14:textId="77777777" w:rsidR="00425495" w:rsidRPr="0068263B" w:rsidRDefault="00425495" w:rsidP="0040103C">
      <w:pPr>
        <w:pStyle w:val="Heading1"/>
        <w:rPr>
          <w:b/>
          <w:bCs/>
          <w:color w:val="538135" w:themeColor="accent6" w:themeShade="BF"/>
          <w:sz w:val="28"/>
          <w:szCs w:val="28"/>
        </w:rPr>
      </w:pPr>
      <w:r w:rsidRPr="0068263B">
        <w:rPr>
          <w:b/>
          <w:bCs/>
          <w:color w:val="538135" w:themeColor="accent6" w:themeShade="BF"/>
          <w:sz w:val="28"/>
          <w:szCs w:val="28"/>
        </w:rPr>
        <w:t>Getting Started at Home</w:t>
      </w:r>
      <w:bookmarkStart w:id="9" w:name="_|jPax4tDpyUGq3z8BwtS/vg==|2740|9"/>
      <w:bookmarkEnd w:id="9"/>
    </w:p>
    <w:p w14:paraId="640AF9AE" w14:textId="77777777" w:rsidR="00425495" w:rsidRPr="00E25769" w:rsidRDefault="00425495" w:rsidP="00E25769">
      <w:pPr>
        <w:pStyle w:val="ListParagraph"/>
        <w:numPr>
          <w:ilvl w:val="0"/>
          <w:numId w:val="1"/>
        </w:numPr>
        <w:rPr>
          <w:color w:val="000000" w:themeColor="text1"/>
        </w:rPr>
      </w:pPr>
      <w:r w:rsidRPr="00E25769">
        <w:rPr>
          <w:color w:val="000000" w:themeColor="text1"/>
        </w:rPr>
        <w:t>Research the laws governing a home-based business in your area. For instance, do you need to apply for a business permit?</w:t>
      </w:r>
      <w:bookmarkStart w:id="10" w:name="_|jPax4tDpyUGq3z8BwtS/vg==|2740|10"/>
      <w:bookmarkEnd w:id="10"/>
    </w:p>
    <w:p w14:paraId="14196606" w14:textId="77777777" w:rsidR="00425495" w:rsidRPr="00E25769" w:rsidRDefault="00425495" w:rsidP="00E25769">
      <w:pPr>
        <w:pStyle w:val="ListParagraph"/>
        <w:numPr>
          <w:ilvl w:val="0"/>
          <w:numId w:val="1"/>
        </w:numPr>
        <w:rPr>
          <w:color w:val="000000" w:themeColor="text1"/>
        </w:rPr>
      </w:pPr>
      <w:r w:rsidRPr="00E25769">
        <w:rPr>
          <w:color w:val="000000" w:themeColor="text1"/>
        </w:rPr>
        <w:t>Talk to your family about your business plans. Do they have any objections? Do you have a plan for minimizing disruptions to your family life?</w:t>
      </w:r>
      <w:bookmarkStart w:id="11" w:name="_|jPax4tDpyUGq3z8BwtS/vg==|2740|11"/>
      <w:bookmarkEnd w:id="11"/>
    </w:p>
    <w:p w14:paraId="2D6BB78B" w14:textId="77777777" w:rsidR="00425495" w:rsidRPr="00E25769" w:rsidRDefault="00425495" w:rsidP="00E25769">
      <w:pPr>
        <w:pStyle w:val="ListParagraph"/>
        <w:numPr>
          <w:ilvl w:val="0"/>
          <w:numId w:val="1"/>
        </w:numPr>
        <w:rPr>
          <w:color w:val="000000" w:themeColor="text1"/>
        </w:rPr>
      </w:pPr>
      <w:r w:rsidRPr="00E25769">
        <w:rPr>
          <w:color w:val="000000" w:themeColor="text1"/>
        </w:rPr>
        <w:t>Discuss your plan with your neighbors. Will they object to clients parking on your street? How can you minimize disruptions in your neighborhood?</w:t>
      </w:r>
      <w:bookmarkStart w:id="12" w:name="_|jPax4tDpyUGq3z8BwtS/vg==|2740|12"/>
      <w:bookmarkEnd w:id="12"/>
    </w:p>
    <w:p w14:paraId="186D0E4A" w14:textId="77777777" w:rsidR="00425495" w:rsidRPr="00E25769" w:rsidRDefault="00425495" w:rsidP="00E25769">
      <w:pPr>
        <w:pStyle w:val="ListParagraph"/>
        <w:numPr>
          <w:ilvl w:val="0"/>
          <w:numId w:val="1"/>
        </w:numPr>
        <w:rPr>
          <w:color w:val="000000" w:themeColor="text1"/>
        </w:rPr>
      </w:pPr>
      <w:r w:rsidRPr="00E25769">
        <w:rPr>
          <w:color w:val="000000" w:themeColor="text1"/>
        </w:rPr>
        <w:t xml:space="preserve">Verify that you have enough space. Will you be able to expand in the future, or will you eventually have to move your business to a different site? </w:t>
      </w:r>
      <w:bookmarkStart w:id="13" w:name="_|jPax4tDpyUGq3z8BwtS/vg==|2740|13"/>
      <w:bookmarkEnd w:id="13"/>
    </w:p>
    <w:p w14:paraId="2AC9E89A" w14:textId="722A4964" w:rsidR="00425495" w:rsidRPr="00E25769" w:rsidRDefault="00425495" w:rsidP="00E25769">
      <w:pPr>
        <w:pStyle w:val="ListParagraph"/>
        <w:numPr>
          <w:ilvl w:val="0"/>
          <w:numId w:val="1"/>
        </w:numPr>
        <w:rPr>
          <w:color w:val="000000" w:themeColor="text1"/>
        </w:rPr>
      </w:pPr>
      <w:r w:rsidRPr="00E25769">
        <w:rPr>
          <w:color w:val="000000" w:themeColor="text1"/>
        </w:rPr>
        <w:t xml:space="preserve">Make a list of technical upgrades required to make your business a success. For example, you will probably want to increase your Internet bandwidth, and install a </w:t>
      </w:r>
      <w:r w:rsidR="00312E74" w:rsidRPr="00E25769">
        <w:rPr>
          <w:color w:val="000000" w:themeColor="text1"/>
        </w:rPr>
        <w:t>dedicated</w:t>
      </w:r>
      <w:r w:rsidRPr="00E25769">
        <w:rPr>
          <w:color w:val="000000" w:themeColor="text1"/>
        </w:rPr>
        <w:t xml:space="preserve"> phone line.</w:t>
      </w:r>
      <w:bookmarkStart w:id="14" w:name="_|jPax4tDpyUGq3z8BwtS/vg==|2740|14"/>
      <w:bookmarkEnd w:id="14"/>
    </w:p>
    <w:p w14:paraId="1EED2CDF" w14:textId="0B2BB1DB" w:rsidR="00425495" w:rsidRPr="0068263B" w:rsidRDefault="00425495" w:rsidP="0040103C">
      <w:pPr>
        <w:pStyle w:val="Heading1"/>
        <w:rPr>
          <w:b/>
          <w:bCs/>
          <w:color w:val="538135" w:themeColor="accent6" w:themeShade="BF"/>
          <w:sz w:val="28"/>
          <w:szCs w:val="28"/>
        </w:rPr>
      </w:pPr>
      <w:r w:rsidRPr="0068263B">
        <w:rPr>
          <w:b/>
          <w:bCs/>
          <w:color w:val="538135" w:themeColor="accent6" w:themeShade="BF"/>
          <w:sz w:val="28"/>
          <w:szCs w:val="28"/>
        </w:rPr>
        <w:t>Create a Pleasant Work Space</w:t>
      </w:r>
      <w:bookmarkStart w:id="15" w:name="_|jPax4tDpyUGq3z8BwtS/vg==|2740|15"/>
      <w:bookmarkEnd w:id="15"/>
    </w:p>
    <w:p w14:paraId="0BDF2116" w14:textId="77777777" w:rsidR="00425495" w:rsidRPr="00E25769" w:rsidRDefault="00425495" w:rsidP="00E25769">
      <w:pPr>
        <w:pStyle w:val="ListParagraph"/>
        <w:numPr>
          <w:ilvl w:val="0"/>
          <w:numId w:val="2"/>
        </w:numPr>
        <w:rPr>
          <w:color w:val="000000" w:themeColor="text1"/>
        </w:rPr>
      </w:pPr>
      <w:r w:rsidRPr="00E25769">
        <w:rPr>
          <w:color w:val="000000" w:themeColor="text1"/>
        </w:rPr>
        <w:t xml:space="preserve">As much as possible, separate your work space from your living space. </w:t>
      </w:r>
      <w:bookmarkStart w:id="16" w:name="_|jPax4tDpyUGq3z8BwtS/vg==|2740|16"/>
      <w:bookmarkEnd w:id="16"/>
    </w:p>
    <w:p w14:paraId="0A04F3B4" w14:textId="5B3B6BEF" w:rsidR="00425495" w:rsidRPr="00E25769" w:rsidRDefault="00425495" w:rsidP="00E25769">
      <w:pPr>
        <w:pStyle w:val="ListParagraph"/>
        <w:numPr>
          <w:ilvl w:val="0"/>
          <w:numId w:val="2"/>
        </w:numPr>
        <w:rPr>
          <w:color w:val="000000" w:themeColor="text1"/>
        </w:rPr>
      </w:pPr>
      <w:r w:rsidRPr="00E25769">
        <w:rPr>
          <w:color w:val="000000" w:themeColor="text1"/>
        </w:rPr>
        <w:t>Make sure your children understand when they are welcome in your work space, and when they are not.</w:t>
      </w:r>
      <w:bookmarkStart w:id="17" w:name="_|jPax4tDpyUGq3z8BwtS/vg==|2740|17"/>
      <w:bookmarkEnd w:id="17"/>
    </w:p>
    <w:p w14:paraId="317CF9E3" w14:textId="77777777" w:rsidR="00425495" w:rsidRPr="00E25769" w:rsidRDefault="00425495" w:rsidP="00E25769">
      <w:pPr>
        <w:pStyle w:val="ListParagraph"/>
        <w:numPr>
          <w:ilvl w:val="0"/>
          <w:numId w:val="3"/>
        </w:numPr>
        <w:rPr>
          <w:color w:val="000000" w:themeColor="text1"/>
        </w:rPr>
      </w:pPr>
      <w:r w:rsidRPr="00E25769">
        <w:rPr>
          <w:color w:val="000000" w:themeColor="text1"/>
        </w:rPr>
        <w:t>Choose an area that is well-ventilated, with plenty of windows. Install easy-to-use shades to block afternoon sun.</w:t>
      </w:r>
      <w:bookmarkStart w:id="18" w:name="_|jPax4tDpyUGq3z8BwtS/vg==|2740|18"/>
      <w:bookmarkEnd w:id="18"/>
    </w:p>
    <w:p w14:paraId="228B4239" w14:textId="5BE3A79C" w:rsidR="00425495" w:rsidRPr="00E25769" w:rsidRDefault="00425495" w:rsidP="00E25769">
      <w:pPr>
        <w:pStyle w:val="ListParagraph"/>
        <w:numPr>
          <w:ilvl w:val="0"/>
          <w:numId w:val="3"/>
        </w:numPr>
        <w:rPr>
          <w:color w:val="000000" w:themeColor="text1"/>
        </w:rPr>
      </w:pPr>
      <w:r w:rsidRPr="00E25769">
        <w:rPr>
          <w:color w:val="000000" w:themeColor="text1"/>
        </w:rPr>
        <w:t>Invest in professional office equipment that will help you and your employees avoid repetitive stress injuries.</w:t>
      </w:r>
      <w:bookmarkStart w:id="19" w:name="_|jPax4tDpyUGq3z8BwtS/vg==|2740|19"/>
      <w:bookmarkEnd w:id="19"/>
    </w:p>
    <w:p w14:paraId="5378467E" w14:textId="77777777" w:rsidR="00425495" w:rsidRPr="00E25769" w:rsidRDefault="00425495" w:rsidP="00E25769">
      <w:pPr>
        <w:pStyle w:val="ListParagraph"/>
        <w:numPr>
          <w:ilvl w:val="0"/>
          <w:numId w:val="3"/>
        </w:numPr>
        <w:rPr>
          <w:color w:val="000000" w:themeColor="text1"/>
        </w:rPr>
      </w:pPr>
      <w:r w:rsidRPr="00E25769">
        <w:rPr>
          <w:color w:val="000000" w:themeColor="text1"/>
        </w:rPr>
        <w:t>Keep your work space clean and clutter-free. Remember, expenses associated with a cleaning service are tax deductible.</w:t>
      </w:r>
      <w:bookmarkStart w:id="20" w:name="_|jPax4tDpyUGq3z8BwtS/vg==|2740|20"/>
      <w:bookmarkEnd w:id="20"/>
    </w:p>
    <w:p w14:paraId="5C17E33F" w14:textId="2652DFC0" w:rsidR="00425495" w:rsidRPr="0068263B" w:rsidRDefault="00425495" w:rsidP="0040103C">
      <w:pPr>
        <w:pStyle w:val="Heading1"/>
        <w:rPr>
          <w:b/>
          <w:bCs/>
          <w:color w:val="538135" w:themeColor="accent6" w:themeShade="BF"/>
          <w:sz w:val="28"/>
          <w:szCs w:val="28"/>
        </w:rPr>
      </w:pPr>
      <w:r w:rsidRPr="0068263B">
        <w:rPr>
          <w:b/>
          <w:bCs/>
          <w:color w:val="538135" w:themeColor="accent6" w:themeShade="BF"/>
          <w:sz w:val="28"/>
          <w:szCs w:val="28"/>
        </w:rPr>
        <w:t>Special Franchise Concerns</w:t>
      </w:r>
      <w:bookmarkStart w:id="21" w:name="_|jPax4tDpyUGq3z8BwtS/vg==|2740|21"/>
      <w:bookmarkEnd w:id="21"/>
    </w:p>
    <w:p w14:paraId="1B75C58D" w14:textId="77777777" w:rsidR="00425495" w:rsidRPr="00E25769" w:rsidRDefault="00425495" w:rsidP="00305616">
      <w:pPr>
        <w:pStyle w:val="ListParagraph"/>
        <w:numPr>
          <w:ilvl w:val="0"/>
          <w:numId w:val="9"/>
        </w:numPr>
      </w:pPr>
      <w:r w:rsidRPr="00E25769">
        <w:t>Home-based franchises are increasingly popular. Beware of franchise offers that seem too good to be true.</w:t>
      </w:r>
      <w:bookmarkStart w:id="22" w:name="_|jPax4tDpyUGq3z8BwtS/vg==|2740|22"/>
      <w:bookmarkEnd w:id="22"/>
    </w:p>
    <w:p w14:paraId="102867A6" w14:textId="77777777" w:rsidR="00425495" w:rsidRPr="00E25769" w:rsidRDefault="00425495" w:rsidP="00305616">
      <w:pPr>
        <w:pStyle w:val="ListParagraph"/>
        <w:numPr>
          <w:ilvl w:val="0"/>
          <w:numId w:val="9"/>
        </w:numPr>
      </w:pPr>
      <w:r w:rsidRPr="00E25769">
        <w:t>Determine how much you can afford to lose before you choose to invest.</w:t>
      </w:r>
      <w:bookmarkStart w:id="23" w:name="_|jPax4tDpyUGq3z8BwtS/vg==|2740|23"/>
      <w:bookmarkEnd w:id="23"/>
    </w:p>
    <w:p w14:paraId="791D1255" w14:textId="545E7D46" w:rsidR="00425495" w:rsidRPr="0068263B" w:rsidRDefault="00425495" w:rsidP="0040103C">
      <w:pPr>
        <w:pStyle w:val="Heading1"/>
        <w:rPr>
          <w:b/>
          <w:bCs/>
          <w:color w:val="538135" w:themeColor="accent6" w:themeShade="BF"/>
          <w:sz w:val="28"/>
          <w:szCs w:val="28"/>
        </w:rPr>
      </w:pPr>
      <w:r w:rsidRPr="0068263B">
        <w:rPr>
          <w:b/>
          <w:bCs/>
          <w:color w:val="538135" w:themeColor="accent6" w:themeShade="BF"/>
          <w:sz w:val="28"/>
          <w:szCs w:val="28"/>
        </w:rPr>
        <w:t>Additional Resources</w:t>
      </w:r>
      <w:bookmarkStart w:id="24" w:name="_|jPax4tDpyUGq3z8BwtS/vg==|2740|24"/>
      <w:bookmarkEnd w:id="24"/>
    </w:p>
    <w:tbl>
      <w:tblPr>
        <w:tblStyle w:val="GridTable4-Accent6"/>
        <w:tblW w:w="0" w:type="auto"/>
        <w:tblLook w:val="04A0" w:firstRow="1" w:lastRow="0" w:firstColumn="1" w:lastColumn="0" w:noHBand="0" w:noVBand="1"/>
      </w:tblPr>
      <w:tblGrid>
        <w:gridCol w:w="2226"/>
        <w:gridCol w:w="1892"/>
      </w:tblGrid>
      <w:tr w:rsidR="0068263B" w14:paraId="5F995C3D" w14:textId="77777777" w:rsidTr="00682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6B4B0A55" w14:textId="0F97990D" w:rsidR="0068263B" w:rsidRDefault="0068263B" w:rsidP="00425495">
            <w:pPr>
              <w:rPr>
                <w:color w:val="000000" w:themeColor="text1"/>
              </w:rPr>
            </w:pPr>
            <w:bookmarkStart w:id="25" w:name="_|jPax4tDpyUGq3z8BwtS/vg==|2740|25"/>
            <w:bookmarkEnd w:id="25"/>
            <w:r>
              <w:rPr>
                <w:color w:val="000000" w:themeColor="text1"/>
              </w:rPr>
              <w:t>Website</w:t>
            </w:r>
          </w:p>
        </w:tc>
        <w:tc>
          <w:tcPr>
            <w:tcW w:w="2059" w:type="dxa"/>
          </w:tcPr>
          <w:p w14:paraId="38D85DF5" w14:textId="4027607E" w:rsidR="0068263B" w:rsidRDefault="0068263B" w:rsidP="00425495">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68263B" w14:paraId="18EEC34F" w14:textId="77777777" w:rsidTr="00682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19748101" w14:textId="17C84732" w:rsidR="0068263B" w:rsidRDefault="0068263B" w:rsidP="00425495">
            <w:pPr>
              <w:rPr>
                <w:color w:val="000000" w:themeColor="text1"/>
              </w:rPr>
            </w:pPr>
            <w:r w:rsidRPr="0068263B">
              <w:rPr>
                <w:color w:val="000000" w:themeColor="text1"/>
              </w:rPr>
              <w:t>www.sba.gov</w:t>
            </w:r>
          </w:p>
        </w:tc>
        <w:tc>
          <w:tcPr>
            <w:tcW w:w="2059" w:type="dxa"/>
          </w:tcPr>
          <w:p w14:paraId="2585CBF9" w14:textId="1E0C8AB2" w:rsidR="0068263B" w:rsidRDefault="0068263B" w:rsidP="0042549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 Small Business Administration</w:t>
            </w:r>
          </w:p>
        </w:tc>
      </w:tr>
      <w:tr w:rsidR="0068263B" w14:paraId="4A9C5348" w14:textId="77777777" w:rsidTr="0068263B">
        <w:tc>
          <w:tcPr>
            <w:cnfStyle w:val="001000000000" w:firstRow="0" w:lastRow="0" w:firstColumn="1" w:lastColumn="0" w:oddVBand="0" w:evenVBand="0" w:oddHBand="0" w:evenHBand="0" w:firstRowFirstColumn="0" w:firstRowLastColumn="0" w:lastRowFirstColumn="0" w:lastRowLastColumn="0"/>
            <w:tcW w:w="2059" w:type="dxa"/>
          </w:tcPr>
          <w:p w14:paraId="1AC77BDA" w14:textId="493C79C1" w:rsidR="0068263B" w:rsidRDefault="0068263B" w:rsidP="00425495">
            <w:pPr>
              <w:rPr>
                <w:color w:val="000000" w:themeColor="text1"/>
              </w:rPr>
            </w:pPr>
            <w:r w:rsidRPr="0068263B">
              <w:rPr>
                <w:color w:val="000000" w:themeColor="text1"/>
              </w:rPr>
              <w:t>www.uschamber.com</w:t>
            </w:r>
          </w:p>
        </w:tc>
        <w:tc>
          <w:tcPr>
            <w:tcW w:w="2059" w:type="dxa"/>
          </w:tcPr>
          <w:p w14:paraId="71E71EFA" w14:textId="0B18661E" w:rsidR="0068263B" w:rsidRDefault="0068263B" w:rsidP="004254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 Chamber of Commerce</w:t>
            </w:r>
          </w:p>
        </w:tc>
      </w:tr>
    </w:tbl>
    <w:p w14:paraId="6B554E92" w14:textId="77777777" w:rsidR="00425495" w:rsidRDefault="00425495" w:rsidP="00425495">
      <w:pPr>
        <w:rPr>
          <w:color w:val="000000" w:themeColor="text1"/>
        </w:rPr>
      </w:pPr>
    </w:p>
    <w:p w14:paraId="42B43571" w14:textId="77777777" w:rsidR="00425495" w:rsidRPr="00305AE2" w:rsidRDefault="00425495" w:rsidP="00425495">
      <w:pPr>
        <w:rPr>
          <w:rFonts w:asciiTheme="majorHAnsi" w:hAnsiTheme="majorHAnsi" w:cs="Times New Roman"/>
          <w:color w:val="000000" w:themeColor="text1"/>
          <w:sz w:val="28"/>
          <w:szCs w:val="28"/>
        </w:rPr>
      </w:pPr>
      <w:r w:rsidRPr="00305AE2">
        <w:rPr>
          <w:rFonts w:asciiTheme="majorHAnsi" w:hAnsiTheme="majorHAnsi" w:cs="Times New Roman"/>
          <w:color w:val="70AD47" w:themeColor="accent6"/>
          <w:sz w:val="28"/>
          <w:szCs w:val="28"/>
        </w:rPr>
        <w:t>Join Us to Learn More</w:t>
      </w:r>
      <w:bookmarkStart w:id="26" w:name="_|jPax4tDpyUGq3z8BwtS/vg==|2740|26"/>
      <w:bookmarkEnd w:id="26"/>
    </w:p>
    <w:p w14:paraId="7DF33304" w14:textId="77777777" w:rsidR="00425495" w:rsidRPr="0068263B" w:rsidRDefault="00425495" w:rsidP="0068263B">
      <w:pPr>
        <w:shd w:val="clear" w:color="auto" w:fill="FFF2CC" w:themeFill="accent4" w:themeFillTint="33"/>
        <w:spacing w:after="0"/>
        <w:rPr>
          <w:b/>
          <w:bCs/>
          <w:color w:val="538135" w:themeColor="accent6" w:themeShade="BF"/>
        </w:rPr>
      </w:pPr>
      <w:r w:rsidRPr="0068263B">
        <w:rPr>
          <w:b/>
          <w:bCs/>
          <w:color w:val="538135" w:themeColor="accent6" w:themeShade="BF"/>
        </w:rPr>
        <w:t>Find Your Inner Entrepreneur</w:t>
      </w:r>
      <w:bookmarkStart w:id="27" w:name="_|jPax4tDpyUGq3z8BwtS/vg==|2740|27"/>
      <w:bookmarkEnd w:id="27"/>
    </w:p>
    <w:p w14:paraId="75F90C7F" w14:textId="77777777" w:rsidR="00425495" w:rsidRDefault="00425495" w:rsidP="0068263B">
      <w:pPr>
        <w:spacing w:after="120"/>
        <w:jc w:val="both"/>
        <w:rPr>
          <w:color w:val="000000" w:themeColor="text1"/>
        </w:rPr>
      </w:pPr>
      <w:r>
        <w:rPr>
          <w:color w:val="000000" w:themeColor="text1"/>
        </w:rPr>
        <w:t>Business World News writer Serge Landry will introduce you to the world of modern entrepreneurship. He will describe the career paths of six successful entrepreneurs, including Pedro Leon Cruz, founder of the immensely successful 3D printing firm, Cruz 3D Solutions.</w:t>
      </w:r>
      <w:bookmarkStart w:id="28" w:name="_|jPax4tDpyUGq3z8BwtS/vg==|2740|28"/>
      <w:bookmarkEnd w:id="28"/>
    </w:p>
    <w:p w14:paraId="6E6161A4" w14:textId="77777777" w:rsidR="00425495" w:rsidRPr="005B69E2" w:rsidRDefault="00425495" w:rsidP="005B69E2">
      <w:pPr>
        <w:spacing w:after="0"/>
        <w:jc w:val="right"/>
        <w:rPr>
          <w:b/>
          <w:color w:val="000000" w:themeColor="text1"/>
        </w:rPr>
      </w:pPr>
      <w:r w:rsidRPr="005B69E2">
        <w:rPr>
          <w:b/>
          <w:color w:val="000000" w:themeColor="text1"/>
        </w:rPr>
        <w:t>Saturday, June 5, 2:00</w:t>
      </w:r>
      <w:bookmarkStart w:id="29" w:name="_|jPax4tDpyUGq3z8BwtS/vg==|2740|29"/>
      <w:bookmarkEnd w:id="29"/>
    </w:p>
    <w:p w14:paraId="28EBB402" w14:textId="1D7ED651" w:rsidR="00425495" w:rsidRPr="005B69E2" w:rsidRDefault="00B677BD" w:rsidP="005B69E2">
      <w:pPr>
        <w:jc w:val="right"/>
        <w:rPr>
          <w:b/>
          <w:color w:val="000000" w:themeColor="text1"/>
        </w:rPr>
      </w:pPr>
      <w:r w:rsidRPr="005B69E2">
        <w:rPr>
          <w:b/>
          <w:color w:val="000000" w:themeColor="text1"/>
        </w:rPr>
        <w:t>Moore Auditorium</w:t>
      </w:r>
      <w:bookmarkStart w:id="30" w:name="_|jPax4tDpyUGq3z8BwtS/vg==|2740|30"/>
      <w:bookmarkEnd w:id="30"/>
      <w:r w:rsidR="00312E74">
        <w:rPr>
          <w:rStyle w:val="FootnoteReference"/>
          <w:b/>
          <w:color w:val="000000" w:themeColor="text1"/>
        </w:rPr>
        <w:footnoteReference w:id="1"/>
      </w:r>
    </w:p>
    <w:p w14:paraId="09A4C634" w14:textId="5EC8EBBB" w:rsidR="00401D66" w:rsidRDefault="00312E74" w:rsidP="00425495">
      <w:pPr>
        <w:rPr>
          <w:color w:val="000000" w:themeColor="text1"/>
        </w:rPr>
      </w:pPr>
      <w:bookmarkStart w:id="31" w:name="_|jPax4tDpyUGq3z8BwtS/vg==|2740|31"/>
      <w:bookmarkEnd w:id="31"/>
      <w:r>
        <w:rPr>
          <w:noProof/>
          <w:color w:val="000000" w:themeColor="text1"/>
        </w:rPr>
        <w:drawing>
          <wp:inline distT="0" distB="0" distL="0" distR="0" wp14:anchorId="5D0853FA" wp14:editId="596D21A0">
            <wp:extent cx="2468880" cy="1371600"/>
            <wp:effectExtent l="0" t="0" r="2667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5658C10" w14:textId="77777777" w:rsidR="00425495" w:rsidRPr="0068263B" w:rsidRDefault="00425495" w:rsidP="0068263B">
      <w:pPr>
        <w:shd w:val="clear" w:color="auto" w:fill="FFF2CC" w:themeFill="accent4" w:themeFillTint="33"/>
        <w:spacing w:after="0"/>
        <w:rPr>
          <w:b/>
          <w:bCs/>
          <w:color w:val="538135" w:themeColor="accent6" w:themeShade="BF"/>
        </w:rPr>
      </w:pPr>
      <w:r w:rsidRPr="0068263B">
        <w:rPr>
          <w:b/>
          <w:bCs/>
          <w:color w:val="538135" w:themeColor="accent6" w:themeShade="BF"/>
        </w:rPr>
        <w:t>Solve Your Future Problems Today</w:t>
      </w:r>
      <w:bookmarkStart w:id="32" w:name="_|jPax4tDpyUGq3z8BwtS/vg==|2740|32"/>
      <w:bookmarkEnd w:id="32"/>
    </w:p>
    <w:p w14:paraId="53BB2BC3" w14:textId="77777777" w:rsidR="00425495" w:rsidRDefault="00425495" w:rsidP="00FE5B94">
      <w:pPr>
        <w:spacing w:after="120"/>
        <w:jc w:val="both"/>
        <w:rPr>
          <w:color w:val="000000" w:themeColor="text1"/>
        </w:rPr>
      </w:pPr>
      <w:r>
        <w:rPr>
          <w:color w:val="000000" w:themeColor="text1"/>
        </w:rPr>
        <w:t xml:space="preserve">Owners of home-based businesses face special problems that require special solutions. Successful home-based business owner Lee Dolan will share </w:t>
      </w:r>
      <w:r w:rsidR="00A82567">
        <w:rPr>
          <w:color w:val="000000" w:themeColor="text1"/>
        </w:rPr>
        <w:t>all</w:t>
      </w:r>
      <w:r>
        <w:rPr>
          <w:color w:val="000000" w:themeColor="text1"/>
        </w:rPr>
        <w:t xml:space="preserve"> of the most difficult problems she’s faced in her twenty years of experience, along with her creative solutions.</w:t>
      </w:r>
      <w:bookmarkStart w:id="33" w:name="_|jPax4tDpyUGq3z8BwtS/vg==|2740|33"/>
      <w:bookmarkEnd w:id="33"/>
    </w:p>
    <w:p w14:paraId="4E8AABAF" w14:textId="77777777" w:rsidR="00425495" w:rsidRPr="005B69E2" w:rsidRDefault="00425495" w:rsidP="005B69E2">
      <w:pPr>
        <w:spacing w:after="0"/>
        <w:jc w:val="right"/>
        <w:rPr>
          <w:b/>
          <w:color w:val="000000" w:themeColor="text1"/>
        </w:rPr>
      </w:pPr>
      <w:r w:rsidRPr="005B69E2">
        <w:rPr>
          <w:b/>
          <w:color w:val="000000" w:themeColor="text1"/>
        </w:rPr>
        <w:t>Saturday, July 18, 1:00</w:t>
      </w:r>
      <w:bookmarkStart w:id="34" w:name="_|jPax4tDpyUGq3z8BwtS/vg==|2740|34"/>
      <w:bookmarkEnd w:id="34"/>
    </w:p>
    <w:p w14:paraId="38E93C3B" w14:textId="071F0E4C" w:rsidR="00425495" w:rsidRPr="005B69E2" w:rsidRDefault="00B677BD" w:rsidP="005B69E2">
      <w:pPr>
        <w:jc w:val="right"/>
        <w:rPr>
          <w:b/>
          <w:color w:val="000000" w:themeColor="text1"/>
        </w:rPr>
      </w:pPr>
      <w:r w:rsidRPr="005B69E2">
        <w:rPr>
          <w:b/>
          <w:color w:val="000000" w:themeColor="text1"/>
        </w:rPr>
        <w:t>Pickett Lane Community Club</w:t>
      </w:r>
      <w:bookmarkStart w:id="35" w:name="_|jPax4tDpyUGq3z8BwtS/vg==|2740|35"/>
      <w:bookmarkEnd w:id="35"/>
    </w:p>
    <w:p w14:paraId="66B86D3C" w14:textId="37E76AF2" w:rsidR="00425495" w:rsidRPr="003A4ED1" w:rsidRDefault="00312E74" w:rsidP="004C7C36">
      <w:pPr>
        <w:jc w:val="center"/>
        <w:rPr>
          <w:b/>
          <w:color w:val="538135" w:themeColor="accent6" w:themeShade="BF"/>
          <w:sz w:val="36"/>
          <w:szCs w:val="36"/>
        </w:rPr>
      </w:pPr>
      <w:r>
        <w:rPr>
          <w:b/>
          <w:color w:val="538135" w:themeColor="accent6" w:themeShade="BF"/>
          <w:sz w:val="36"/>
          <w:szCs w:val="36"/>
        </w:rPr>
        <w:br w:type="column"/>
      </w:r>
      <w:r w:rsidR="00425495" w:rsidRPr="003A4ED1">
        <w:rPr>
          <w:b/>
          <w:color w:val="538135" w:themeColor="accent6" w:themeShade="BF"/>
          <w:sz w:val="36"/>
          <w:szCs w:val="36"/>
        </w:rPr>
        <w:t>Chamber of Commerce Small-Business Lecture Series</w:t>
      </w:r>
      <w:bookmarkStart w:id="36" w:name="_|jPax4tDpyUGq3z8BwtS/vg==|2740|36"/>
      <w:bookmarkEnd w:id="36"/>
    </w:p>
    <w:p w14:paraId="4C4393C7" w14:textId="77777777" w:rsidR="00425495" w:rsidRDefault="00396A7C" w:rsidP="00896CB4">
      <w:pPr>
        <w:jc w:val="center"/>
        <w:rPr>
          <w:color w:val="000000" w:themeColor="text1"/>
        </w:rPr>
      </w:pPr>
      <w:r>
        <w:rPr>
          <w:noProof/>
          <w:color w:val="000000" w:themeColor="text1"/>
        </w:rPr>
        <w:drawing>
          <wp:inline distT="0" distB="0" distL="0" distR="0" wp14:anchorId="4FA0809A" wp14:editId="4ECE7B72">
            <wp:extent cx="1521452" cy="2286000"/>
            <wp:effectExtent l="323850" t="323850" r="327025" b="3238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ort_NP_WD16_CS1-4a_Portrait_of_Woma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21452" cy="22860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bookmarkStart w:id="37" w:name="_|jPax4tDpyUGq3z8BwtS/vg==|2740|37"/>
      <w:bookmarkEnd w:id="37"/>
    </w:p>
    <w:p w14:paraId="408D5293" w14:textId="5287E0BB" w:rsidR="00425495" w:rsidRDefault="00425495" w:rsidP="00425495">
      <w:r>
        <w:t>Jessica Solon will speak on Sunday, March 10th, at 3:00, at Moore Auditorium. She will start by presenting case studies of successful home-based business</w:t>
      </w:r>
      <w:r w:rsidR="00D743E9">
        <w:t>es</w:t>
      </w:r>
      <w:r>
        <w:t xml:space="preserve"> and failed home-based business</w:t>
      </w:r>
      <w:r w:rsidR="00D743E9">
        <w:t>es</w:t>
      </w:r>
      <w:r>
        <w:t>. Then she will share her tips for succeeding at any small business.</w:t>
      </w:r>
      <w:r w:rsidR="00B0661C">
        <w:t xml:space="preserve"> </w:t>
      </w:r>
      <w:r>
        <w:t>Her new book</w:t>
      </w:r>
      <w:r w:rsidR="00D743E9">
        <w:t>,</w:t>
      </w:r>
      <w:r>
        <w:t xml:space="preserve"> </w:t>
      </w:r>
      <w:r>
        <w:rPr>
          <w:i/>
        </w:rPr>
        <w:t>The Working at Home Story</w:t>
      </w:r>
      <w:r w:rsidR="00D743E9">
        <w:rPr>
          <w:i/>
        </w:rPr>
        <w:t>,</w:t>
      </w:r>
      <w:r>
        <w:t xml:space="preserve"> is currently available at local bookstores</w:t>
      </w:r>
      <w:r w:rsidR="001F037C">
        <w:t>.</w:t>
      </w:r>
      <w:bookmarkStart w:id="38" w:name="_|jPax4tDpyUGq3z8BwtS/vg==|2740|38"/>
      <w:bookmarkEnd w:id="38"/>
    </w:p>
    <w:p w14:paraId="08A5B5E3" w14:textId="159062C2" w:rsidR="00425495" w:rsidRPr="00312E74" w:rsidRDefault="00312E74" w:rsidP="00312E74">
      <w:r>
        <w:br w:type="column"/>
      </w:r>
      <w:r>
        <w:rPr>
          <w:noProof/>
        </w:rPr>
        <mc:AlternateContent>
          <mc:Choice Requires="wps">
            <w:drawing>
              <wp:anchor distT="0" distB="0" distL="114300" distR="114300" simplePos="0" relativeHeight="251659264" behindDoc="0" locked="0" layoutInCell="1" allowOverlap="1" wp14:anchorId="5F295BC1" wp14:editId="54CCDD93">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4D3812" w14:textId="77777777" w:rsidR="00312E74" w:rsidRPr="00312E74" w:rsidRDefault="00312E74" w:rsidP="00312E74">
                            <w:pPr>
                              <w:jc w:val="center"/>
                              <w:rPr>
                                <w:b/>
                                <w:color w:val="70AD47" w:themeColor="accent6"/>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12E74">
                              <w:rPr>
                                <w:b/>
                                <w:color w:val="70AD47" w:themeColor="accent6"/>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Home-Based Business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5F295BC1"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" filled="f" stroked="f">
                <v:textbox style="mso-fit-shape-to-text:t">
                  <w:txbxContent>
                    <w:p w14:paraId="574D3812" w14:textId="77777777" w:rsidR="00312E74" w:rsidRPr="00312E74" w:rsidRDefault="00312E74" w:rsidP="00312E74">
                      <w:pPr>
                        <w:jc w:val="center"/>
                        <w:rPr>
                          <w:b/>
                          <w:color w:val="70AD47" w:themeColor="accent6"/>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12E74">
                        <w:rPr>
                          <w:b/>
                          <w:color w:val="70AD47" w:themeColor="accent6"/>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Home-Based Business Guide</w:t>
                      </w:r>
                    </w:p>
                  </w:txbxContent>
                </v:textbox>
                <w10:wrap type="square"/>
              </v:shape>
            </w:pict>
          </mc:Fallback>
        </mc:AlternateContent>
      </w:r>
      <w:bookmarkStart w:id="39" w:name="_|jPax4tDpyUGq3z8BwtS/vg==|2740|39"/>
      <w:bookmarkEnd w:id="39"/>
    </w:p>
    <w:p w14:paraId="13A58308" w14:textId="4CF7458E" w:rsidR="00DB42F1" w:rsidRDefault="00312E74" w:rsidP="00425495">
      <w:bookmarkStart w:id="40" w:name="_|jPax4tDpyUGq3z8BwtS/vg==|2740|40"/>
      <w:bookmarkEnd w:id="40"/>
      <w:r>
        <w:rPr>
          <w:noProof/>
        </w:rPr>
        <w:drawing>
          <wp:anchor distT="0" distB="0" distL="114300" distR="114300" simplePos="0" relativeHeight="251660288" behindDoc="0" locked="0" layoutInCell="1" allowOverlap="1" wp14:anchorId="45343DBD" wp14:editId="70DCADCF">
            <wp:simplePos x="0" y="0"/>
            <wp:positionH relativeFrom="column">
              <wp:posOffset>3810</wp:posOffset>
            </wp:positionH>
            <wp:positionV relativeFrom="paragraph">
              <wp:posOffset>2540</wp:posOffset>
            </wp:positionV>
            <wp:extent cx="2464105" cy="24688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ort_NP_WD16_CS1-4a_Man_at_Desk.png"/>
                    <pic:cNvPicPr/>
                  </pic:nvPicPr>
                  <pic:blipFill>
                    <a:blip r:embed="rId21">
                      <a:extLst>
                        <a:ext uri="{28A0092B-C50C-407E-A947-70E740481C1C}">
                          <a14:useLocalDpi xmlns:a14="http://schemas.microsoft.com/office/drawing/2010/main" val="0"/>
                        </a:ext>
                      </a:extLst>
                    </a:blip>
                    <a:stretch>
                      <a:fillRect/>
                    </a:stretch>
                  </pic:blipFill>
                  <pic:spPr>
                    <a:xfrm>
                      <a:off x="0" y="0"/>
                      <a:ext cx="2464105" cy="2468880"/>
                    </a:xfrm>
                    <a:prstGeom prst="ellipse">
                      <a:avLst/>
                    </a:prstGeom>
                  </pic:spPr>
                </pic:pic>
              </a:graphicData>
            </a:graphic>
          </wp:anchor>
        </w:drawing>
      </w:r>
    </w:p>
    <w:sectPr w:rsidR="00DB42F1" w:rsidSect="0068263B">
      <w:type w:val="continuous"/>
      <w:pgSz w:w="15840" w:h="12240" w:orient="landscape"/>
      <w:pgMar w:top="1008" w:right="1008" w:bottom="1008" w:left="1008" w:header="720" w:footer="720" w:gutter="0"/>
      <w:cols w:num="3"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Kistler" w:date="2019-09-08T14:09:00Z" w:initials="AK">
    <w:p w14:paraId="74B8A596" w14:textId="4C23903C" w:rsidR="00305616" w:rsidRDefault="00305616">
      <w:pPr>
        <w:pStyle w:val="CommentText"/>
      </w:pPr>
      <w:r>
        <w:rPr>
          <w:rStyle w:val="CommentReference"/>
        </w:rPr>
        <w:annotationRef/>
      </w:r>
      <w:r>
        <w:t>Please review this trifold brochure.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B8A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B8A596" w16cid:durableId="211F8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0C9C5" w14:textId="77777777" w:rsidR="00BA284B" w:rsidRDefault="00BA284B" w:rsidP="006D61B4">
      <w:pPr>
        <w:spacing w:after="0" w:line="240" w:lineRule="auto"/>
      </w:pPr>
      <w:r>
        <w:separator/>
      </w:r>
    </w:p>
  </w:endnote>
  <w:endnote w:type="continuationSeparator" w:id="0">
    <w:p w14:paraId="2E3BF573" w14:textId="77777777" w:rsidR="00BA284B" w:rsidRDefault="00BA284B" w:rsidP="006D6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AF136" w14:textId="77777777" w:rsidR="002D6DF6" w:rsidRDefault="0054441B">
    <w:r>
      <w:t>This file created specifically for Adam Kistler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12D02" w14:textId="77777777" w:rsidR="002D6DF6" w:rsidRDefault="0054441B">
    <w:r>
      <w:t>This file created specifically for Adam Kistler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CB9B2" w14:textId="77777777" w:rsidR="002D6DF6" w:rsidRDefault="0054441B">
    <w:r>
      <w:t>This file created specifically for Adam Kistler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834F8" w14:textId="77777777" w:rsidR="00BA284B" w:rsidRDefault="00BA284B" w:rsidP="006D61B4">
      <w:pPr>
        <w:spacing w:after="0" w:line="240" w:lineRule="auto"/>
      </w:pPr>
      <w:r>
        <w:separator/>
      </w:r>
    </w:p>
  </w:footnote>
  <w:footnote w:type="continuationSeparator" w:id="0">
    <w:p w14:paraId="724A78FD" w14:textId="77777777" w:rsidR="00BA284B" w:rsidRDefault="00BA284B" w:rsidP="006D61B4">
      <w:pPr>
        <w:spacing w:after="0" w:line="240" w:lineRule="auto"/>
      </w:pPr>
      <w:r>
        <w:continuationSeparator/>
      </w:r>
    </w:p>
  </w:footnote>
  <w:footnote w:id="1">
    <w:p w14:paraId="25F09A99" w14:textId="38EF825D" w:rsidR="00312E74" w:rsidRDefault="00312E74">
      <w:pPr>
        <w:pStyle w:val="FootnoteText"/>
      </w:pPr>
      <w:r>
        <w:rPr>
          <w:rStyle w:val="FootnoteReference"/>
        </w:rPr>
        <w:footnoteRef/>
      </w:r>
      <w:r>
        <w:t xml:space="preserve"> Please use the side entrance at Moore Auditorium.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5BD"/>
    <w:multiLevelType w:val="hybridMultilevel"/>
    <w:tmpl w:val="D66C6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B45EE"/>
    <w:multiLevelType w:val="hybridMultilevel"/>
    <w:tmpl w:val="DA8AA1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065A3"/>
    <w:multiLevelType w:val="hybridMultilevel"/>
    <w:tmpl w:val="B4E6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200C5"/>
    <w:multiLevelType w:val="hybridMultilevel"/>
    <w:tmpl w:val="82243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F7C4B"/>
    <w:multiLevelType w:val="hybridMultilevel"/>
    <w:tmpl w:val="35EE6E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813F7"/>
    <w:multiLevelType w:val="hybridMultilevel"/>
    <w:tmpl w:val="3F46F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704A1"/>
    <w:multiLevelType w:val="hybridMultilevel"/>
    <w:tmpl w:val="91E6CA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F2B93"/>
    <w:multiLevelType w:val="hybridMultilevel"/>
    <w:tmpl w:val="CC48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C4281D"/>
    <w:multiLevelType w:val="hybridMultilevel"/>
    <w:tmpl w:val="257082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0"/>
  </w:num>
  <w:num w:numId="6">
    <w:abstractNumId w:val="2"/>
  </w:num>
  <w:num w:numId="7">
    <w:abstractNumId w:val="6"/>
  </w:num>
  <w:num w:numId="8">
    <w:abstractNumId w:val="7"/>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Kistler">
    <w15:presenceInfo w15:providerId="Windows Live" w15:userId="38eebc4c2f7e9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495"/>
    <w:rsid w:val="00187230"/>
    <w:rsid w:val="001B5D78"/>
    <w:rsid w:val="001F037C"/>
    <w:rsid w:val="00205EDD"/>
    <w:rsid w:val="002D6DF6"/>
    <w:rsid w:val="00305616"/>
    <w:rsid w:val="00305AE2"/>
    <w:rsid w:val="00312E74"/>
    <w:rsid w:val="00330475"/>
    <w:rsid w:val="00396A7C"/>
    <w:rsid w:val="003A4ED1"/>
    <w:rsid w:val="003C4083"/>
    <w:rsid w:val="003F6D4F"/>
    <w:rsid w:val="0040103C"/>
    <w:rsid w:val="00401D66"/>
    <w:rsid w:val="00401FD7"/>
    <w:rsid w:val="00425495"/>
    <w:rsid w:val="004563C4"/>
    <w:rsid w:val="004C7C36"/>
    <w:rsid w:val="00511BF0"/>
    <w:rsid w:val="0054441B"/>
    <w:rsid w:val="00551B36"/>
    <w:rsid w:val="005821F1"/>
    <w:rsid w:val="005A4BD5"/>
    <w:rsid w:val="005B69E2"/>
    <w:rsid w:val="005D5C3C"/>
    <w:rsid w:val="0062400A"/>
    <w:rsid w:val="006571D9"/>
    <w:rsid w:val="0068263B"/>
    <w:rsid w:val="006D61B4"/>
    <w:rsid w:val="006E429D"/>
    <w:rsid w:val="007C1E7F"/>
    <w:rsid w:val="00844B4E"/>
    <w:rsid w:val="00896CB4"/>
    <w:rsid w:val="008F41A6"/>
    <w:rsid w:val="008F45FD"/>
    <w:rsid w:val="00906872"/>
    <w:rsid w:val="00A82567"/>
    <w:rsid w:val="00B0661C"/>
    <w:rsid w:val="00B4057C"/>
    <w:rsid w:val="00B677BD"/>
    <w:rsid w:val="00BA0340"/>
    <w:rsid w:val="00BA284B"/>
    <w:rsid w:val="00C175D5"/>
    <w:rsid w:val="00C61ED4"/>
    <w:rsid w:val="00CE4C51"/>
    <w:rsid w:val="00D175DC"/>
    <w:rsid w:val="00D743E9"/>
    <w:rsid w:val="00D873EC"/>
    <w:rsid w:val="00DB42F1"/>
    <w:rsid w:val="00E25769"/>
    <w:rsid w:val="00E75593"/>
    <w:rsid w:val="00EE1F85"/>
    <w:rsid w:val="00FC3030"/>
    <w:rsid w:val="00FE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6492"/>
  <w15:chartTrackingRefBased/>
  <w15:docId w15:val="{59F1B788-64C0-4BD9-AD19-137C8D5C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5495"/>
    <w:pPr>
      <w:spacing w:line="256" w:lineRule="auto"/>
    </w:pPr>
  </w:style>
  <w:style w:type="paragraph" w:styleId="Heading1">
    <w:name w:val="heading 1"/>
    <w:basedOn w:val="Normal"/>
    <w:next w:val="Normal"/>
    <w:link w:val="Heading1Char"/>
    <w:uiPriority w:val="9"/>
    <w:qFormat/>
    <w:rsid w:val="00551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75D5"/>
    <w:rPr>
      <w:sz w:val="16"/>
      <w:szCs w:val="16"/>
    </w:rPr>
  </w:style>
  <w:style w:type="paragraph" w:styleId="CommentText">
    <w:name w:val="annotation text"/>
    <w:basedOn w:val="Normal"/>
    <w:link w:val="CommentTextChar"/>
    <w:uiPriority w:val="99"/>
    <w:semiHidden/>
    <w:unhideWhenUsed/>
    <w:rsid w:val="00C175D5"/>
    <w:pPr>
      <w:spacing w:line="240" w:lineRule="auto"/>
    </w:pPr>
    <w:rPr>
      <w:sz w:val="20"/>
      <w:szCs w:val="20"/>
    </w:rPr>
  </w:style>
  <w:style w:type="character" w:customStyle="1" w:styleId="CommentTextChar">
    <w:name w:val="Comment Text Char"/>
    <w:basedOn w:val="DefaultParagraphFont"/>
    <w:link w:val="CommentText"/>
    <w:uiPriority w:val="99"/>
    <w:semiHidden/>
    <w:rsid w:val="00C175D5"/>
    <w:rPr>
      <w:sz w:val="20"/>
      <w:szCs w:val="20"/>
    </w:rPr>
  </w:style>
  <w:style w:type="paragraph" w:styleId="CommentSubject">
    <w:name w:val="annotation subject"/>
    <w:basedOn w:val="CommentText"/>
    <w:next w:val="CommentText"/>
    <w:link w:val="CommentSubjectChar"/>
    <w:uiPriority w:val="99"/>
    <w:semiHidden/>
    <w:unhideWhenUsed/>
    <w:rsid w:val="00C175D5"/>
    <w:rPr>
      <w:b/>
      <w:bCs/>
    </w:rPr>
  </w:style>
  <w:style w:type="character" w:customStyle="1" w:styleId="CommentSubjectChar">
    <w:name w:val="Comment Subject Char"/>
    <w:basedOn w:val="CommentTextChar"/>
    <w:link w:val="CommentSubject"/>
    <w:uiPriority w:val="99"/>
    <w:semiHidden/>
    <w:rsid w:val="00C175D5"/>
    <w:rPr>
      <w:b/>
      <w:bCs/>
      <w:sz w:val="20"/>
      <w:szCs w:val="20"/>
    </w:rPr>
  </w:style>
  <w:style w:type="paragraph" w:styleId="BalloonText">
    <w:name w:val="Balloon Text"/>
    <w:basedOn w:val="Normal"/>
    <w:link w:val="BalloonTextChar"/>
    <w:uiPriority w:val="99"/>
    <w:semiHidden/>
    <w:unhideWhenUsed/>
    <w:rsid w:val="00C17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5D5"/>
    <w:rPr>
      <w:rFonts w:ascii="Segoe UI" w:hAnsi="Segoe UI" w:cs="Segoe UI"/>
      <w:sz w:val="18"/>
      <w:szCs w:val="18"/>
    </w:rPr>
  </w:style>
  <w:style w:type="character" w:customStyle="1" w:styleId="Heading1Char">
    <w:name w:val="Heading 1 Char"/>
    <w:basedOn w:val="DefaultParagraphFont"/>
    <w:link w:val="Heading1"/>
    <w:uiPriority w:val="9"/>
    <w:rsid w:val="00551B3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5769"/>
    <w:pPr>
      <w:ind w:left="720"/>
      <w:contextualSpacing/>
    </w:pPr>
  </w:style>
  <w:style w:type="paragraph" w:styleId="FootnoteText">
    <w:name w:val="footnote text"/>
    <w:basedOn w:val="Normal"/>
    <w:link w:val="FootnoteTextChar"/>
    <w:uiPriority w:val="99"/>
    <w:unhideWhenUsed/>
    <w:rsid w:val="006D61B4"/>
    <w:pPr>
      <w:spacing w:after="0" w:line="240" w:lineRule="auto"/>
    </w:pPr>
    <w:rPr>
      <w:sz w:val="18"/>
      <w:szCs w:val="20"/>
    </w:rPr>
  </w:style>
  <w:style w:type="character" w:customStyle="1" w:styleId="FootnoteTextChar">
    <w:name w:val="Footnote Text Char"/>
    <w:basedOn w:val="DefaultParagraphFont"/>
    <w:link w:val="FootnoteText"/>
    <w:uiPriority w:val="99"/>
    <w:rsid w:val="006D61B4"/>
    <w:rPr>
      <w:sz w:val="18"/>
      <w:szCs w:val="20"/>
    </w:rPr>
  </w:style>
  <w:style w:type="character" w:styleId="FootnoteReference">
    <w:name w:val="footnote reference"/>
    <w:basedOn w:val="DefaultParagraphFont"/>
    <w:uiPriority w:val="99"/>
    <w:semiHidden/>
    <w:unhideWhenUsed/>
    <w:rsid w:val="006D61B4"/>
    <w:rPr>
      <w:vertAlign w:val="superscript"/>
    </w:rPr>
  </w:style>
  <w:style w:type="table" w:styleId="TableGrid">
    <w:name w:val="Table Grid"/>
    <w:basedOn w:val="TableNormal"/>
    <w:uiPriority w:val="39"/>
    <w:rsid w:val="00682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263B"/>
    <w:rPr>
      <w:color w:val="0563C1" w:themeColor="hyperlink"/>
      <w:u w:val="single"/>
    </w:rPr>
  </w:style>
  <w:style w:type="character" w:styleId="UnresolvedMention">
    <w:name w:val="Unresolved Mention"/>
    <w:basedOn w:val="DefaultParagraphFont"/>
    <w:uiPriority w:val="99"/>
    <w:semiHidden/>
    <w:unhideWhenUsed/>
    <w:rsid w:val="0068263B"/>
    <w:rPr>
      <w:color w:val="605E5C"/>
      <w:shd w:val="clear" w:color="auto" w:fill="E1DFDD"/>
    </w:rPr>
  </w:style>
  <w:style w:type="table" w:styleId="GridTable4-Accent6">
    <w:name w:val="Grid Table 4 Accent 6"/>
    <w:basedOn w:val="TableNormal"/>
    <w:uiPriority w:val="49"/>
    <w:rsid w:val="0068263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86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1.xml"/><Relationship Id="rId23" Type="http://schemas.microsoft.com/office/2011/relationships/people" Target="people.xml"/><Relationship Id="rId10" Type="http://schemas.microsoft.com/office/2011/relationships/commentsExtended" Target="commentsExtended.xm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701033-D96E-49CD-BA30-6F20C457748E}" type="doc">
      <dgm:prSet loTypeId="urn:microsoft.com/office/officeart/2005/8/layout/equation1" loCatId="process" qsTypeId="urn:microsoft.com/office/officeart/2005/8/quickstyle/simple1" qsCatId="simple" csTypeId="urn:microsoft.com/office/officeart/2005/8/colors/accent1_2" csCatId="accent1" phldr="1"/>
      <dgm:spPr/>
    </dgm:pt>
    <dgm:pt modelId="{FB77E956-17EC-46A0-8FCA-BD00734FA780}">
      <dgm:prSet phldrT="[Text]"/>
      <dgm:spPr/>
      <dgm:t>
        <a:bodyPr/>
        <a:lstStyle/>
        <a:p>
          <a:r>
            <a:rPr lang="en-US"/>
            <a:t>Planning</a:t>
          </a:r>
        </a:p>
      </dgm:t>
    </dgm:pt>
    <dgm:pt modelId="{796F9724-BF34-41E0-A710-59A67FD84C9A}" type="parTrans" cxnId="{92876DD4-8C6A-41F9-9492-A1AEFE9EC2F9}">
      <dgm:prSet/>
      <dgm:spPr/>
      <dgm:t>
        <a:bodyPr/>
        <a:lstStyle/>
        <a:p>
          <a:endParaRPr lang="en-US"/>
        </a:p>
      </dgm:t>
    </dgm:pt>
    <dgm:pt modelId="{B5BEDE87-F367-4404-891A-8B767D02CA2B}" type="sibTrans" cxnId="{92876DD4-8C6A-41F9-9492-A1AEFE9EC2F9}">
      <dgm:prSet/>
      <dgm:spPr/>
      <dgm:t>
        <a:bodyPr/>
        <a:lstStyle/>
        <a:p>
          <a:endParaRPr lang="en-US"/>
        </a:p>
      </dgm:t>
    </dgm:pt>
    <dgm:pt modelId="{64A28D98-0756-4379-AEF2-5E55B8073F74}">
      <dgm:prSet phldrT="[Text]"/>
      <dgm:spPr/>
      <dgm:t>
        <a:bodyPr/>
        <a:lstStyle/>
        <a:p>
          <a:r>
            <a:rPr lang="en-US"/>
            <a:t>Problem Solving</a:t>
          </a:r>
        </a:p>
      </dgm:t>
    </dgm:pt>
    <dgm:pt modelId="{D65FC707-15BE-4A6D-BBB2-A8E09432295E}" type="parTrans" cxnId="{5FC52EBA-1527-422D-A431-0FCACF5279DD}">
      <dgm:prSet/>
      <dgm:spPr/>
      <dgm:t>
        <a:bodyPr/>
        <a:lstStyle/>
        <a:p>
          <a:endParaRPr lang="en-US"/>
        </a:p>
      </dgm:t>
    </dgm:pt>
    <dgm:pt modelId="{DF579DDC-61EA-4B02-8BEE-AA02B00382F5}" type="sibTrans" cxnId="{5FC52EBA-1527-422D-A431-0FCACF5279DD}">
      <dgm:prSet/>
      <dgm:spPr/>
      <dgm:t>
        <a:bodyPr/>
        <a:lstStyle/>
        <a:p>
          <a:endParaRPr lang="en-US"/>
        </a:p>
      </dgm:t>
    </dgm:pt>
    <dgm:pt modelId="{B6CDB99F-CE67-41D4-8059-9233510A9384}">
      <dgm:prSet phldrT="[Text]"/>
      <dgm:spPr/>
      <dgm:t>
        <a:bodyPr/>
        <a:lstStyle/>
        <a:p>
          <a:r>
            <a:rPr lang="en-US"/>
            <a:t>Success</a:t>
          </a:r>
        </a:p>
      </dgm:t>
    </dgm:pt>
    <dgm:pt modelId="{B639D8CD-6A36-44B3-9584-70A3687A81A5}" type="parTrans" cxnId="{23ADDCDD-EAD4-4B71-80FA-4019997EBA90}">
      <dgm:prSet/>
      <dgm:spPr/>
      <dgm:t>
        <a:bodyPr/>
        <a:lstStyle/>
        <a:p>
          <a:endParaRPr lang="en-US"/>
        </a:p>
      </dgm:t>
    </dgm:pt>
    <dgm:pt modelId="{5130F9C3-8C48-41C2-A6E9-ABE2BD7002E4}" type="sibTrans" cxnId="{23ADDCDD-EAD4-4B71-80FA-4019997EBA90}">
      <dgm:prSet/>
      <dgm:spPr/>
      <dgm:t>
        <a:bodyPr/>
        <a:lstStyle/>
        <a:p>
          <a:endParaRPr lang="en-US"/>
        </a:p>
      </dgm:t>
    </dgm:pt>
    <dgm:pt modelId="{A88CBE3D-0D2F-4A25-8A9E-1864CAC310A3}" type="pres">
      <dgm:prSet presAssocID="{B8701033-D96E-49CD-BA30-6F20C457748E}" presName="linearFlow" presStyleCnt="0">
        <dgm:presLayoutVars>
          <dgm:dir/>
          <dgm:resizeHandles val="exact"/>
        </dgm:presLayoutVars>
      </dgm:prSet>
      <dgm:spPr/>
    </dgm:pt>
    <dgm:pt modelId="{48D38D30-B6B2-47EC-99CA-1C438FA96DF8}" type="pres">
      <dgm:prSet presAssocID="{FB77E956-17EC-46A0-8FCA-BD00734FA780}" presName="node" presStyleLbl="node1" presStyleIdx="0" presStyleCnt="3">
        <dgm:presLayoutVars>
          <dgm:bulletEnabled val="1"/>
        </dgm:presLayoutVars>
      </dgm:prSet>
      <dgm:spPr/>
    </dgm:pt>
    <dgm:pt modelId="{98A1BE00-7263-4D38-AF44-073B403DA3B7}" type="pres">
      <dgm:prSet presAssocID="{B5BEDE87-F367-4404-891A-8B767D02CA2B}" presName="spacerL" presStyleCnt="0"/>
      <dgm:spPr/>
    </dgm:pt>
    <dgm:pt modelId="{2072D61E-E7CD-4DB5-A6FB-41712090D03D}" type="pres">
      <dgm:prSet presAssocID="{B5BEDE87-F367-4404-891A-8B767D02CA2B}" presName="sibTrans" presStyleLbl="sibTrans2D1" presStyleIdx="0" presStyleCnt="2"/>
      <dgm:spPr/>
    </dgm:pt>
    <dgm:pt modelId="{4A2A6497-FA89-4A94-A4A9-87FCDB8CEF9E}" type="pres">
      <dgm:prSet presAssocID="{B5BEDE87-F367-4404-891A-8B767D02CA2B}" presName="spacerR" presStyleCnt="0"/>
      <dgm:spPr/>
    </dgm:pt>
    <dgm:pt modelId="{221F2E81-BD57-4E67-9AFF-566EB3F53193}" type="pres">
      <dgm:prSet presAssocID="{64A28D98-0756-4379-AEF2-5E55B8073F74}" presName="node" presStyleLbl="node1" presStyleIdx="1" presStyleCnt="3">
        <dgm:presLayoutVars>
          <dgm:bulletEnabled val="1"/>
        </dgm:presLayoutVars>
      </dgm:prSet>
      <dgm:spPr/>
    </dgm:pt>
    <dgm:pt modelId="{F3E23E9B-5906-4747-936C-FE19C198B103}" type="pres">
      <dgm:prSet presAssocID="{DF579DDC-61EA-4B02-8BEE-AA02B00382F5}" presName="spacerL" presStyleCnt="0"/>
      <dgm:spPr/>
    </dgm:pt>
    <dgm:pt modelId="{6F81135C-E3B8-4A9C-9993-8C0D0DED1A42}" type="pres">
      <dgm:prSet presAssocID="{DF579DDC-61EA-4B02-8BEE-AA02B00382F5}" presName="sibTrans" presStyleLbl="sibTrans2D1" presStyleIdx="1" presStyleCnt="2"/>
      <dgm:spPr/>
    </dgm:pt>
    <dgm:pt modelId="{72BC94BE-8F84-40AD-A0D9-A691ADF5389F}" type="pres">
      <dgm:prSet presAssocID="{DF579DDC-61EA-4B02-8BEE-AA02B00382F5}" presName="spacerR" presStyleCnt="0"/>
      <dgm:spPr/>
    </dgm:pt>
    <dgm:pt modelId="{CF4875E4-A2EE-4CA6-B90E-9A41F7B7FF32}" type="pres">
      <dgm:prSet presAssocID="{B6CDB99F-CE67-41D4-8059-9233510A9384}" presName="node" presStyleLbl="node1" presStyleIdx="2" presStyleCnt="3">
        <dgm:presLayoutVars>
          <dgm:bulletEnabled val="1"/>
        </dgm:presLayoutVars>
      </dgm:prSet>
      <dgm:spPr/>
    </dgm:pt>
  </dgm:ptLst>
  <dgm:cxnLst>
    <dgm:cxn modelId="{EE151B0E-F290-425E-86E2-E89B3472FFA4}" type="presOf" srcId="{FB77E956-17EC-46A0-8FCA-BD00734FA780}" destId="{48D38D30-B6B2-47EC-99CA-1C438FA96DF8}" srcOrd="0" destOrd="0" presId="urn:microsoft.com/office/officeart/2005/8/layout/equation1"/>
    <dgm:cxn modelId="{E2E4949A-8889-4384-BEC1-E1A12B7D58A8}" type="presOf" srcId="{64A28D98-0756-4379-AEF2-5E55B8073F74}" destId="{221F2E81-BD57-4E67-9AFF-566EB3F53193}" srcOrd="0" destOrd="0" presId="urn:microsoft.com/office/officeart/2005/8/layout/equation1"/>
    <dgm:cxn modelId="{728F2EA6-CEB3-4754-9514-44B021F95D22}" type="presOf" srcId="{B8701033-D96E-49CD-BA30-6F20C457748E}" destId="{A88CBE3D-0D2F-4A25-8A9E-1864CAC310A3}" srcOrd="0" destOrd="0" presId="urn:microsoft.com/office/officeart/2005/8/layout/equation1"/>
    <dgm:cxn modelId="{3FEFDAAB-5A94-4F28-90EA-99EE52006F8A}" type="presOf" srcId="{B6CDB99F-CE67-41D4-8059-9233510A9384}" destId="{CF4875E4-A2EE-4CA6-B90E-9A41F7B7FF32}" srcOrd="0" destOrd="0" presId="urn:microsoft.com/office/officeart/2005/8/layout/equation1"/>
    <dgm:cxn modelId="{5FC52EBA-1527-422D-A431-0FCACF5279DD}" srcId="{B8701033-D96E-49CD-BA30-6F20C457748E}" destId="{64A28D98-0756-4379-AEF2-5E55B8073F74}" srcOrd="1" destOrd="0" parTransId="{D65FC707-15BE-4A6D-BBB2-A8E09432295E}" sibTransId="{DF579DDC-61EA-4B02-8BEE-AA02B00382F5}"/>
    <dgm:cxn modelId="{92876DD4-8C6A-41F9-9492-A1AEFE9EC2F9}" srcId="{B8701033-D96E-49CD-BA30-6F20C457748E}" destId="{FB77E956-17EC-46A0-8FCA-BD00734FA780}" srcOrd="0" destOrd="0" parTransId="{796F9724-BF34-41E0-A710-59A67FD84C9A}" sibTransId="{B5BEDE87-F367-4404-891A-8B767D02CA2B}"/>
    <dgm:cxn modelId="{0A4427D6-4214-4A33-9DD8-215B6B064B94}" type="presOf" srcId="{DF579DDC-61EA-4B02-8BEE-AA02B00382F5}" destId="{6F81135C-E3B8-4A9C-9993-8C0D0DED1A42}" srcOrd="0" destOrd="0" presId="urn:microsoft.com/office/officeart/2005/8/layout/equation1"/>
    <dgm:cxn modelId="{23ADDCDD-EAD4-4B71-80FA-4019997EBA90}" srcId="{B8701033-D96E-49CD-BA30-6F20C457748E}" destId="{B6CDB99F-CE67-41D4-8059-9233510A9384}" srcOrd="2" destOrd="0" parTransId="{B639D8CD-6A36-44B3-9584-70A3687A81A5}" sibTransId="{5130F9C3-8C48-41C2-A6E9-ABE2BD7002E4}"/>
    <dgm:cxn modelId="{4519FAED-60C4-4431-9439-188AF547247E}" type="presOf" srcId="{B5BEDE87-F367-4404-891A-8B767D02CA2B}" destId="{2072D61E-E7CD-4DB5-A6FB-41712090D03D}" srcOrd="0" destOrd="0" presId="urn:microsoft.com/office/officeart/2005/8/layout/equation1"/>
    <dgm:cxn modelId="{5F262961-9244-4757-81AB-AD58C1737FE3}" type="presParOf" srcId="{A88CBE3D-0D2F-4A25-8A9E-1864CAC310A3}" destId="{48D38D30-B6B2-47EC-99CA-1C438FA96DF8}" srcOrd="0" destOrd="0" presId="urn:microsoft.com/office/officeart/2005/8/layout/equation1"/>
    <dgm:cxn modelId="{617E533F-FBA7-41AC-A11B-43ED2EB74446}" type="presParOf" srcId="{A88CBE3D-0D2F-4A25-8A9E-1864CAC310A3}" destId="{98A1BE00-7263-4D38-AF44-073B403DA3B7}" srcOrd="1" destOrd="0" presId="urn:microsoft.com/office/officeart/2005/8/layout/equation1"/>
    <dgm:cxn modelId="{72E0DDC2-6B89-4415-A329-EBF543B6C8A8}" type="presParOf" srcId="{A88CBE3D-0D2F-4A25-8A9E-1864CAC310A3}" destId="{2072D61E-E7CD-4DB5-A6FB-41712090D03D}" srcOrd="2" destOrd="0" presId="urn:microsoft.com/office/officeart/2005/8/layout/equation1"/>
    <dgm:cxn modelId="{76316A86-FCC5-47A1-A508-7FD1203D74A6}" type="presParOf" srcId="{A88CBE3D-0D2F-4A25-8A9E-1864CAC310A3}" destId="{4A2A6497-FA89-4A94-A4A9-87FCDB8CEF9E}" srcOrd="3" destOrd="0" presId="urn:microsoft.com/office/officeart/2005/8/layout/equation1"/>
    <dgm:cxn modelId="{F1473E3E-4E86-4C29-8AEB-3F3853BF6920}" type="presParOf" srcId="{A88CBE3D-0D2F-4A25-8A9E-1864CAC310A3}" destId="{221F2E81-BD57-4E67-9AFF-566EB3F53193}" srcOrd="4" destOrd="0" presId="urn:microsoft.com/office/officeart/2005/8/layout/equation1"/>
    <dgm:cxn modelId="{2DF1BAD3-FA5F-4717-A2DC-7CBBA2E831C4}" type="presParOf" srcId="{A88CBE3D-0D2F-4A25-8A9E-1864CAC310A3}" destId="{F3E23E9B-5906-4747-936C-FE19C198B103}" srcOrd="5" destOrd="0" presId="urn:microsoft.com/office/officeart/2005/8/layout/equation1"/>
    <dgm:cxn modelId="{DA52A290-A364-4A92-AD52-689F5F5048A4}" type="presParOf" srcId="{A88CBE3D-0D2F-4A25-8A9E-1864CAC310A3}" destId="{6F81135C-E3B8-4A9C-9993-8C0D0DED1A42}" srcOrd="6" destOrd="0" presId="urn:microsoft.com/office/officeart/2005/8/layout/equation1"/>
    <dgm:cxn modelId="{C8517703-D785-4535-81CF-02F9B68FDC71}" type="presParOf" srcId="{A88CBE3D-0D2F-4A25-8A9E-1864CAC310A3}" destId="{72BC94BE-8F84-40AD-A0D9-A691ADF5389F}" srcOrd="7" destOrd="0" presId="urn:microsoft.com/office/officeart/2005/8/layout/equation1"/>
    <dgm:cxn modelId="{3769952E-FC33-470B-8F44-A30C697FE0B8}" type="presParOf" srcId="{A88CBE3D-0D2F-4A25-8A9E-1864CAC310A3}" destId="{CF4875E4-A2EE-4CA6-B90E-9A41F7B7FF32}" srcOrd="8" destOrd="0" presId="urn:microsoft.com/office/officeart/2005/8/layout/equati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D38D30-B6B2-47EC-99CA-1C438FA96DF8}">
      <dsp:nvSpPr>
        <dsp:cNvPr id="0" name=""/>
        <dsp:cNvSpPr/>
      </dsp:nvSpPr>
      <dsp:spPr>
        <a:xfrm>
          <a:off x="415" y="410642"/>
          <a:ext cx="550314" cy="550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Planning</a:t>
          </a:r>
        </a:p>
      </dsp:txBody>
      <dsp:txXfrm>
        <a:off x="81007" y="491234"/>
        <a:ext cx="389130" cy="389130"/>
      </dsp:txXfrm>
    </dsp:sp>
    <dsp:sp modelId="{2072D61E-E7CD-4DB5-A6FB-41712090D03D}">
      <dsp:nvSpPr>
        <dsp:cNvPr id="0" name=""/>
        <dsp:cNvSpPr/>
      </dsp:nvSpPr>
      <dsp:spPr>
        <a:xfrm>
          <a:off x="595415" y="526208"/>
          <a:ext cx="319182" cy="319182"/>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37723" y="648263"/>
        <a:ext cx="234566" cy="75072"/>
      </dsp:txXfrm>
    </dsp:sp>
    <dsp:sp modelId="{221F2E81-BD57-4E67-9AFF-566EB3F53193}">
      <dsp:nvSpPr>
        <dsp:cNvPr id="0" name=""/>
        <dsp:cNvSpPr/>
      </dsp:nvSpPr>
      <dsp:spPr>
        <a:xfrm>
          <a:off x="959282" y="410642"/>
          <a:ext cx="550314" cy="550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Problem Solving</a:t>
          </a:r>
        </a:p>
      </dsp:txBody>
      <dsp:txXfrm>
        <a:off x="1039874" y="491234"/>
        <a:ext cx="389130" cy="389130"/>
      </dsp:txXfrm>
    </dsp:sp>
    <dsp:sp modelId="{6F81135C-E3B8-4A9C-9993-8C0D0DED1A42}">
      <dsp:nvSpPr>
        <dsp:cNvPr id="0" name=""/>
        <dsp:cNvSpPr/>
      </dsp:nvSpPr>
      <dsp:spPr>
        <a:xfrm>
          <a:off x="1554282" y="526208"/>
          <a:ext cx="319182" cy="319182"/>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96590" y="591959"/>
        <a:ext cx="234566" cy="187680"/>
      </dsp:txXfrm>
    </dsp:sp>
    <dsp:sp modelId="{CF4875E4-A2EE-4CA6-B90E-9A41F7B7FF32}">
      <dsp:nvSpPr>
        <dsp:cNvPr id="0" name=""/>
        <dsp:cNvSpPr/>
      </dsp:nvSpPr>
      <dsp:spPr>
        <a:xfrm>
          <a:off x="1918150" y="410642"/>
          <a:ext cx="550314" cy="550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Success</a:t>
          </a:r>
        </a:p>
      </dsp:txBody>
      <dsp:txXfrm>
        <a:off x="1998742" y="491234"/>
        <a:ext cx="389130" cy="389130"/>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radingEngineProps xmlns="http://tempuri.org/temp">
  <UserID>{e2b1f68c-e9d0-41c9-aadf-3f01c2d4bfbe}</UserID>
  <AssignmentID>{e2b1f68c-e9d0-41c9-aadf-3f01c2d4bfbe}</AssignmentID>
</GradingEngineProp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895C2-0DE5-42C8-8B23-AAE05DB6F20D}">
  <ds:schemaRefs>
    <ds:schemaRef ds:uri="http://tempuri.org/temp"/>
  </ds:schemaRefs>
</ds:datastoreItem>
</file>

<file path=customXml/itemProps2.xml><?xml version="1.0" encoding="utf-8"?>
<ds:datastoreItem xmlns:ds="http://schemas.openxmlformats.org/officeDocument/2006/customXml" ds:itemID="{6A50EE9A-9227-45FA-A398-A1A0540C6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2018 Cengage Learning. All rights reserved.</dc:creator>
  <cp:keywords/>
  <dc:description/>
  <cp:lastModifiedBy>Adam Kistler</cp:lastModifiedBy>
  <cp:revision>4</cp:revision>
  <dcterms:created xsi:type="dcterms:W3CDTF">2019-09-08T18:49:00Z</dcterms:created>
  <dcterms:modified xsi:type="dcterms:W3CDTF">2019-09-08T19:09:00Z</dcterms:modified>
</cp:coreProperties>
</file>