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970EA" w14:textId="1B5E7142" w:rsidR="00903D36" w:rsidRDefault="00903D36">
      <w:pPr>
        <w:pStyle w:val="TOCHeading"/>
      </w:pPr>
    </w:p>
    <w:p w14:paraId="2E5D6329" w14:textId="38D95D0B" w:rsidR="00CC3BC7" w:rsidRDefault="00274404" w:rsidP="00DB031D">
      <w:pPr>
        <w:pStyle w:val="Heading3"/>
      </w:pPr>
      <w:bookmarkStart w:id="0" w:name="_Toc3562893"/>
      <w:bookmarkStart w:id="1" w:name="_Hlk4079346"/>
      <w:r>
        <w:t xml:space="preserve">Suitable </w:t>
      </w:r>
      <w:r w:rsidR="00660BFF">
        <w:t>systems</w:t>
      </w:r>
      <w:bookmarkEnd w:id="0"/>
      <w:r w:rsidR="00660BFF">
        <w:t xml:space="preserve"> </w:t>
      </w:r>
    </w:p>
    <w:p w14:paraId="607DDA13" w14:textId="3AC54283" w:rsidR="00660BFF" w:rsidRDefault="00660BFF" w:rsidP="00660BFF">
      <w:pPr>
        <w:pStyle w:val="Heading3"/>
      </w:pPr>
    </w:p>
    <w:p w14:paraId="3C95817E" w14:textId="657FEB03" w:rsidR="00754A1A" w:rsidRDefault="0037784B" w:rsidP="00754A1A">
      <w:r>
        <w:t xml:space="preserve">Below are several chips and developments boards considered for the project plus a short description of their pro’s and con’s and suitability for the task at hand. </w:t>
      </w:r>
    </w:p>
    <w:p w14:paraId="7767CD1E" w14:textId="008C3E9A" w:rsidR="00D903C5" w:rsidRPr="00754A1A" w:rsidRDefault="00D903C5" w:rsidP="00754A1A">
      <w:r>
        <w:t xml:space="preserve">Note prices are taken from </w:t>
      </w:r>
      <w:hyperlink r:id="rId8" w:history="1">
        <w:r w:rsidRPr="003332C5">
          <w:rPr>
            <w:rStyle w:val="Hyperlink"/>
          </w:rPr>
          <w:t>https://uk.farnell.com</w:t>
        </w:r>
      </w:hyperlink>
      <w:r>
        <w:t xml:space="preserve"> on the 23/2/2019 unless otherwise specified. </w:t>
      </w:r>
    </w:p>
    <w:p w14:paraId="6740C4A8" w14:textId="77777777" w:rsidR="00754A1A" w:rsidRPr="00754A1A" w:rsidRDefault="00754A1A" w:rsidP="00754A1A"/>
    <w:p w14:paraId="262A4557" w14:textId="024269F5" w:rsidR="00660BFF" w:rsidRPr="00912A2A" w:rsidRDefault="00660BFF" w:rsidP="00660BFF">
      <w:pPr>
        <w:pStyle w:val="Heading3"/>
        <w:rPr>
          <w:rFonts w:cstheme="majorHAnsi"/>
          <w:color w:val="555555"/>
          <w:szCs w:val="21"/>
        </w:rPr>
      </w:pPr>
      <w:bookmarkStart w:id="2" w:name="_Toc3562894"/>
      <w:bookmarkStart w:id="3" w:name="_Hlk2012122"/>
      <w:r w:rsidRPr="00912A2A">
        <w:rPr>
          <w:rFonts w:cstheme="majorHAnsi"/>
          <w:color w:val="555555"/>
          <w:szCs w:val="21"/>
        </w:rPr>
        <w:t>CC2640R2F</w:t>
      </w:r>
      <w:bookmarkEnd w:id="2"/>
      <w:r w:rsidRPr="00912A2A">
        <w:rPr>
          <w:rFonts w:cstheme="majorHAnsi"/>
          <w:color w:val="555555"/>
          <w:szCs w:val="21"/>
        </w:rPr>
        <w:t> </w:t>
      </w:r>
    </w:p>
    <w:bookmarkEnd w:id="3"/>
    <w:p w14:paraId="48E79446" w14:textId="77302B14" w:rsidR="0037784B" w:rsidRDefault="0037784B" w:rsidP="0037784B"/>
    <w:p w14:paraId="5C6B405A" w14:textId="05685153" w:rsidR="00D20257" w:rsidRPr="006056E4" w:rsidRDefault="0037784B" w:rsidP="0037784B">
      <w:r>
        <w:t xml:space="preserve">This is an </w:t>
      </w:r>
      <w:r w:rsidR="005B2728">
        <w:t>ultra-low</w:t>
      </w:r>
      <w:r>
        <w:t xml:space="preserve"> power microcontroller</w:t>
      </w:r>
      <w:r w:rsidR="00D20257">
        <w:t xml:space="preserve"> (cor</w:t>
      </w:r>
      <w:r w:rsidR="00B859BE">
        <w:t>tex m3)</w:t>
      </w:r>
      <w:r>
        <w:t xml:space="preserve"> and RF system on a single chip, it is designed specifically to be capable of running on a coin cell battery or via an energy harvesting device </w:t>
      </w:r>
      <w:r w:rsidR="00D20257">
        <w:fldChar w:fldCharType="begin"/>
      </w:r>
      <w:r w:rsidR="00D20257">
        <w:instrText>ADDIN RW.CITE{{42 TexasInstruments 2019}}</w:instrText>
      </w:r>
      <w:r w:rsidR="00D20257">
        <w:fldChar w:fldCharType="separate"/>
      </w:r>
      <w:r w:rsidR="00D20257" w:rsidRPr="00D20257">
        <w:rPr>
          <w:rFonts w:ascii="Calibri" w:hAnsi="Calibri" w:cs="Calibri"/>
          <w:bCs/>
        </w:rPr>
        <w:t>(Texas Instruments, 2019)</w:t>
      </w:r>
      <w:r w:rsidR="00D20257">
        <w:fldChar w:fldCharType="end"/>
      </w:r>
      <w:r w:rsidR="00D20257">
        <w:t xml:space="preserve">. The wireless capabilities include Bluetooth 4.3 and Bluetooth 5le connected to an </w:t>
      </w:r>
      <w:r w:rsidR="005B2728">
        <w:t>ultra-low</w:t>
      </w:r>
      <w:r w:rsidR="00D20257">
        <w:t xml:space="preserve"> power sensor controller (based on a cortex m0) this is designed to run independently </w:t>
      </w:r>
      <w:r w:rsidR="00B859BE">
        <w:t>of the main cortex m3 processor allowing for extremely low power consumption while the main processor is in sleep states.</w:t>
      </w:r>
      <w:r w:rsidR="00FC40D9">
        <w:br/>
        <w:t>The cost of this chip is approximately £</w:t>
      </w:r>
      <w:r w:rsidR="00D903C5">
        <w:t>4.07</w:t>
      </w:r>
      <w:r w:rsidR="00FC40D9">
        <w:t xml:space="preserve"> per chip and the development kit (Launchpad) is </w:t>
      </w:r>
      <w:r w:rsidR="00D903C5">
        <w:t>£23.55</w:t>
      </w:r>
      <w:r w:rsidR="00FC40D9">
        <w:t xml:space="preserve"> and is available immediately.</w:t>
      </w:r>
    </w:p>
    <w:p w14:paraId="6A159593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Wide Supply Voltage Range</w:t>
      </w:r>
    </w:p>
    <w:p w14:paraId="59182588" w14:textId="77777777" w:rsidR="00714EA9" w:rsidRPr="006056E4" w:rsidRDefault="00714EA9" w:rsidP="00714E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Normal Operation: 1.8 to 3.8 V</w:t>
      </w:r>
    </w:p>
    <w:p w14:paraId="0E64B949" w14:textId="77777777" w:rsidR="00714EA9" w:rsidRPr="006056E4" w:rsidRDefault="00714EA9" w:rsidP="00714E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External Regulator Mode: 1.7 to 1.95 V</w:t>
      </w:r>
    </w:p>
    <w:p w14:paraId="4924E80E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Active-Mode RX: 5.9 mA</w:t>
      </w:r>
    </w:p>
    <w:p w14:paraId="27E74651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Active-Mode TX at 0 dBm: 6.1 mA</w:t>
      </w:r>
    </w:p>
    <w:p w14:paraId="6E81541C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Active-Mode TX at +5 dBm: 9.1 mA</w:t>
      </w:r>
    </w:p>
    <w:p w14:paraId="7284A955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Active-Mode MCU: 61 µA/MHz</w:t>
      </w:r>
    </w:p>
    <w:p w14:paraId="6661291F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Active-Mode MCU: 48.5 CoreMark/mA</w:t>
      </w:r>
    </w:p>
    <w:p w14:paraId="38738538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Active-Mode Sensor Controller: 0.4mA + 8.2 µA/MHz</w:t>
      </w:r>
    </w:p>
    <w:p w14:paraId="42CA91F5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Standby: 1.1 µA (RTC Running and RAM/CPU Retention)</w:t>
      </w:r>
    </w:p>
    <w:p w14:paraId="704E2AF5" w14:textId="77777777" w:rsidR="00714EA9" w:rsidRPr="006056E4" w:rsidRDefault="00714EA9" w:rsidP="00714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6056E4">
        <w:rPr>
          <w:rFonts w:eastAsia="Times New Roman" w:cstheme="minorHAnsi"/>
          <w:color w:val="555555"/>
        </w:rPr>
        <w:t>Shutdown: 100 nA (Wake Up on External Events)</w:t>
      </w:r>
    </w:p>
    <w:p w14:paraId="084F9DD8" w14:textId="71671241" w:rsidR="00714EA9" w:rsidRPr="006056E4" w:rsidRDefault="00714EA9" w:rsidP="00660BFF">
      <w:pPr>
        <w:rPr>
          <w:rFonts w:ascii="Segoe UI" w:hAnsi="Segoe UI" w:cs="Segoe UI"/>
          <w:color w:val="555555"/>
        </w:rPr>
      </w:pPr>
    </w:p>
    <w:p w14:paraId="1A342D95" w14:textId="0E30E29B" w:rsidR="00714EA9" w:rsidRDefault="00194F54" w:rsidP="00714EA9">
      <w:pPr>
        <w:pStyle w:val="Heading3"/>
      </w:pPr>
      <w:bookmarkStart w:id="4" w:name="_Toc3562895"/>
      <w:r>
        <w:t>NXP-</w:t>
      </w:r>
      <w:r w:rsidR="00714EA9" w:rsidRPr="00714EA9">
        <w:t>QN908X</w:t>
      </w:r>
      <w:bookmarkEnd w:id="4"/>
    </w:p>
    <w:p w14:paraId="0D6CE718" w14:textId="1E21DD6C" w:rsidR="006056E4" w:rsidRDefault="006056E4" w:rsidP="006056E4"/>
    <w:p w14:paraId="74103AA7" w14:textId="48677679" w:rsidR="00D903C5" w:rsidRDefault="00912A2A" w:rsidP="006056E4">
      <w:r w:rsidRPr="00912A2A">
        <w:t>QN908x is an ultra-low-power, high-performance and highly integrated Bluetooth Low Energy solution for Bluetooth® Smart applications such as sports and fitness, human interface devices, and app-enabled smart accessories. It is specially designed for wearable electronics with a small capacity battery.</w:t>
      </w:r>
      <w:r w:rsidR="00FC40D9">
        <w:fldChar w:fldCharType="begin"/>
      </w:r>
      <w:r w:rsidR="00FC40D9">
        <w:instrText>ADDIN RW.CITE{{41 NXPproducts 2019}}</w:instrText>
      </w:r>
      <w:r w:rsidR="00FC40D9">
        <w:fldChar w:fldCharType="separate"/>
      </w:r>
      <w:r w:rsidR="00FC40D9" w:rsidRPr="00FC40D9">
        <w:rPr>
          <w:rFonts w:ascii="Calibri" w:hAnsi="Calibri" w:cs="Calibri"/>
          <w:bCs/>
        </w:rPr>
        <w:t>(NXP products, 2019)</w:t>
      </w:r>
      <w:r w:rsidR="00FC40D9">
        <w:fldChar w:fldCharType="end"/>
      </w:r>
      <w:r w:rsidR="00FC40D9">
        <w:t xml:space="preserve">. This chip </w:t>
      </w:r>
      <w:r w:rsidR="00C0631E">
        <w:t xml:space="preserve">is based around the </w:t>
      </w:r>
      <w:r w:rsidR="00C0631E" w:rsidRPr="00C0631E">
        <w:t>Cortex®-M4F</w:t>
      </w:r>
      <w:r w:rsidR="00C0631E">
        <w:t xml:space="preserve"> microcontroller and </w:t>
      </w:r>
      <w:proofErr w:type="gramStart"/>
      <w:r w:rsidR="00C0631E">
        <w:t xml:space="preserve">is capable of </w:t>
      </w:r>
      <w:r w:rsidR="00475798">
        <w:t>providing</w:t>
      </w:r>
      <w:proofErr w:type="gramEnd"/>
      <w:r w:rsidR="00475798">
        <w:t xml:space="preserve"> floating</w:t>
      </w:r>
      <w:r w:rsidR="00FC40D9">
        <w:t xml:space="preserve"> point operations as denoted by the ‘F’ postfix</w:t>
      </w:r>
      <w:r w:rsidR="00C0631E">
        <w:t xml:space="preserve"> and provides Bluetooth Low Energy support</w:t>
      </w:r>
      <w:r w:rsidR="00475798">
        <w:t>.</w:t>
      </w:r>
      <w:r w:rsidR="00FC40D9">
        <w:t xml:space="preserve"> </w:t>
      </w:r>
      <w:r w:rsidR="00FC40D9">
        <w:br/>
      </w:r>
      <w:r w:rsidR="00D903C5">
        <w:t xml:space="preserve">This chip is based on a single </w:t>
      </w:r>
      <w:r w:rsidR="00A20009">
        <w:t>CPU</w:t>
      </w:r>
      <w:r w:rsidR="00D903C5">
        <w:t xml:space="preserve"> design and as such requires its main CPU to be active in order to use its Bluetooth functionality.</w:t>
      </w:r>
      <w:r w:rsidR="00D903C5">
        <w:br/>
      </w:r>
      <w:r w:rsidR="00D903C5">
        <w:lastRenderedPageBreak/>
        <w:t>The cost of this chip is approximately £4.52</w:t>
      </w:r>
      <w:r w:rsidR="00194F54">
        <w:t xml:space="preserve"> and the development platform (</w:t>
      </w:r>
      <w:r w:rsidR="00194F54" w:rsidRPr="00194F54">
        <w:t>QN9080-DK</w:t>
      </w:r>
      <w:r w:rsidR="00194F54">
        <w:t>) is £88.93 but is currently out of stock.</w:t>
      </w:r>
    </w:p>
    <w:p w14:paraId="62059A2A" w14:textId="77777777" w:rsidR="00FC40D9" w:rsidRDefault="00FC40D9" w:rsidP="00FC40D9">
      <w:pPr>
        <w:pStyle w:val="ListParagraph"/>
        <w:numPr>
          <w:ilvl w:val="0"/>
          <w:numId w:val="4"/>
        </w:numPr>
      </w:pPr>
      <w:r>
        <w:t>Single 1.8 V ~ 3.6 V power supply</w:t>
      </w:r>
    </w:p>
    <w:p w14:paraId="4C71D404" w14:textId="77777777" w:rsidR="00FC40D9" w:rsidRDefault="00FC40D9" w:rsidP="00FC40D9">
      <w:pPr>
        <w:pStyle w:val="ListParagraph"/>
        <w:numPr>
          <w:ilvl w:val="0"/>
          <w:numId w:val="4"/>
        </w:numPr>
      </w:pPr>
      <w:r>
        <w:t>1 µA deep sleep mode</w:t>
      </w:r>
    </w:p>
    <w:p w14:paraId="45DF6B61" w14:textId="77777777" w:rsidR="00FC40D9" w:rsidRDefault="00FC40D9" w:rsidP="00FC40D9">
      <w:pPr>
        <w:pStyle w:val="ListParagraph"/>
        <w:numPr>
          <w:ilvl w:val="0"/>
          <w:numId w:val="4"/>
        </w:numPr>
      </w:pPr>
      <w:r>
        <w:t>2 µA sleep mode (32-kHz OSC/RTC on)</w:t>
      </w:r>
    </w:p>
    <w:p w14:paraId="27273E7C" w14:textId="77777777" w:rsidR="00FC40D9" w:rsidRDefault="00FC40D9" w:rsidP="00FC40D9">
      <w:pPr>
        <w:pStyle w:val="ListParagraph"/>
        <w:numPr>
          <w:ilvl w:val="0"/>
          <w:numId w:val="4"/>
        </w:numPr>
      </w:pPr>
      <w:r>
        <w:t>3.5 mA RX current with DC-DC at 3 V supply</w:t>
      </w:r>
    </w:p>
    <w:p w14:paraId="3674EC6A" w14:textId="2794D126" w:rsidR="00FC40D9" w:rsidRDefault="00FC40D9" w:rsidP="00FC40D9">
      <w:pPr>
        <w:pStyle w:val="ListParagraph"/>
        <w:numPr>
          <w:ilvl w:val="0"/>
          <w:numId w:val="4"/>
        </w:numPr>
      </w:pPr>
      <w:r>
        <w:t>3.5 mA TX current @0dBm Tx power with DC-DC at 3 V supply</w:t>
      </w:r>
    </w:p>
    <w:p w14:paraId="24F28F3C" w14:textId="77777777" w:rsidR="006056E4" w:rsidRPr="006056E4" w:rsidRDefault="006056E4" w:rsidP="006056E4"/>
    <w:p w14:paraId="30927035" w14:textId="1AC18928" w:rsidR="00714EA9" w:rsidRDefault="0037784B" w:rsidP="00714EA9">
      <w:pPr>
        <w:pStyle w:val="Heading3"/>
      </w:pPr>
      <w:bookmarkStart w:id="5" w:name="_Toc3562896"/>
      <w:r w:rsidRPr="00714EA9">
        <w:t>NXP-QN902X</w:t>
      </w:r>
      <w:bookmarkEnd w:id="5"/>
    </w:p>
    <w:p w14:paraId="78963298" w14:textId="351FF492" w:rsidR="00714EA9" w:rsidRDefault="00714EA9" w:rsidP="00714EA9"/>
    <w:p w14:paraId="0B696DF5" w14:textId="78E1651F" w:rsidR="00E1196E" w:rsidRDefault="00C0631E" w:rsidP="00E1196E">
      <w:r w:rsidRPr="00C0631E">
        <w:t>QN902x is an ultra-low power, high-performance and highly integrated Bluetooth LE solution. It is used in Bluetooth Smart applications such as sports and fitness, human interface devices, and app-enabled smart accessories. It is specially designed for wearable electronics and can run on a small capacity battery such as a coin cell battery</w:t>
      </w:r>
      <w:r>
        <w:fldChar w:fldCharType="begin"/>
      </w:r>
      <w:r>
        <w:instrText>ADDIN RW.CITE{{41 NXPproducts 2019}}</w:instrText>
      </w:r>
      <w:r>
        <w:fldChar w:fldCharType="separate"/>
      </w:r>
      <w:r w:rsidRPr="00C0631E">
        <w:rPr>
          <w:rFonts w:ascii="Calibri" w:hAnsi="Calibri" w:cs="Calibri"/>
          <w:bCs/>
        </w:rPr>
        <w:t>(NXP products, 2019)</w:t>
      </w:r>
      <w:r>
        <w:fldChar w:fldCharType="end"/>
      </w:r>
      <w:r w:rsidRPr="00C0631E">
        <w:t>.</w:t>
      </w:r>
      <w:r w:rsidR="00714EA9">
        <w:t xml:space="preserve"> </w:t>
      </w:r>
      <w:r w:rsidR="00475798">
        <w:br/>
      </w:r>
      <w:r>
        <w:t xml:space="preserve">This MCU is designed around </w:t>
      </w:r>
      <w:r w:rsidR="00475798" w:rsidRPr="00475798">
        <w:t xml:space="preserve">Cortex® M0 </w:t>
      </w:r>
      <w:r w:rsidR="00475798">
        <w:t xml:space="preserve">design </w:t>
      </w:r>
      <w:proofErr w:type="gramStart"/>
      <w:r w:rsidR="00475798">
        <w:t>and also</w:t>
      </w:r>
      <w:proofErr w:type="gramEnd"/>
      <w:r w:rsidR="00475798">
        <w:t xml:space="preserve"> provides Bluetooth Low Energy support.</w:t>
      </w:r>
      <w:r w:rsidR="00E1196E" w:rsidRPr="00E1196E">
        <w:t xml:space="preserve"> </w:t>
      </w:r>
      <w:r w:rsidR="00E1196E">
        <w:br/>
        <w:t>The cost of this chip is approximately £3.95 and the development platform (</w:t>
      </w:r>
      <w:r w:rsidR="00E1196E" w:rsidRPr="00E1196E">
        <w:t>QN9020DKUL</w:t>
      </w:r>
      <w:r w:rsidR="00E1196E">
        <w:t xml:space="preserve">) is £37.40 but is again unavailable at the time of research. </w:t>
      </w:r>
    </w:p>
    <w:p w14:paraId="61B894A8" w14:textId="1785E518" w:rsidR="00E1196E" w:rsidRDefault="00E1196E" w:rsidP="00E1196E">
      <w:pPr>
        <w:pStyle w:val="ListParagraph"/>
        <w:numPr>
          <w:ilvl w:val="0"/>
          <w:numId w:val="7"/>
        </w:numPr>
      </w:pPr>
      <w:r>
        <w:t>Single power supply of 2.4 V to 3.6 V for QN9020/1</w:t>
      </w:r>
    </w:p>
    <w:p w14:paraId="012BE673" w14:textId="77777777" w:rsidR="00E1196E" w:rsidRDefault="00E1196E" w:rsidP="00E1196E">
      <w:pPr>
        <w:pStyle w:val="ListParagraph"/>
        <w:numPr>
          <w:ilvl w:val="0"/>
          <w:numId w:val="7"/>
        </w:numPr>
      </w:pPr>
      <w:r>
        <w:t>Single power supply of 1.8 V to 3.6 V for QN9022</w:t>
      </w:r>
    </w:p>
    <w:p w14:paraId="0C346F18" w14:textId="77777777" w:rsidR="00E1196E" w:rsidRDefault="00E1196E" w:rsidP="00E1196E">
      <w:pPr>
        <w:pStyle w:val="ListParagraph"/>
        <w:numPr>
          <w:ilvl w:val="0"/>
          <w:numId w:val="7"/>
        </w:numPr>
      </w:pPr>
      <w:r>
        <w:t>Integrated DC-to-DC converter and LDO</w:t>
      </w:r>
    </w:p>
    <w:p w14:paraId="5296B0BA" w14:textId="77777777" w:rsidR="00E1196E" w:rsidRDefault="00E1196E" w:rsidP="00E1196E">
      <w:pPr>
        <w:pStyle w:val="ListParagraph"/>
        <w:numPr>
          <w:ilvl w:val="0"/>
          <w:numId w:val="7"/>
        </w:numPr>
      </w:pPr>
      <w:r>
        <w:t>2 μA deep sleep mode</w:t>
      </w:r>
    </w:p>
    <w:p w14:paraId="7A06C012" w14:textId="77777777" w:rsidR="00E1196E" w:rsidRDefault="00E1196E" w:rsidP="00E1196E">
      <w:pPr>
        <w:pStyle w:val="ListParagraph"/>
        <w:numPr>
          <w:ilvl w:val="0"/>
          <w:numId w:val="7"/>
        </w:numPr>
      </w:pPr>
      <w:r>
        <w:t>3 μA sleep mode (32 kHz RC oscillator on)</w:t>
      </w:r>
    </w:p>
    <w:p w14:paraId="70037BA8" w14:textId="77777777" w:rsidR="00E1196E" w:rsidRDefault="00E1196E" w:rsidP="00E1196E">
      <w:pPr>
        <w:pStyle w:val="ListParagraph"/>
        <w:numPr>
          <w:ilvl w:val="0"/>
          <w:numId w:val="7"/>
        </w:numPr>
      </w:pPr>
      <w:r>
        <w:t>9.25 mA RX current with DC-to-DC converter</w:t>
      </w:r>
    </w:p>
    <w:p w14:paraId="26471695" w14:textId="50ABC574" w:rsidR="00714EA9" w:rsidRDefault="00E1196E" w:rsidP="00E1196E">
      <w:pPr>
        <w:pStyle w:val="ListParagraph"/>
        <w:numPr>
          <w:ilvl w:val="0"/>
          <w:numId w:val="7"/>
        </w:numPr>
      </w:pPr>
      <w:r>
        <w:t>8.8 mA TX current @0 dBm TX power with DC-to-DC converter</w:t>
      </w:r>
    </w:p>
    <w:p w14:paraId="75CD95F6" w14:textId="77777777" w:rsidR="00475798" w:rsidRDefault="00475798" w:rsidP="00714EA9"/>
    <w:p w14:paraId="56013CF0" w14:textId="05142FA7" w:rsidR="00714EA9" w:rsidRDefault="00E1196E" w:rsidP="00170E35">
      <w:pPr>
        <w:pStyle w:val="Heading3"/>
      </w:pPr>
      <w:bookmarkStart w:id="6" w:name="_Toc3562897"/>
      <w:r>
        <w:t>Comparison</w:t>
      </w:r>
      <w:bookmarkEnd w:id="6"/>
      <w:r>
        <w:t xml:space="preserve"> </w:t>
      </w:r>
    </w:p>
    <w:p w14:paraId="7274C74C" w14:textId="5F22A98E" w:rsidR="00E1196E" w:rsidRDefault="00E1196E" w:rsidP="00E1196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54"/>
        <w:gridCol w:w="2033"/>
        <w:gridCol w:w="1784"/>
        <w:gridCol w:w="1562"/>
        <w:gridCol w:w="1310"/>
        <w:gridCol w:w="1407"/>
      </w:tblGrid>
      <w:tr w:rsidR="00170E35" w14:paraId="79DB0EDB" w14:textId="16107A2D" w:rsidTr="00170E35">
        <w:tc>
          <w:tcPr>
            <w:tcW w:w="1254" w:type="dxa"/>
          </w:tcPr>
          <w:p w14:paraId="363F766C" w14:textId="53EFDCF6" w:rsidR="00170E35" w:rsidRDefault="00170E35" w:rsidP="00170E35">
            <w:r>
              <w:t xml:space="preserve">Chip </w:t>
            </w:r>
          </w:p>
        </w:tc>
        <w:tc>
          <w:tcPr>
            <w:tcW w:w="2033" w:type="dxa"/>
          </w:tcPr>
          <w:p w14:paraId="3BAEE414" w14:textId="5BAB854C" w:rsidR="00170E35" w:rsidRDefault="00170E35" w:rsidP="00170E35">
            <w:r>
              <w:t xml:space="preserve">Architecture </w:t>
            </w:r>
          </w:p>
        </w:tc>
        <w:tc>
          <w:tcPr>
            <w:tcW w:w="1784" w:type="dxa"/>
          </w:tcPr>
          <w:p w14:paraId="3F709ABF" w14:textId="7B071429" w:rsidR="00170E35" w:rsidRDefault="00170E35" w:rsidP="00170E35">
            <w:r>
              <w:t xml:space="preserve">Power Consumption </w:t>
            </w:r>
          </w:p>
        </w:tc>
        <w:tc>
          <w:tcPr>
            <w:tcW w:w="1562" w:type="dxa"/>
          </w:tcPr>
          <w:p w14:paraId="5DED762A" w14:textId="31524725" w:rsidR="00170E35" w:rsidRDefault="00170E35" w:rsidP="00170E35">
            <w:r>
              <w:t xml:space="preserve">RF support </w:t>
            </w:r>
          </w:p>
        </w:tc>
        <w:tc>
          <w:tcPr>
            <w:tcW w:w="1310" w:type="dxa"/>
          </w:tcPr>
          <w:p w14:paraId="3FA17AE2" w14:textId="6D65FD59" w:rsidR="00170E35" w:rsidRDefault="00170E35" w:rsidP="00170E35">
            <w:r>
              <w:t xml:space="preserve">Cost for chip </w:t>
            </w:r>
          </w:p>
        </w:tc>
        <w:tc>
          <w:tcPr>
            <w:tcW w:w="1407" w:type="dxa"/>
          </w:tcPr>
          <w:p w14:paraId="084C5FBD" w14:textId="06338E1D" w:rsidR="00170E35" w:rsidRDefault="00170E35" w:rsidP="00170E35">
            <w:r>
              <w:t xml:space="preserve">Cost for development </w:t>
            </w:r>
          </w:p>
        </w:tc>
      </w:tr>
      <w:tr w:rsidR="00220208" w14:paraId="616587A9" w14:textId="5965ABE8" w:rsidTr="00170E35">
        <w:tc>
          <w:tcPr>
            <w:tcW w:w="1254" w:type="dxa"/>
          </w:tcPr>
          <w:p w14:paraId="63D5F373" w14:textId="29E4C35B" w:rsidR="00220208" w:rsidRDefault="00220208" w:rsidP="00220208">
            <w:r w:rsidRPr="00E1196E">
              <w:t>CC2640R2F</w:t>
            </w:r>
          </w:p>
        </w:tc>
        <w:tc>
          <w:tcPr>
            <w:tcW w:w="2033" w:type="dxa"/>
          </w:tcPr>
          <w:p w14:paraId="21E9616A" w14:textId="15CC4A7F" w:rsidR="00220208" w:rsidRDefault="00220208" w:rsidP="00220208">
            <w:r w:rsidRPr="00E1196E">
              <w:t>Cortex® M</w:t>
            </w:r>
            <w:r>
              <w:t xml:space="preserve">3 + </w:t>
            </w:r>
            <w:r w:rsidRPr="00E1196E">
              <w:t>Cortex® M0</w:t>
            </w:r>
            <w:r>
              <w:t xml:space="preserve"> components </w:t>
            </w:r>
          </w:p>
        </w:tc>
        <w:tc>
          <w:tcPr>
            <w:tcW w:w="1784" w:type="dxa"/>
          </w:tcPr>
          <w:p w14:paraId="114AE2CC" w14:textId="77777777" w:rsidR="00220208" w:rsidRDefault="00220208" w:rsidP="00220208"/>
        </w:tc>
        <w:tc>
          <w:tcPr>
            <w:tcW w:w="1562" w:type="dxa"/>
          </w:tcPr>
          <w:p w14:paraId="00EB63EF" w14:textId="0F78C443" w:rsidR="00220208" w:rsidRDefault="00220208" w:rsidP="00220208">
            <w:r>
              <w:t>Bluetooth 4.3,</w:t>
            </w:r>
            <w:r>
              <w:br/>
              <w:t xml:space="preserve">Bluetooth 5 low energy </w:t>
            </w:r>
          </w:p>
        </w:tc>
        <w:tc>
          <w:tcPr>
            <w:tcW w:w="1310" w:type="dxa"/>
          </w:tcPr>
          <w:p w14:paraId="1F47BC0A" w14:textId="28E5FB2B" w:rsidR="00220208" w:rsidRDefault="00220208" w:rsidP="00220208">
            <w:r>
              <w:br/>
              <w:t>£4.07</w:t>
            </w:r>
          </w:p>
        </w:tc>
        <w:tc>
          <w:tcPr>
            <w:tcW w:w="1407" w:type="dxa"/>
          </w:tcPr>
          <w:p w14:paraId="5683DA8F" w14:textId="1F506B8F" w:rsidR="00220208" w:rsidRDefault="00220208" w:rsidP="00220208">
            <w:r>
              <w:br/>
              <w:t>£23.55</w:t>
            </w:r>
          </w:p>
        </w:tc>
      </w:tr>
      <w:tr w:rsidR="00220208" w14:paraId="0CB6B5E1" w14:textId="632051B5" w:rsidTr="00170E35">
        <w:tc>
          <w:tcPr>
            <w:tcW w:w="1254" w:type="dxa"/>
          </w:tcPr>
          <w:p w14:paraId="0F12554F" w14:textId="11A5B419" w:rsidR="00220208" w:rsidRDefault="00220208" w:rsidP="00220208">
            <w:r w:rsidRPr="00E1196E">
              <w:t>NXP-QN908X</w:t>
            </w:r>
          </w:p>
        </w:tc>
        <w:tc>
          <w:tcPr>
            <w:tcW w:w="2033" w:type="dxa"/>
          </w:tcPr>
          <w:p w14:paraId="4D5F80C1" w14:textId="623B208B" w:rsidR="00220208" w:rsidRDefault="00220208" w:rsidP="00220208">
            <w:r w:rsidRPr="00E1196E">
              <w:t>Cortex®-M4F</w:t>
            </w:r>
          </w:p>
        </w:tc>
        <w:tc>
          <w:tcPr>
            <w:tcW w:w="1784" w:type="dxa"/>
          </w:tcPr>
          <w:p w14:paraId="63DB49C6" w14:textId="77777777" w:rsidR="00220208" w:rsidRDefault="00220208" w:rsidP="00220208"/>
        </w:tc>
        <w:tc>
          <w:tcPr>
            <w:tcW w:w="1562" w:type="dxa"/>
          </w:tcPr>
          <w:p w14:paraId="6EAA0CB7" w14:textId="484E8574" w:rsidR="00220208" w:rsidRDefault="00220208" w:rsidP="00220208">
            <w:r w:rsidRPr="008C7E78">
              <w:t>Bluetooth 5 low energy</w:t>
            </w:r>
          </w:p>
        </w:tc>
        <w:tc>
          <w:tcPr>
            <w:tcW w:w="1310" w:type="dxa"/>
          </w:tcPr>
          <w:p w14:paraId="59174B39" w14:textId="19E17777" w:rsidR="00220208" w:rsidRDefault="00220208" w:rsidP="00220208">
            <w:r>
              <w:t>£4.52</w:t>
            </w:r>
          </w:p>
        </w:tc>
        <w:tc>
          <w:tcPr>
            <w:tcW w:w="1407" w:type="dxa"/>
          </w:tcPr>
          <w:p w14:paraId="7A4A78E9" w14:textId="6B3B1D58" w:rsidR="00220208" w:rsidRDefault="00220208" w:rsidP="00220208">
            <w:r>
              <w:t>£88.93</w:t>
            </w:r>
          </w:p>
        </w:tc>
      </w:tr>
      <w:tr w:rsidR="00220208" w14:paraId="37A2A980" w14:textId="07C89B83" w:rsidTr="00170E35">
        <w:tc>
          <w:tcPr>
            <w:tcW w:w="1254" w:type="dxa"/>
          </w:tcPr>
          <w:p w14:paraId="586C33B5" w14:textId="20BBAD98" w:rsidR="00220208" w:rsidRDefault="00220208" w:rsidP="00220208">
            <w:r w:rsidRPr="00E1196E">
              <w:t>NXP-QN902X</w:t>
            </w:r>
          </w:p>
        </w:tc>
        <w:tc>
          <w:tcPr>
            <w:tcW w:w="2033" w:type="dxa"/>
          </w:tcPr>
          <w:p w14:paraId="4A087EB8" w14:textId="24DC702E" w:rsidR="00220208" w:rsidRDefault="00220208" w:rsidP="00220208">
            <w:r w:rsidRPr="00E1196E">
              <w:t>Cortex®-M</w:t>
            </w:r>
            <w:r>
              <w:t>0</w:t>
            </w:r>
          </w:p>
        </w:tc>
        <w:tc>
          <w:tcPr>
            <w:tcW w:w="1784" w:type="dxa"/>
          </w:tcPr>
          <w:p w14:paraId="42F23C20" w14:textId="77777777" w:rsidR="00220208" w:rsidRDefault="00220208" w:rsidP="00220208"/>
        </w:tc>
        <w:tc>
          <w:tcPr>
            <w:tcW w:w="1562" w:type="dxa"/>
          </w:tcPr>
          <w:p w14:paraId="61F964F3" w14:textId="1347FB3C" w:rsidR="00220208" w:rsidRDefault="00220208" w:rsidP="00220208">
            <w:r w:rsidRPr="008C7E78">
              <w:t>Bluetooth 5 low energy</w:t>
            </w:r>
          </w:p>
        </w:tc>
        <w:tc>
          <w:tcPr>
            <w:tcW w:w="1310" w:type="dxa"/>
          </w:tcPr>
          <w:p w14:paraId="3C17049F" w14:textId="79B0D7B5" w:rsidR="00220208" w:rsidRDefault="00220208" w:rsidP="00220208">
            <w:r>
              <w:t>£3.95</w:t>
            </w:r>
          </w:p>
        </w:tc>
        <w:tc>
          <w:tcPr>
            <w:tcW w:w="1407" w:type="dxa"/>
          </w:tcPr>
          <w:p w14:paraId="1FE5CAA2" w14:textId="55E1B559" w:rsidR="00220208" w:rsidRDefault="00220208" w:rsidP="00220208">
            <w:r>
              <w:t>£37.40</w:t>
            </w:r>
          </w:p>
        </w:tc>
      </w:tr>
    </w:tbl>
    <w:p w14:paraId="4FCF94D0" w14:textId="77777777" w:rsidR="00E1196E" w:rsidRDefault="00E1196E" w:rsidP="00E1196E"/>
    <w:p w14:paraId="1D24AC75" w14:textId="77777777" w:rsidR="00E1196E" w:rsidRPr="00E1196E" w:rsidRDefault="00E1196E" w:rsidP="00E1196E"/>
    <w:p w14:paraId="6E39710B" w14:textId="112BB2C4" w:rsidR="00714EA9" w:rsidRPr="00F622DB" w:rsidRDefault="00220208" w:rsidP="00F622DB">
      <w:pPr>
        <w:pStyle w:val="Heading3"/>
        <w:rPr>
          <w:color w:val="2F5496" w:themeColor="accent1" w:themeShade="BF"/>
          <w:sz w:val="26"/>
          <w:szCs w:val="26"/>
        </w:rPr>
      </w:pPr>
      <w:bookmarkStart w:id="7" w:name="_Toc3562898"/>
      <w:r>
        <w:br w:type="page"/>
      </w:r>
      <w:r w:rsidR="00714EA9">
        <w:lastRenderedPageBreak/>
        <w:t>Hardware decision</w:t>
      </w:r>
      <w:bookmarkEnd w:id="7"/>
      <w:r w:rsidR="00714EA9">
        <w:t xml:space="preserve"> </w:t>
      </w:r>
      <w:bookmarkStart w:id="8" w:name="_GoBack"/>
      <w:bookmarkEnd w:id="8"/>
    </w:p>
    <w:p w14:paraId="3F10BED5" w14:textId="782772DD" w:rsidR="00220208" w:rsidRDefault="00220208" w:rsidP="00220208">
      <w:r>
        <w:t xml:space="preserve">The decision for what MCU to use was almost made for </w:t>
      </w:r>
      <w:r w:rsidR="000E0E2B">
        <w:t>us</w:t>
      </w:r>
      <w:r>
        <w:t xml:space="preserve"> due to time/availability constraints, with the only device both available and at a reasonable cost being the TI </w:t>
      </w:r>
      <w:r w:rsidRPr="00E1196E">
        <w:t>CC2640R2F</w:t>
      </w:r>
      <w:r>
        <w:t xml:space="preserve">. </w:t>
      </w:r>
      <w:proofErr w:type="gramStart"/>
      <w:r>
        <w:t>In actuality the</w:t>
      </w:r>
      <w:proofErr w:type="gramEnd"/>
      <w:r>
        <w:t xml:space="preserve"> </w:t>
      </w:r>
      <w:r w:rsidRPr="00220208">
        <w:t>NXP-QN902X</w:t>
      </w:r>
      <w:r>
        <w:t xml:space="preserve"> may have been the better choice as its simpler design based on a Cortex M0 is likely to yield minor power efficiency advantages </w:t>
      </w:r>
      <w:r w:rsidR="00045B4E">
        <w:t xml:space="preserve">however </w:t>
      </w:r>
      <w:r w:rsidR="000E0E2B">
        <w:t xml:space="preserve">the larger costs of the development kit and at the time of research being unavailable made the CC2640R2F the better choice. The </w:t>
      </w:r>
      <w:r w:rsidR="000E0E2B" w:rsidRPr="00E1196E">
        <w:t>NXP-QN908X</w:t>
      </w:r>
      <w:r w:rsidR="000E0E2B">
        <w:t xml:space="preserve"> was largely ruled out due to its very high development cost, also being based on a Cortex M4 means its computational power is fay beyond what is required – its inclusion of a floating-point </w:t>
      </w:r>
      <w:r w:rsidR="000E0E2B" w:rsidRPr="000E0E2B">
        <w:t>math coprocessor</w:t>
      </w:r>
      <w:r w:rsidR="000E0E2B">
        <w:t xml:space="preserve"> as denoted by the ‘F’ part of Cortex M4F is also an addition that would be unused in this project.</w:t>
      </w:r>
      <w:r w:rsidR="000E0E2B">
        <w:br/>
      </w:r>
      <w:r w:rsidR="009F7306">
        <w:t>An</w:t>
      </w:r>
      <w:r w:rsidR="000E0E2B">
        <w:t xml:space="preserve"> advantage of using the </w:t>
      </w:r>
      <w:r w:rsidR="000E0E2B" w:rsidRPr="000E0E2B">
        <w:t>TI CC2640R</w:t>
      </w:r>
      <w:r w:rsidR="000E0E2B">
        <w:t xml:space="preserve">2F allows for usage of Texas Instruments own Eclipse based </w:t>
      </w:r>
      <w:r w:rsidR="004F2FEF">
        <w:t>‘Code Composer Studio’ development environment</w:t>
      </w:r>
      <w:r w:rsidR="00302E46">
        <w:t xml:space="preserve"> which we already have some experience with.</w:t>
      </w:r>
    </w:p>
    <w:p w14:paraId="1C6E7CBA" w14:textId="77777777" w:rsidR="00302E46" w:rsidRPr="00220208" w:rsidRDefault="00302E46" w:rsidP="00220208"/>
    <w:p w14:paraId="3BEF4C63" w14:textId="665254CB" w:rsidR="000A792F" w:rsidRDefault="000A792F" w:rsidP="000A792F"/>
    <w:bookmarkEnd w:id="1"/>
    <w:p w14:paraId="7F8BDFFC" w14:textId="341CCA7F" w:rsidR="000A792F" w:rsidRDefault="000A792F" w:rsidP="000A792F"/>
    <w:p w14:paraId="4F913F08" w14:textId="77777777" w:rsidR="000A792F" w:rsidRPr="000A792F" w:rsidRDefault="000A792F" w:rsidP="000A792F"/>
    <w:p w14:paraId="0268DE1D" w14:textId="49D89220" w:rsidR="000A792F" w:rsidRPr="000A792F" w:rsidRDefault="000A792F" w:rsidP="000A792F">
      <w:pPr>
        <w:pStyle w:val="NormalWeb"/>
        <w:jc w:val="center"/>
        <w:rPr>
          <w:rFonts w:ascii="Calibri" w:hAnsi="Calibri" w:cs="Calibri"/>
          <w:sz w:val="22"/>
        </w:rPr>
      </w:pPr>
      <w:r>
        <w:fldChar w:fldCharType="begin"/>
      </w:r>
      <w:r>
        <w:instrText>ADDIN RW.BIB</w:instrText>
      </w:r>
      <w:r>
        <w:fldChar w:fldCharType="separate"/>
      </w:r>
      <w:r w:rsidRPr="000A792F">
        <w:rPr>
          <w:rFonts w:ascii="Calibri" w:hAnsi="Calibri" w:cs="Calibri"/>
          <w:sz w:val="22"/>
        </w:rPr>
        <w:t xml:space="preserve">References: </w:t>
      </w:r>
    </w:p>
    <w:p w14:paraId="0C1DAF04" w14:textId="77777777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AREQ 2017, ed. (2017) </w:t>
      </w:r>
      <w:r w:rsidRPr="000A792F">
        <w:rPr>
          <w:rFonts w:ascii="Calibri" w:hAnsi="Calibri" w:cs="Calibri"/>
          <w:i/>
          <w:iCs/>
          <w:sz w:val="22"/>
        </w:rPr>
        <w:t>Feasibility Study for using Piezoelectric Energy Harvesting Floor in Buildings Interior Spaces</w:t>
      </w:r>
      <w:r w:rsidRPr="000A792F">
        <w:rPr>
          <w:rFonts w:ascii="Calibri" w:hAnsi="Calibri" w:cs="Calibri"/>
          <w:sz w:val="22"/>
        </w:rPr>
        <w:t xml:space="preserve">. Spain, 1-3 Feb 2017. Science Direct. </w:t>
      </w:r>
    </w:p>
    <w:p w14:paraId="69CFF3EF" w14:textId="3505661F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Hickman, M. (2017) </w:t>
      </w:r>
      <w:r w:rsidRPr="000A792F">
        <w:rPr>
          <w:rFonts w:ascii="Calibri" w:hAnsi="Calibri" w:cs="Calibri"/>
          <w:b/>
          <w:bCs/>
          <w:sz w:val="22"/>
        </w:rPr>
        <w:t>what is the Power of a Silver Piezo Transducer? how Many of the Piezo Cells should I have to use to Charge a 1000 mAh AA 1.2v Battery?</w:t>
      </w:r>
      <w:r w:rsidRPr="000A792F">
        <w:rPr>
          <w:rFonts w:ascii="Calibri" w:hAnsi="Calibri" w:cs="Calibri"/>
          <w:sz w:val="22"/>
        </w:rPr>
        <w:t xml:space="preserve"> </w:t>
      </w:r>
      <w:r w:rsidRPr="000A792F">
        <w:rPr>
          <w:rFonts w:ascii="Calibri" w:hAnsi="Calibri" w:cs="Calibri"/>
          <w:i/>
          <w:iCs/>
          <w:sz w:val="22"/>
        </w:rPr>
        <w:t xml:space="preserve">Quora, </w:t>
      </w:r>
      <w:r w:rsidRPr="000A792F">
        <w:rPr>
          <w:rFonts w:ascii="Calibri" w:hAnsi="Calibri" w:cs="Calibri"/>
          <w:sz w:val="22"/>
        </w:rPr>
        <w:t xml:space="preserve">18/05/2018 [online]. Available from: </w:t>
      </w:r>
      <w:hyperlink r:id="rId9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https://www.quora.com/What-is-the-power-of-a-silver-piezo-transducer-How-many-of-the-piezo-cells-should-I-have-to-use-to-charge-a-1000-mAh-AA-1-2v-battery</w:t>
        </w:r>
      </w:hyperlink>
      <w:r w:rsidRPr="000A792F">
        <w:rPr>
          <w:rFonts w:ascii="Calibri" w:hAnsi="Calibri" w:cs="Calibri"/>
          <w:sz w:val="22"/>
        </w:rPr>
        <w:t xml:space="preserve"> [Accessed 14/03/2019].</w:t>
      </w:r>
    </w:p>
    <w:p w14:paraId="69CE1398" w14:textId="2B2B7726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House of Haptics (2018) </w:t>
      </w:r>
      <w:r w:rsidRPr="000A792F">
        <w:rPr>
          <w:rFonts w:ascii="Calibri" w:hAnsi="Calibri" w:cs="Calibri"/>
          <w:b/>
          <w:bCs/>
          <w:i/>
          <w:iCs/>
          <w:sz w:val="22"/>
        </w:rPr>
        <w:t>SAY HEY</w:t>
      </w:r>
      <w:r w:rsidRPr="000A792F">
        <w:rPr>
          <w:rFonts w:ascii="Calibri" w:hAnsi="Calibri" w:cs="Calibri"/>
          <w:i/>
          <w:iCs/>
          <w:sz w:val="22"/>
        </w:rPr>
        <w:t xml:space="preserve"> </w:t>
      </w:r>
      <w:r w:rsidRPr="000A792F">
        <w:rPr>
          <w:rFonts w:ascii="Calibri" w:hAnsi="Calibri" w:cs="Calibri"/>
          <w:b/>
          <w:bCs/>
          <w:i/>
          <w:iCs/>
          <w:sz w:val="22"/>
        </w:rPr>
        <w:t>Stay in Touch</w:t>
      </w:r>
      <w:r w:rsidRPr="000A792F">
        <w:rPr>
          <w:rFonts w:ascii="Calibri" w:hAnsi="Calibri" w:cs="Calibri"/>
          <w:i/>
          <w:iCs/>
          <w:sz w:val="22"/>
        </w:rPr>
        <w:t xml:space="preserve">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0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https://heybracelet.com/about</w:t>
        </w:r>
      </w:hyperlink>
      <w:r w:rsidRPr="000A792F">
        <w:rPr>
          <w:rFonts w:ascii="Calibri" w:hAnsi="Calibri" w:cs="Calibri"/>
          <w:sz w:val="22"/>
        </w:rPr>
        <w:t xml:space="preserve"> [Accessed 11/10/2018].</w:t>
      </w:r>
    </w:p>
    <w:p w14:paraId="21D2A1D6" w14:textId="77777777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Huang, A., (2012) </w:t>
      </w:r>
      <w:r w:rsidRPr="000A792F">
        <w:rPr>
          <w:rFonts w:ascii="Calibri" w:hAnsi="Calibri" w:cs="Calibri"/>
          <w:i/>
          <w:iCs/>
          <w:sz w:val="22"/>
        </w:rPr>
        <w:t>MT6260 GSM/GPRS/EDGE-RX SOC Processor Technical Brief (Draft)</w:t>
      </w:r>
      <w:r w:rsidRPr="000A792F">
        <w:rPr>
          <w:rFonts w:ascii="Calibri" w:hAnsi="Calibri" w:cs="Calibri"/>
          <w:sz w:val="22"/>
        </w:rPr>
        <w:t>. Report number: 0.10.ChinaGPSTracker: Mediatek inc.</w:t>
      </w:r>
    </w:p>
    <w:p w14:paraId="28974CA2" w14:textId="3D86B603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Hublot (2019) </w:t>
      </w:r>
      <w:r w:rsidRPr="000A792F">
        <w:rPr>
          <w:rFonts w:ascii="Calibri" w:hAnsi="Calibri" w:cs="Calibri"/>
          <w:i/>
          <w:iCs/>
          <w:sz w:val="22"/>
        </w:rPr>
        <w:t xml:space="preserve">HUBLOT  </w:t>
      </w:r>
      <w:r w:rsidRPr="000A792F">
        <w:rPr>
          <w:rFonts w:ascii="Calibri" w:hAnsi="Calibri" w:cs="Calibri"/>
          <w:b/>
          <w:bCs/>
          <w:i/>
          <w:iCs/>
          <w:sz w:val="22"/>
        </w:rPr>
        <w:t>MP-05 LAFERRARIMP-05 LAFERRARI</w:t>
      </w:r>
      <w:r w:rsidRPr="000A792F">
        <w:rPr>
          <w:rFonts w:ascii="Calibri" w:hAnsi="Calibri" w:cs="Calibri"/>
          <w:i/>
          <w:iCs/>
          <w:sz w:val="22"/>
        </w:rPr>
        <w:t xml:space="preserve">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1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https://www.hublot.com/en/collection/mp/mp-05-laferrari-all-black</w:t>
        </w:r>
      </w:hyperlink>
      <w:r w:rsidRPr="000A792F">
        <w:rPr>
          <w:rFonts w:ascii="Calibri" w:hAnsi="Calibri" w:cs="Calibri"/>
          <w:sz w:val="22"/>
        </w:rPr>
        <w:t xml:space="preserve"> [Accessed 18/02/03].</w:t>
      </w:r>
    </w:p>
    <w:p w14:paraId="4F63BE0A" w14:textId="77777777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Longhan Xie, Carmen G. Menet, Ho Ching, Ruxu Du (2009) The Automatic Winding Device of a Mechanical Watch Movement and Its Application in Energy Harvesting. </w:t>
      </w:r>
      <w:r w:rsidRPr="000A792F">
        <w:rPr>
          <w:rFonts w:ascii="Calibri" w:hAnsi="Calibri" w:cs="Calibri"/>
          <w:i/>
          <w:iCs/>
          <w:sz w:val="22"/>
        </w:rPr>
        <w:t>Journal of Mechanical Design</w:t>
      </w:r>
      <w:r w:rsidRPr="000A792F">
        <w:rPr>
          <w:rFonts w:ascii="Calibri" w:hAnsi="Calibri" w:cs="Calibri"/>
          <w:sz w:val="22"/>
        </w:rPr>
        <w:t>. 131 (7), pp.131-7.</w:t>
      </w:r>
    </w:p>
    <w:p w14:paraId="407E61A5" w14:textId="74015652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MediaTek Inc (2019) </w:t>
      </w:r>
      <w:r w:rsidRPr="000A792F">
        <w:rPr>
          <w:rFonts w:ascii="Calibri" w:hAnsi="Calibri" w:cs="Calibri"/>
          <w:i/>
          <w:iCs/>
          <w:sz w:val="22"/>
        </w:rPr>
        <w:t xml:space="preserve">Mt2621.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2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https://www.mediatek.com/products/nbIot/mt2621</w:t>
        </w:r>
      </w:hyperlink>
      <w:r w:rsidRPr="000A792F">
        <w:rPr>
          <w:rFonts w:ascii="Calibri" w:hAnsi="Calibri" w:cs="Calibri"/>
          <w:sz w:val="22"/>
        </w:rPr>
        <w:t xml:space="preserve"> [Accessed 5/03/2019].</w:t>
      </w:r>
    </w:p>
    <w:p w14:paraId="4B74D2E1" w14:textId="77777777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Melissa Hyland, Haywood Hunter, Jie Liu, Elena Veety, Daryoosh Vashaee (2016) , Wearable thermoelectric generators for human body heat harvesting. </w:t>
      </w:r>
      <w:r w:rsidRPr="000A792F">
        <w:rPr>
          <w:rFonts w:ascii="Calibri" w:hAnsi="Calibri" w:cs="Calibri"/>
          <w:i/>
          <w:iCs/>
          <w:sz w:val="22"/>
        </w:rPr>
        <w:t>Applied Energy</w:t>
      </w:r>
      <w:r w:rsidRPr="000A792F">
        <w:rPr>
          <w:rFonts w:ascii="Calibri" w:hAnsi="Calibri" w:cs="Calibri"/>
          <w:sz w:val="22"/>
        </w:rPr>
        <w:t>. 182 (1), pp.518--524.</w:t>
      </w:r>
    </w:p>
    <w:p w14:paraId="5BCAD6B5" w14:textId="725981B2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lastRenderedPageBreak/>
        <w:t xml:space="preserve">Mouser (2019) </w:t>
      </w:r>
      <w:r w:rsidRPr="000A792F">
        <w:rPr>
          <w:rFonts w:ascii="Calibri" w:hAnsi="Calibri" w:cs="Calibri"/>
          <w:b/>
          <w:bCs/>
          <w:i/>
          <w:iCs/>
          <w:sz w:val="22"/>
        </w:rPr>
        <w:t xml:space="preserve">  Panasonic Battery CR-2477/HFN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3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https://www.mouser.co.uk/ProductDetail/Panasonic-Battery/CR-2477-HFN?qs=sGAEpiMZZMtEV04R3uo8FkXjBlacmoUJerkEPybco8s%3D</w:t>
        </w:r>
      </w:hyperlink>
      <w:r w:rsidRPr="000A792F">
        <w:rPr>
          <w:rFonts w:ascii="Calibri" w:hAnsi="Calibri" w:cs="Calibri"/>
          <w:sz w:val="22"/>
        </w:rPr>
        <w:t xml:space="preserve"> [Accessed 15/03/2019].</w:t>
      </w:r>
    </w:p>
    <w:p w14:paraId="0F9BB6D9" w14:textId="6ED177E2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NXP products (2019) </w:t>
      </w:r>
      <w:r w:rsidRPr="000A792F">
        <w:rPr>
          <w:rFonts w:ascii="Calibri" w:hAnsi="Calibri" w:cs="Calibri"/>
          <w:b/>
          <w:bCs/>
          <w:i/>
          <w:iCs/>
          <w:sz w:val="22"/>
        </w:rPr>
        <w:t>QN902X: Ultra Low Power Bluetooth LE System-on-Chip Solution</w:t>
      </w:r>
      <w:r w:rsidRPr="000A792F">
        <w:rPr>
          <w:rFonts w:ascii="Calibri" w:hAnsi="Calibri" w:cs="Calibri"/>
          <w:i/>
          <w:iCs/>
          <w:sz w:val="22"/>
        </w:rPr>
        <w:t xml:space="preserve"> Follow  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4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https://www.nxp.com/products/wireless/bluetooth-low-energy/ultra-low-power-bluetooth-le-system-on-chip-solution:QN902X</w:t>
        </w:r>
      </w:hyperlink>
      <w:r w:rsidRPr="000A792F">
        <w:rPr>
          <w:rFonts w:ascii="Calibri" w:hAnsi="Calibri" w:cs="Calibri"/>
          <w:sz w:val="22"/>
        </w:rPr>
        <w:t xml:space="preserve"> [Accessed 27.01.2019].</w:t>
      </w:r>
    </w:p>
    <w:p w14:paraId="63C2552F" w14:textId="74F0FA6E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Richard Watkins, ed. (2016) </w:t>
      </w:r>
      <w:r w:rsidRPr="000A792F">
        <w:rPr>
          <w:rFonts w:ascii="Calibri" w:hAnsi="Calibri" w:cs="Calibri"/>
          <w:b/>
          <w:bCs/>
          <w:i/>
          <w:iCs/>
          <w:sz w:val="22"/>
        </w:rPr>
        <w:t>the Origins of Self-Winding Watches 1773 - 1779</w:t>
      </w:r>
      <w:r w:rsidRPr="000A792F">
        <w:rPr>
          <w:rFonts w:ascii="Calibri" w:hAnsi="Calibri" w:cs="Calibri"/>
          <w:sz w:val="22"/>
        </w:rPr>
        <w:t xml:space="preserve">. 2nd ed. online: Richard Watkins </w:t>
      </w:r>
      <w:hyperlink r:id="rId15" w:tgtFrame="_blank" w:history="1">
        <w:r w:rsidRPr="000A792F">
          <w:rPr>
            <w:rStyle w:val="Hyperlink"/>
            <w:rFonts w:ascii="Calibri" w:hAnsi="Calibri" w:cs="Calibri"/>
            <w:sz w:val="22"/>
          </w:rPr>
          <w:t>www.watkinsr.id.au</w:t>
        </w:r>
      </w:hyperlink>
      <w:r w:rsidRPr="000A792F">
        <w:rPr>
          <w:rFonts w:ascii="Calibri" w:hAnsi="Calibri" w:cs="Calibri"/>
          <w:sz w:val="22"/>
        </w:rPr>
        <w:t>.</w:t>
      </w:r>
    </w:p>
    <w:p w14:paraId="314AC850" w14:textId="5BC44C5D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Seiko (2018) </w:t>
      </w:r>
      <w:r w:rsidRPr="000A792F">
        <w:rPr>
          <w:rFonts w:ascii="Calibri" w:hAnsi="Calibri" w:cs="Calibri"/>
          <w:i/>
          <w:iCs/>
          <w:sz w:val="22"/>
        </w:rPr>
        <w:t xml:space="preserve">Our Heritage.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6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https://www.seikowatches.com/global-en/special/heritage/</w:t>
        </w:r>
      </w:hyperlink>
      <w:r w:rsidRPr="000A792F">
        <w:rPr>
          <w:rFonts w:ascii="Calibri" w:hAnsi="Calibri" w:cs="Calibri"/>
          <w:sz w:val="22"/>
        </w:rPr>
        <w:t xml:space="preserve"> [Accessed 14/03/2019].</w:t>
      </w:r>
    </w:p>
    <w:p w14:paraId="1CF36F8B" w14:textId="14B2761D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SONY EUROPE LIMITED (2018) </w:t>
      </w:r>
      <w:r w:rsidRPr="000A792F">
        <w:rPr>
          <w:rFonts w:ascii="Calibri" w:hAnsi="Calibri" w:cs="Calibri"/>
          <w:i/>
          <w:iCs/>
          <w:sz w:val="22"/>
        </w:rPr>
        <w:t xml:space="preserve">Wena the Watch Reborn.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7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https://www.sony.co.uk/wena?cid=sem-eu-111113984</w:t>
        </w:r>
      </w:hyperlink>
      <w:r w:rsidRPr="000A792F">
        <w:rPr>
          <w:rFonts w:ascii="Calibri" w:hAnsi="Calibri" w:cs="Calibri"/>
          <w:sz w:val="22"/>
        </w:rPr>
        <w:t xml:space="preserve"> [Accessed 13/03/2019].</w:t>
      </w:r>
    </w:p>
    <w:p w14:paraId="420AF01A" w14:textId="1D69E059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Texas Instruments (2019) </w:t>
      </w:r>
      <w:r w:rsidRPr="000A792F">
        <w:rPr>
          <w:rFonts w:ascii="Calibri" w:hAnsi="Calibri" w:cs="Calibri"/>
          <w:b/>
          <w:bCs/>
          <w:i/>
          <w:iCs/>
          <w:sz w:val="22"/>
        </w:rPr>
        <w:t>CC2640R2F SimpleLink Bluetooth® Low Energy Wireless MCU</w:t>
      </w:r>
      <w:r w:rsidRPr="000A792F">
        <w:rPr>
          <w:rFonts w:ascii="Calibri" w:hAnsi="Calibri" w:cs="Calibri"/>
          <w:i/>
          <w:iCs/>
          <w:sz w:val="22"/>
        </w:rPr>
        <w:t xml:space="preserve">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8" w:tgtFrame="_blank" w:history="1">
        <w:r w:rsidRPr="000A792F">
          <w:rPr>
            <w:rStyle w:val="Hyperlink"/>
            <w:rFonts w:ascii="Calibri" w:hAnsi="Calibri" w:cs="Calibri"/>
            <w:sz w:val="22"/>
          </w:rPr>
          <w:t>http://www.ti.com/product/CC2640R2F</w:t>
        </w:r>
      </w:hyperlink>
      <w:r w:rsidRPr="000A792F">
        <w:rPr>
          <w:rFonts w:ascii="Calibri" w:hAnsi="Calibri" w:cs="Calibri"/>
          <w:sz w:val="22"/>
        </w:rPr>
        <w:t xml:space="preserve"> [Accessed 19.02.2019].</w:t>
      </w:r>
    </w:p>
    <w:p w14:paraId="38A9EFA9" w14:textId="01D07773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Tout, N. (2019) </w:t>
      </w:r>
      <w:r w:rsidRPr="000A792F">
        <w:rPr>
          <w:rFonts w:ascii="Calibri" w:hAnsi="Calibri" w:cs="Calibri"/>
          <w:b/>
          <w:bCs/>
          <w:i/>
          <w:iCs/>
          <w:sz w:val="22"/>
        </w:rPr>
        <w:t>Sharp EL-8026 "Sun Man"&amp;Royal Solar I / Triumph-Adler 1980</w:t>
      </w:r>
      <w:r w:rsidRPr="000A792F">
        <w:rPr>
          <w:rFonts w:ascii="Calibri" w:hAnsi="Calibri" w:cs="Calibri"/>
          <w:i/>
          <w:iCs/>
          <w:sz w:val="22"/>
        </w:rPr>
        <w:t xml:space="preserve">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19" w:tgtFrame="_blank" w:history="1">
        <w:r w:rsidRPr="000A792F">
          <w:rPr>
            <w:rStyle w:val="Hyperlink"/>
            <w:rFonts w:ascii="Calibri" w:hAnsi="Calibri" w:cs="Calibri"/>
            <w:sz w:val="22"/>
          </w:rPr>
          <w:t>http://www.vintagecalculators.com/html/sharp_el-8026.html</w:t>
        </w:r>
      </w:hyperlink>
      <w:r w:rsidRPr="000A792F">
        <w:rPr>
          <w:rFonts w:ascii="Calibri" w:hAnsi="Calibri" w:cs="Calibri"/>
          <w:sz w:val="22"/>
        </w:rPr>
        <w:t xml:space="preserve"> [Accessed 15/03/2019].</w:t>
      </w:r>
    </w:p>
    <w:p w14:paraId="6A5BF48B" w14:textId="35832456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Vishay.com (2008) </w:t>
      </w:r>
      <w:r w:rsidRPr="000A792F">
        <w:rPr>
          <w:rFonts w:ascii="Calibri" w:hAnsi="Calibri" w:cs="Calibri"/>
          <w:i/>
          <w:iCs/>
          <w:sz w:val="22"/>
        </w:rPr>
        <w:t xml:space="preserve">Silicon PIN Photodiode, RoHS Compliant.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20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https://www.sparkfun.com/datasheets/Prototyping/Solar/bpw34.pdf</w:t>
        </w:r>
      </w:hyperlink>
      <w:r w:rsidRPr="000A792F">
        <w:rPr>
          <w:rFonts w:ascii="Calibri" w:hAnsi="Calibri" w:cs="Calibri"/>
          <w:sz w:val="22"/>
        </w:rPr>
        <w:t xml:space="preserve"> [Accessed 15/03/2019].</w:t>
      </w:r>
    </w:p>
    <w:p w14:paraId="64C163A4" w14:textId="0315BB82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Wardell, C. (2016) </w:t>
      </w:r>
      <w:r w:rsidRPr="000A792F">
        <w:rPr>
          <w:rFonts w:ascii="Calibri" w:hAnsi="Calibri" w:cs="Calibri"/>
          <w:b/>
          <w:bCs/>
          <w:sz w:val="22"/>
        </w:rPr>
        <w:t>how Much Energy does an Automatic Watch "Produce"?</w:t>
      </w:r>
      <w:r w:rsidRPr="000A792F">
        <w:rPr>
          <w:rFonts w:ascii="Calibri" w:hAnsi="Calibri" w:cs="Calibri"/>
          <w:sz w:val="22"/>
        </w:rPr>
        <w:t xml:space="preserve"> </w:t>
      </w:r>
      <w:r w:rsidRPr="000A792F">
        <w:rPr>
          <w:rFonts w:ascii="Calibri" w:hAnsi="Calibri" w:cs="Calibri"/>
          <w:i/>
          <w:iCs/>
          <w:sz w:val="22"/>
        </w:rPr>
        <w:t xml:space="preserve">Quora, </w:t>
      </w:r>
      <w:r w:rsidRPr="000A792F">
        <w:rPr>
          <w:rFonts w:ascii="Calibri" w:hAnsi="Calibri" w:cs="Calibri"/>
          <w:sz w:val="22"/>
        </w:rPr>
        <w:t xml:space="preserve">28/08/2016 [online]. Available from: </w:t>
      </w:r>
      <w:hyperlink r:id="rId21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https://www.quora.com/How-much-energy-does-an-automatic-watch-produce</w:t>
        </w:r>
      </w:hyperlink>
      <w:r w:rsidRPr="000A792F">
        <w:rPr>
          <w:rFonts w:ascii="Calibri" w:hAnsi="Calibri" w:cs="Calibri"/>
          <w:sz w:val="22"/>
        </w:rPr>
        <w:t xml:space="preserve"> [Accessed 14/03/2019].</w:t>
      </w:r>
    </w:p>
    <w:p w14:paraId="6A18810A" w14:textId="73C7208C" w:rsidR="000A792F" w:rsidRPr="000A792F" w:rsidRDefault="000A792F" w:rsidP="000A792F">
      <w:pPr>
        <w:pStyle w:val="NormalWeb"/>
        <w:rPr>
          <w:rFonts w:ascii="Calibri" w:hAnsi="Calibri" w:cs="Calibri"/>
          <w:sz w:val="22"/>
        </w:rPr>
      </w:pPr>
      <w:r w:rsidRPr="000A792F">
        <w:rPr>
          <w:rFonts w:ascii="Calibri" w:hAnsi="Calibri" w:cs="Calibri"/>
          <w:sz w:val="22"/>
        </w:rPr>
        <w:t xml:space="preserve">WF&amp;CO (2019) </w:t>
      </w:r>
      <w:r w:rsidRPr="000A792F">
        <w:rPr>
          <w:rFonts w:ascii="Calibri" w:hAnsi="Calibri" w:cs="Calibri"/>
          <w:i/>
          <w:iCs/>
          <w:sz w:val="22"/>
        </w:rPr>
        <w:t xml:space="preserve">How the Swiss Lever Escapement Works. </w:t>
      </w:r>
      <w:r w:rsidRPr="000A792F">
        <w:rPr>
          <w:rFonts w:ascii="Calibri" w:hAnsi="Calibri" w:cs="Calibri"/>
          <w:sz w:val="22"/>
        </w:rPr>
        <w:t xml:space="preserve">Available from: </w:t>
      </w:r>
      <w:hyperlink r:id="rId22" w:tgtFrame="_blank" w:history="1">
        <w:r w:rsidRPr="000A792F">
          <w:rPr>
            <w:rStyle w:val="Hyperlink"/>
            <w:rFonts w:ascii="Calibri" w:hAnsi="Calibri" w:cs="Calibri"/>
            <w:sz w:val="22"/>
          </w:rPr>
          <w:t>https://www.watchfinder.co.uk/articles/getting-technical-swiss-lever-escap</w:t>
        </w:r>
      </w:hyperlink>
      <w:r w:rsidRPr="000A792F">
        <w:rPr>
          <w:rFonts w:ascii="Calibri" w:hAnsi="Calibri" w:cs="Calibri"/>
          <w:sz w:val="22"/>
        </w:rPr>
        <w:t xml:space="preserve"> [Accessed 8/02/2019].</w:t>
      </w:r>
    </w:p>
    <w:p w14:paraId="0CD9FEDD" w14:textId="146AAFFE" w:rsidR="00714EA9" w:rsidRPr="00EC38B8" w:rsidRDefault="000A792F" w:rsidP="000A792F">
      <w:pPr>
        <w:rPr>
          <w:lang w:val="en-GB"/>
        </w:rPr>
      </w:pPr>
      <w:r w:rsidRPr="000A792F">
        <w:rPr>
          <w:rFonts w:ascii="Calibri" w:eastAsia="Times New Roman" w:hAnsi="Calibri" w:cs="Calibri"/>
        </w:rPr>
        <w:t> </w:t>
      </w:r>
      <w:r>
        <w:fldChar w:fldCharType="end"/>
      </w:r>
    </w:p>
    <w:sectPr w:rsidR="00714EA9" w:rsidRPr="00EC38B8" w:rsidSect="00F622DB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C01E0" w14:textId="77777777" w:rsidR="00E1770B" w:rsidRDefault="00E1770B" w:rsidP="00D50976">
      <w:pPr>
        <w:spacing w:after="0" w:line="240" w:lineRule="auto"/>
      </w:pPr>
      <w:r>
        <w:separator/>
      </w:r>
    </w:p>
  </w:endnote>
  <w:endnote w:type="continuationSeparator" w:id="0">
    <w:p w14:paraId="3E2E8B0D" w14:textId="77777777" w:rsidR="00E1770B" w:rsidRDefault="00E1770B" w:rsidP="00D5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50A6E" w14:textId="06A82776" w:rsidR="00092EBC" w:rsidRDefault="00092EBC" w:rsidP="00D50976">
    <w:pPr>
      <w:pStyle w:val="Footer"/>
      <w:jc w:val="cen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6CF7C" wp14:editId="5C4278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76183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>Adam Stock – 15034312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UWE 2018/19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342AA" w14:textId="77777777" w:rsidR="00E1770B" w:rsidRDefault="00E1770B" w:rsidP="00D50976">
      <w:pPr>
        <w:spacing w:after="0" w:line="240" w:lineRule="auto"/>
      </w:pPr>
      <w:r>
        <w:separator/>
      </w:r>
    </w:p>
  </w:footnote>
  <w:footnote w:type="continuationSeparator" w:id="0">
    <w:p w14:paraId="45E4104F" w14:textId="77777777" w:rsidR="00E1770B" w:rsidRDefault="00E1770B" w:rsidP="00D50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E47"/>
    <w:multiLevelType w:val="hybridMultilevel"/>
    <w:tmpl w:val="CEE8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3C2B"/>
    <w:multiLevelType w:val="hybridMultilevel"/>
    <w:tmpl w:val="14F4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0DBE"/>
    <w:multiLevelType w:val="hybridMultilevel"/>
    <w:tmpl w:val="A29C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10DE2"/>
    <w:multiLevelType w:val="multilevel"/>
    <w:tmpl w:val="906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D0A0B"/>
    <w:multiLevelType w:val="multilevel"/>
    <w:tmpl w:val="058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815FE"/>
    <w:multiLevelType w:val="multilevel"/>
    <w:tmpl w:val="BA8C2F4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F1613"/>
    <w:multiLevelType w:val="hybridMultilevel"/>
    <w:tmpl w:val="F778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B2"/>
    <w:rsid w:val="0002420B"/>
    <w:rsid w:val="00045B4E"/>
    <w:rsid w:val="00052FFF"/>
    <w:rsid w:val="00092EBC"/>
    <w:rsid w:val="000A792F"/>
    <w:rsid w:val="000C3CAE"/>
    <w:rsid w:val="000C7D54"/>
    <w:rsid w:val="000E0E2B"/>
    <w:rsid w:val="000E4B8D"/>
    <w:rsid w:val="000F406C"/>
    <w:rsid w:val="00170E35"/>
    <w:rsid w:val="00194F54"/>
    <w:rsid w:val="001A4798"/>
    <w:rsid w:val="001C5D96"/>
    <w:rsid w:val="001D7454"/>
    <w:rsid w:val="001F6E5E"/>
    <w:rsid w:val="00200052"/>
    <w:rsid w:val="00220208"/>
    <w:rsid w:val="00223986"/>
    <w:rsid w:val="0023014C"/>
    <w:rsid w:val="00230B0F"/>
    <w:rsid w:val="00250155"/>
    <w:rsid w:val="0026447C"/>
    <w:rsid w:val="00274404"/>
    <w:rsid w:val="00302E46"/>
    <w:rsid w:val="00307911"/>
    <w:rsid w:val="00313530"/>
    <w:rsid w:val="003226EE"/>
    <w:rsid w:val="00324E16"/>
    <w:rsid w:val="0037784B"/>
    <w:rsid w:val="00390DB2"/>
    <w:rsid w:val="0039573E"/>
    <w:rsid w:val="003D450B"/>
    <w:rsid w:val="003D523D"/>
    <w:rsid w:val="00475798"/>
    <w:rsid w:val="004757E8"/>
    <w:rsid w:val="004B13DF"/>
    <w:rsid w:val="004D162B"/>
    <w:rsid w:val="004F2FEF"/>
    <w:rsid w:val="00513164"/>
    <w:rsid w:val="00546BE1"/>
    <w:rsid w:val="005A68D1"/>
    <w:rsid w:val="005B2728"/>
    <w:rsid w:val="005C3658"/>
    <w:rsid w:val="005C547B"/>
    <w:rsid w:val="005D62C1"/>
    <w:rsid w:val="005F7A64"/>
    <w:rsid w:val="006056E4"/>
    <w:rsid w:val="00614182"/>
    <w:rsid w:val="00617133"/>
    <w:rsid w:val="00660BFF"/>
    <w:rsid w:val="0067063F"/>
    <w:rsid w:val="006871F2"/>
    <w:rsid w:val="006C4D30"/>
    <w:rsid w:val="006C68A1"/>
    <w:rsid w:val="006F1A5F"/>
    <w:rsid w:val="007109FA"/>
    <w:rsid w:val="00714EA9"/>
    <w:rsid w:val="00721D23"/>
    <w:rsid w:val="00745E52"/>
    <w:rsid w:val="00754A1A"/>
    <w:rsid w:val="0079667D"/>
    <w:rsid w:val="007B3C16"/>
    <w:rsid w:val="007D1AD9"/>
    <w:rsid w:val="00801ED2"/>
    <w:rsid w:val="00807B1F"/>
    <w:rsid w:val="008525FE"/>
    <w:rsid w:val="008C7E78"/>
    <w:rsid w:val="00903D36"/>
    <w:rsid w:val="00912A2A"/>
    <w:rsid w:val="00914194"/>
    <w:rsid w:val="00920780"/>
    <w:rsid w:val="00930506"/>
    <w:rsid w:val="009A2637"/>
    <w:rsid w:val="009B6C41"/>
    <w:rsid w:val="009E3A13"/>
    <w:rsid w:val="009F21CC"/>
    <w:rsid w:val="009F7306"/>
    <w:rsid w:val="00A00AF5"/>
    <w:rsid w:val="00A11D2A"/>
    <w:rsid w:val="00A20009"/>
    <w:rsid w:val="00A22806"/>
    <w:rsid w:val="00A54923"/>
    <w:rsid w:val="00A93332"/>
    <w:rsid w:val="00AB309F"/>
    <w:rsid w:val="00AE488F"/>
    <w:rsid w:val="00AF32FE"/>
    <w:rsid w:val="00B17D8E"/>
    <w:rsid w:val="00B55465"/>
    <w:rsid w:val="00B62D0A"/>
    <w:rsid w:val="00B859BE"/>
    <w:rsid w:val="00BB61A2"/>
    <w:rsid w:val="00C0631E"/>
    <w:rsid w:val="00C251AD"/>
    <w:rsid w:val="00C54E5F"/>
    <w:rsid w:val="00C63A0C"/>
    <w:rsid w:val="00CA7C24"/>
    <w:rsid w:val="00CC0BE6"/>
    <w:rsid w:val="00CC3BC7"/>
    <w:rsid w:val="00CD4FF6"/>
    <w:rsid w:val="00CE1BB0"/>
    <w:rsid w:val="00D20257"/>
    <w:rsid w:val="00D33D5C"/>
    <w:rsid w:val="00D50976"/>
    <w:rsid w:val="00D52603"/>
    <w:rsid w:val="00D723BC"/>
    <w:rsid w:val="00D903C5"/>
    <w:rsid w:val="00D91941"/>
    <w:rsid w:val="00DB031D"/>
    <w:rsid w:val="00DE6C0B"/>
    <w:rsid w:val="00DF43D9"/>
    <w:rsid w:val="00E1196E"/>
    <w:rsid w:val="00E1770B"/>
    <w:rsid w:val="00E24C91"/>
    <w:rsid w:val="00E336B3"/>
    <w:rsid w:val="00E57CC9"/>
    <w:rsid w:val="00EC38B8"/>
    <w:rsid w:val="00EF2F69"/>
    <w:rsid w:val="00F0648A"/>
    <w:rsid w:val="00F4390C"/>
    <w:rsid w:val="00F46FFA"/>
    <w:rsid w:val="00F548FD"/>
    <w:rsid w:val="00F6055B"/>
    <w:rsid w:val="00F622DB"/>
    <w:rsid w:val="00F724F5"/>
    <w:rsid w:val="00FC1A9A"/>
    <w:rsid w:val="00FC40D9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EF2A3"/>
  <w15:chartTrackingRefBased/>
  <w15:docId w15:val="{0D0798C2-75A0-4786-A8A3-92BBE9E2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D36"/>
  </w:style>
  <w:style w:type="paragraph" w:styleId="Heading1">
    <w:name w:val="heading 1"/>
    <w:basedOn w:val="Normal"/>
    <w:next w:val="Normal"/>
    <w:link w:val="Heading1Char"/>
    <w:uiPriority w:val="9"/>
    <w:qFormat/>
    <w:rsid w:val="00903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3D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3D3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0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3D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3D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3D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757E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171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09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097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76"/>
  </w:style>
  <w:style w:type="paragraph" w:styleId="Footer">
    <w:name w:val="footer"/>
    <w:basedOn w:val="Normal"/>
    <w:link w:val="FooterChar"/>
    <w:uiPriority w:val="99"/>
    <w:unhideWhenUsed/>
    <w:rsid w:val="00D5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976"/>
  </w:style>
  <w:style w:type="character" w:styleId="UnresolvedMention">
    <w:name w:val="Unresolved Mention"/>
    <w:basedOn w:val="DefaultParagraphFont"/>
    <w:uiPriority w:val="99"/>
    <w:semiHidden/>
    <w:unhideWhenUsed/>
    <w:rsid w:val="00CC3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A2A"/>
    <w:rPr>
      <w:color w:val="954F72" w:themeColor="followedHyperlink"/>
      <w:u w:val="single"/>
    </w:rPr>
  </w:style>
  <w:style w:type="paragraph" w:customStyle="1" w:styleId="li">
    <w:name w:val="li"/>
    <w:basedOn w:val="Normal"/>
    <w:rsid w:val="00E1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51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farnell.com" TargetMode="External"/><Relationship Id="rId13" Type="http://schemas.openxmlformats.org/officeDocument/2006/relationships/hyperlink" Target="https://www.mouser.co.uk/ProductDetail/Panasonic-Battery/CR-2477-HFN?qs=sGAEpiMZZMtEV04R3uo8FkXjBlacmoUJerkEPybco8s%3D" TargetMode="External"/><Relationship Id="rId18" Type="http://schemas.openxmlformats.org/officeDocument/2006/relationships/hyperlink" Target="http://www.ti.com/product/CC2640R2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quora.com/How-much-energy-does-an-automatic-watch-produ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ediatek.com/products/nbIot/mt2621" TargetMode="External"/><Relationship Id="rId17" Type="http://schemas.openxmlformats.org/officeDocument/2006/relationships/hyperlink" Target="https://www.sony.co.uk/wena?cid=sem-eu-11111398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eikowatches.com/global-en/special/heritage/" TargetMode="External"/><Relationship Id="rId20" Type="http://schemas.openxmlformats.org/officeDocument/2006/relationships/hyperlink" Target="https://www.sparkfun.com/datasheets/Prototyping/Solar/bpw3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ublot.com/en/collection/mp/mp-05-laferrari-all-blac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atkinsr.id.au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eybracelet.com/about" TargetMode="External"/><Relationship Id="rId19" Type="http://schemas.openxmlformats.org/officeDocument/2006/relationships/hyperlink" Target="http://www.vintagecalculators.com/html/sharp_el-802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at-is-the-power-of-a-silver-piezo-transducer-How-many-of-the-piezo-cells-should-I-have-to-use-to-charge-a-1000-mAh-AA-1-2v-battery" TargetMode="External"/><Relationship Id="rId14" Type="http://schemas.openxmlformats.org/officeDocument/2006/relationships/hyperlink" Target="https://www.nxp.com/products/wireless/bluetooth-low-energy/ultra-low-power-bluetooth-le-system-on-chip-solution:QN902X" TargetMode="External"/><Relationship Id="rId22" Type="http://schemas.openxmlformats.org/officeDocument/2006/relationships/hyperlink" Target="https://www.watchfinder.co.uk/articles/getting-technical-swiss-lever-es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.xsl" StyleName="Harvard - Anglia" Version="2008"/>
</file>

<file path=customXml/itemProps1.xml><?xml version="1.0" encoding="utf-8"?>
<ds:datastoreItem xmlns:ds="http://schemas.openxmlformats.org/officeDocument/2006/customXml" ds:itemID="{806DDB44-C37A-4F6D-BE9E-4548C18E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internet Communicator -An ultra-low power, low cost network connected haptic feedback wearable device.</vt:lpstr>
    </vt:vector>
  </TitlesOfParts>
  <Company>The University of the West of England Faculty of Environment &amp; Technology Frenchay</Company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internet Communicator -An ultra-low power, low cost network connected haptic feedback wearable device.</dc:title>
  <dc:subject/>
  <dc:creator>Adam Stock</dc:creator>
  <cp:keywords/>
  <dc:description/>
  <cp:lastModifiedBy>Adam Stock</cp:lastModifiedBy>
  <cp:revision>6</cp:revision>
  <dcterms:created xsi:type="dcterms:W3CDTF">2019-03-15T18:48:00Z</dcterms:created>
  <dcterms:modified xsi:type="dcterms:W3CDTF">2019-03-21T16:50:00Z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25955</vt:lpwstr>
  </property>
  <property fmtid="{D5CDD505-2E9C-101B-9397-08002B2CF9AE}" pid="3" name="WnCSubscriberId">
    <vt:lpwstr>2961</vt:lpwstr>
  </property>
  <property fmtid="{D5CDD505-2E9C-101B-9397-08002B2CF9AE}" pid="4" name="WnCOutputStyleId">
    <vt:lpwstr>10522</vt:lpwstr>
  </property>
  <property fmtid="{D5CDD505-2E9C-101B-9397-08002B2CF9AE}" pid="5" name="RWProductId">
    <vt:lpwstr>WnC</vt:lpwstr>
  </property>
  <property fmtid="{D5CDD505-2E9C-101B-9397-08002B2CF9AE}" pid="6" name="WnC4Folder">
    <vt:lpwstr>Documents///hardware choices</vt:lpwstr>
  </property>
</Properties>
</file>