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22" w:rsidRDefault="007355DA">
      <w:pPr>
        <w:jc w:val="center"/>
        <w:rPr>
          <w:rFonts w:ascii="Arial" w:eastAsia="Arial" w:hAnsi="Arial" w:cs="Arial"/>
          <w:b/>
          <w:sz w:val="22"/>
          <w:szCs w:val="22"/>
        </w:rPr>
      </w:pPr>
      <w:bookmarkStart w:id="0" w:name="_gjdgxs" w:colFirst="0" w:colLast="0"/>
      <w:bookmarkStart w:id="1" w:name="_GoBack"/>
      <w:bookmarkEnd w:id="0"/>
      <w:bookmarkEnd w:id="1"/>
      <w:r>
        <w:rPr>
          <w:rFonts w:ascii="Arial" w:eastAsia="Arial" w:hAnsi="Arial" w:cs="Arial"/>
          <w:b/>
          <w:sz w:val="22"/>
          <w:szCs w:val="22"/>
        </w:rPr>
        <w:t>De Montfort University</w:t>
      </w:r>
    </w:p>
    <w:p w:rsidR="009B7722" w:rsidRDefault="009B7722">
      <w:pPr>
        <w:jc w:val="center"/>
        <w:rPr>
          <w:rFonts w:ascii="Arial" w:eastAsia="Arial" w:hAnsi="Arial" w:cs="Arial"/>
          <w:sz w:val="22"/>
          <w:szCs w:val="22"/>
        </w:rPr>
      </w:pPr>
    </w:p>
    <w:p w:rsidR="009B7722" w:rsidRDefault="007355DA">
      <w:pPr>
        <w:jc w:val="center"/>
        <w:rPr>
          <w:rFonts w:ascii="Arial" w:eastAsia="Arial" w:hAnsi="Arial" w:cs="Arial"/>
          <w:b/>
          <w:sz w:val="22"/>
          <w:szCs w:val="22"/>
        </w:rPr>
      </w:pPr>
      <w:r>
        <w:rPr>
          <w:rFonts w:ascii="Arial" w:eastAsia="Arial" w:hAnsi="Arial" w:cs="Arial"/>
          <w:b/>
          <w:sz w:val="22"/>
          <w:szCs w:val="22"/>
        </w:rPr>
        <w:t xml:space="preserve">Module template </w:t>
      </w:r>
      <w:proofErr w:type="spellStart"/>
      <w:r>
        <w:rPr>
          <w:rFonts w:ascii="Arial" w:eastAsia="Arial" w:hAnsi="Arial" w:cs="Arial"/>
          <w:b/>
          <w:sz w:val="22"/>
          <w:szCs w:val="22"/>
        </w:rPr>
        <w:t>proforma</w:t>
      </w:r>
      <w:proofErr w:type="spellEnd"/>
    </w:p>
    <w:p w:rsidR="009B7722" w:rsidRDefault="009B7722">
      <w:pPr>
        <w:rPr>
          <w:rFonts w:ascii="Arial" w:eastAsia="Arial" w:hAnsi="Arial" w:cs="Arial"/>
          <w:sz w:val="22"/>
          <w:szCs w:val="22"/>
        </w:rPr>
      </w:pPr>
    </w:p>
    <w:p w:rsidR="009B7722" w:rsidRDefault="007355DA">
      <w:pPr>
        <w:rPr>
          <w:rFonts w:ascii="Arial" w:eastAsia="Arial" w:hAnsi="Arial" w:cs="Arial"/>
          <w:b/>
          <w:sz w:val="22"/>
          <w:szCs w:val="22"/>
        </w:rPr>
      </w:pPr>
      <w:r>
        <w:rPr>
          <w:rFonts w:ascii="Arial" w:eastAsia="Arial" w:hAnsi="Arial" w:cs="Arial"/>
          <w:b/>
          <w:sz w:val="22"/>
          <w:szCs w:val="22"/>
        </w:rPr>
        <w:t>Basic module information</w:t>
      </w:r>
    </w:p>
    <w:p w:rsidR="009B7722" w:rsidRDefault="009B7722">
      <w:pPr>
        <w:rPr>
          <w:rFonts w:ascii="Arial" w:eastAsia="Arial" w:hAnsi="Arial" w:cs="Arial"/>
          <w:b/>
          <w:sz w:val="22"/>
          <w:szCs w:val="22"/>
        </w:rPr>
      </w:pPr>
    </w:p>
    <w:p w:rsidR="009B7722" w:rsidRDefault="007355DA">
      <w:pPr>
        <w:rPr>
          <w:rFonts w:ascii="Arial" w:eastAsia="Arial" w:hAnsi="Arial" w:cs="Arial"/>
          <w:sz w:val="22"/>
          <w:szCs w:val="22"/>
        </w:rPr>
      </w:pPr>
      <w:r>
        <w:rPr>
          <w:rFonts w:ascii="Arial" w:eastAsia="Arial" w:hAnsi="Arial" w:cs="Arial"/>
          <w:sz w:val="22"/>
          <w:szCs w:val="22"/>
        </w:rPr>
        <w:t>Module Title: Artificial Intelligence for Simulation</w:t>
      </w:r>
    </w:p>
    <w:tbl>
      <w:tblPr>
        <w:tblStyle w:val="a"/>
        <w:tblW w:w="8528" w:type="dxa"/>
        <w:tblBorders>
          <w:insideH w:val="single" w:sz="4" w:space="0" w:color="000000"/>
          <w:insideV w:val="single" w:sz="4" w:space="0" w:color="000000"/>
        </w:tblBorders>
        <w:tblLayout w:type="fixed"/>
        <w:tblLook w:val="0000" w:firstRow="0" w:lastRow="0" w:firstColumn="0" w:lastColumn="0" w:noHBand="0" w:noVBand="0"/>
      </w:tblPr>
      <w:tblGrid>
        <w:gridCol w:w="2842"/>
        <w:gridCol w:w="2843"/>
        <w:gridCol w:w="2843"/>
      </w:tblGrid>
      <w:tr w:rsidR="009B7722">
        <w:tc>
          <w:tcPr>
            <w:tcW w:w="2842" w:type="dxa"/>
            <w:tcBorders>
              <w:top w:val="nil"/>
              <w:bottom w:val="nil"/>
              <w:right w:val="nil"/>
            </w:tcBorders>
          </w:tcPr>
          <w:p w:rsidR="009B7722" w:rsidRDefault="007355DA">
            <w:pPr>
              <w:rPr>
                <w:rFonts w:ascii="Arial" w:eastAsia="Arial" w:hAnsi="Arial" w:cs="Arial"/>
                <w:sz w:val="22"/>
                <w:szCs w:val="22"/>
              </w:rPr>
            </w:pPr>
            <w:r>
              <w:rPr>
                <w:rFonts w:ascii="Arial" w:eastAsia="Arial" w:hAnsi="Arial" w:cs="Arial"/>
                <w:sz w:val="22"/>
                <w:szCs w:val="22"/>
              </w:rPr>
              <w:t>Module Code: IMAT2904</w:t>
            </w:r>
          </w:p>
        </w:tc>
        <w:tc>
          <w:tcPr>
            <w:tcW w:w="2843" w:type="dxa"/>
            <w:tcBorders>
              <w:top w:val="nil"/>
              <w:left w:val="nil"/>
              <w:bottom w:val="nil"/>
              <w:right w:val="nil"/>
            </w:tcBorders>
          </w:tcPr>
          <w:p w:rsidR="009B7722" w:rsidRDefault="007355DA">
            <w:pPr>
              <w:rPr>
                <w:rFonts w:ascii="Arial" w:eastAsia="Arial" w:hAnsi="Arial" w:cs="Arial"/>
                <w:sz w:val="22"/>
                <w:szCs w:val="22"/>
              </w:rPr>
            </w:pPr>
            <w:r>
              <w:rPr>
                <w:rFonts w:ascii="Arial" w:eastAsia="Arial" w:hAnsi="Arial" w:cs="Arial"/>
                <w:sz w:val="22"/>
                <w:szCs w:val="22"/>
              </w:rPr>
              <w:t>Credit value: 15</w:t>
            </w:r>
          </w:p>
        </w:tc>
        <w:tc>
          <w:tcPr>
            <w:tcW w:w="2843" w:type="dxa"/>
            <w:tcBorders>
              <w:left w:val="nil"/>
            </w:tcBorders>
          </w:tcPr>
          <w:p w:rsidR="009B7722" w:rsidRDefault="007355DA">
            <w:pPr>
              <w:rPr>
                <w:rFonts w:ascii="Arial" w:eastAsia="Arial" w:hAnsi="Arial" w:cs="Arial"/>
                <w:sz w:val="22"/>
                <w:szCs w:val="22"/>
              </w:rPr>
            </w:pPr>
            <w:r>
              <w:rPr>
                <w:rFonts w:ascii="Arial" w:eastAsia="Arial" w:hAnsi="Arial" w:cs="Arial"/>
                <w:sz w:val="22"/>
                <w:szCs w:val="22"/>
              </w:rPr>
              <w:t>Credit level: 5</w:t>
            </w:r>
          </w:p>
        </w:tc>
      </w:tr>
    </w:tbl>
    <w:p w:rsidR="009B7722" w:rsidRDefault="007355DA">
      <w:pPr>
        <w:rPr>
          <w:rFonts w:ascii="Arial" w:eastAsia="Arial" w:hAnsi="Arial" w:cs="Arial"/>
          <w:sz w:val="22"/>
          <w:szCs w:val="22"/>
        </w:rPr>
      </w:pPr>
      <w:r>
        <w:rPr>
          <w:rFonts w:ascii="Arial" w:eastAsia="Arial" w:hAnsi="Arial" w:cs="Arial"/>
          <w:sz w:val="22"/>
          <w:szCs w:val="22"/>
        </w:rPr>
        <w:t>Owning Board: GMIS</w:t>
      </w:r>
    </w:p>
    <w:p w:rsidR="009B7722" w:rsidRDefault="007355DA">
      <w:pPr>
        <w:rPr>
          <w:rFonts w:ascii="Arial" w:eastAsia="Arial" w:hAnsi="Arial" w:cs="Arial"/>
          <w:sz w:val="22"/>
          <w:szCs w:val="22"/>
        </w:rPr>
      </w:pPr>
      <w:r>
        <w:rPr>
          <w:rFonts w:ascii="Arial" w:eastAsia="Arial" w:hAnsi="Arial" w:cs="Arial"/>
          <w:sz w:val="22"/>
          <w:szCs w:val="22"/>
        </w:rPr>
        <w:t>Faculty: Technology</w:t>
      </w:r>
    </w:p>
    <w:p w:rsidR="009B7722" w:rsidRDefault="007355DA">
      <w:pPr>
        <w:rPr>
          <w:rFonts w:ascii="Arial" w:eastAsia="Arial" w:hAnsi="Arial" w:cs="Arial"/>
          <w:sz w:val="22"/>
          <w:szCs w:val="22"/>
        </w:rPr>
      </w:pPr>
      <w:r>
        <w:rPr>
          <w:rFonts w:ascii="Arial" w:eastAsia="Arial" w:hAnsi="Arial" w:cs="Arial"/>
          <w:sz w:val="22"/>
          <w:szCs w:val="22"/>
        </w:rPr>
        <w:t>Term/semester: Term 2</w:t>
      </w:r>
    </w:p>
    <w:p w:rsidR="009B7722" w:rsidRDefault="007355DA">
      <w:pPr>
        <w:rPr>
          <w:rFonts w:ascii="Arial" w:eastAsia="Arial" w:hAnsi="Arial" w:cs="Arial"/>
          <w:sz w:val="22"/>
          <w:szCs w:val="22"/>
        </w:rPr>
      </w:pPr>
      <w:r>
        <w:rPr>
          <w:rFonts w:ascii="Arial" w:eastAsia="Arial" w:hAnsi="Arial" w:cs="Arial"/>
          <w:sz w:val="22"/>
          <w:szCs w:val="22"/>
        </w:rPr>
        <w:t>Module Leader: Liang Hu</w:t>
      </w:r>
    </w:p>
    <w:p w:rsidR="009B7722" w:rsidRDefault="007355DA">
      <w:pPr>
        <w:rPr>
          <w:rFonts w:ascii="Arial" w:eastAsia="Arial" w:hAnsi="Arial" w:cs="Arial"/>
          <w:sz w:val="22"/>
          <w:szCs w:val="22"/>
        </w:rPr>
      </w:pPr>
      <w:r>
        <w:rPr>
          <w:rFonts w:ascii="Arial" w:eastAsia="Arial" w:hAnsi="Arial" w:cs="Arial"/>
          <w:sz w:val="22"/>
          <w:szCs w:val="22"/>
        </w:rPr>
        <w:t>Module pre-requisites (module code/s only):</w:t>
      </w:r>
    </w:p>
    <w:p w:rsidR="009B7722" w:rsidRDefault="007355DA">
      <w:pPr>
        <w:rPr>
          <w:rFonts w:ascii="Arial" w:eastAsia="Arial" w:hAnsi="Arial" w:cs="Arial"/>
          <w:sz w:val="22"/>
          <w:szCs w:val="22"/>
        </w:rPr>
      </w:pPr>
      <w:r>
        <w:rPr>
          <w:rFonts w:ascii="Arial" w:eastAsia="Arial" w:hAnsi="Arial" w:cs="Arial"/>
          <w:sz w:val="22"/>
          <w:szCs w:val="22"/>
        </w:rPr>
        <w:t>Maximum student numbers on module (if applicable):</w:t>
      </w:r>
    </w:p>
    <w:p w:rsidR="009B7722" w:rsidRDefault="009B7722">
      <w:pPr>
        <w:rPr>
          <w:rFonts w:ascii="Arial" w:eastAsia="Arial" w:hAnsi="Arial" w:cs="Arial"/>
          <w:sz w:val="22"/>
          <w:szCs w:val="22"/>
        </w:rPr>
      </w:pPr>
    </w:p>
    <w:p w:rsidR="009B7722" w:rsidRDefault="007355DA">
      <w:pPr>
        <w:rPr>
          <w:rFonts w:ascii="Arial" w:eastAsia="Arial" w:hAnsi="Arial" w:cs="Arial"/>
          <w:sz w:val="22"/>
          <w:szCs w:val="22"/>
        </w:rPr>
      </w:pPr>
      <w:r>
        <w:rPr>
          <w:rFonts w:ascii="Arial" w:eastAsia="Arial" w:hAnsi="Arial" w:cs="Arial"/>
          <w:b/>
          <w:sz w:val="22"/>
          <w:szCs w:val="22"/>
        </w:rPr>
        <w:t xml:space="preserve">Module description </w:t>
      </w:r>
      <w:r>
        <w:rPr>
          <w:rFonts w:ascii="Arial" w:eastAsia="Arial" w:hAnsi="Arial" w:cs="Arial"/>
          <w:sz w:val="22"/>
          <w:szCs w:val="22"/>
        </w:rPr>
        <w:t>(including outline content)</w:t>
      </w:r>
    </w:p>
    <w:p w:rsidR="009B7722" w:rsidRDefault="007355DA">
      <w:pPr>
        <w:rPr>
          <w:rFonts w:ascii="Arial" w:eastAsia="Arial" w:hAnsi="Arial" w:cs="Arial"/>
          <w:sz w:val="21"/>
          <w:szCs w:val="21"/>
        </w:rPr>
      </w:pPr>
      <w:r>
        <w:rPr>
          <w:rFonts w:ascii="Arial" w:eastAsia="Arial" w:hAnsi="Arial" w:cs="Arial"/>
          <w:sz w:val="21"/>
          <w:szCs w:val="21"/>
        </w:rPr>
        <w:t xml:space="preserve">Many applications of modern computing involve processes of assessment and decision making which used to be solely within the domain of human beings. Uses of Artificial Intelligence are widespread globally - from search engine algorithms on the internet to </w:t>
      </w:r>
      <w:r>
        <w:rPr>
          <w:rFonts w:ascii="Arial" w:eastAsia="Arial" w:hAnsi="Arial" w:cs="Arial"/>
          <w:sz w:val="21"/>
          <w:szCs w:val="21"/>
        </w:rPr>
        <w:t>making decisions on credit worthiness to route finding in virtual worlds. This module covers in outline the major techniques of Artificial Intelligence and focuses on applications in computer games programming and simulation which use these techniques. The</w:t>
      </w:r>
      <w:r>
        <w:rPr>
          <w:rFonts w:ascii="Arial" w:eastAsia="Arial" w:hAnsi="Arial" w:cs="Arial"/>
          <w:sz w:val="21"/>
          <w:szCs w:val="21"/>
        </w:rPr>
        <w:t xml:space="preserve"> general methods of AI include knowledge based reasoning, graph-based search algorithms, probabilistic reasoning, finite state machines, flocking and behavioural trees.  Students will be required to explore the implications of their knowledge and use of th</w:t>
      </w:r>
      <w:r>
        <w:rPr>
          <w:rFonts w:ascii="Arial" w:eastAsia="Arial" w:hAnsi="Arial" w:cs="Arial"/>
          <w:sz w:val="21"/>
          <w:szCs w:val="21"/>
        </w:rPr>
        <w:t>ese intelligent technologies with reference to ethical codes of relevant professional bodies and legal responsibilities.</w:t>
      </w:r>
    </w:p>
    <w:p w:rsidR="009B7722" w:rsidRDefault="007355DA">
      <w:pPr>
        <w:rPr>
          <w:rFonts w:ascii="Arial" w:eastAsia="Arial" w:hAnsi="Arial" w:cs="Arial"/>
          <w:sz w:val="21"/>
          <w:szCs w:val="21"/>
        </w:rPr>
      </w:pPr>
      <w:r>
        <w:rPr>
          <w:rFonts w:ascii="Arial" w:eastAsia="Arial" w:hAnsi="Arial" w:cs="Arial"/>
          <w:sz w:val="21"/>
          <w:szCs w:val="21"/>
        </w:rPr>
        <w:t xml:space="preserve">Outline content: graphs and search:  BFS, DFS, A*, </w:t>
      </w:r>
      <w:proofErr w:type="spellStart"/>
      <w:r>
        <w:rPr>
          <w:rFonts w:ascii="Arial" w:eastAsia="Arial" w:hAnsi="Arial" w:cs="Arial"/>
          <w:sz w:val="21"/>
          <w:szCs w:val="21"/>
        </w:rPr>
        <w:t>JPS.Forward</w:t>
      </w:r>
      <w:proofErr w:type="spellEnd"/>
      <w:r>
        <w:rPr>
          <w:rFonts w:ascii="Arial" w:eastAsia="Arial" w:hAnsi="Arial" w:cs="Arial"/>
          <w:sz w:val="21"/>
          <w:szCs w:val="21"/>
        </w:rPr>
        <w:t xml:space="preserve"> and backwards chaining rule systems, finite state machines, behavioural </w:t>
      </w:r>
      <w:r>
        <w:rPr>
          <w:rFonts w:ascii="Arial" w:eastAsia="Arial" w:hAnsi="Arial" w:cs="Arial"/>
          <w:sz w:val="21"/>
          <w:szCs w:val="21"/>
        </w:rPr>
        <w:t>trees, flocking behaviours and probabilistic reasoning.</w:t>
      </w:r>
    </w:p>
    <w:p w:rsidR="009B7722" w:rsidRDefault="009B7722">
      <w:pPr>
        <w:rPr>
          <w:rFonts w:ascii="Arial" w:eastAsia="Arial" w:hAnsi="Arial" w:cs="Arial"/>
          <w:sz w:val="22"/>
          <w:szCs w:val="22"/>
        </w:rPr>
      </w:pPr>
    </w:p>
    <w:p w:rsidR="009B7722" w:rsidRDefault="007355DA">
      <w:pPr>
        <w:rPr>
          <w:rFonts w:ascii="Arial" w:eastAsia="Arial" w:hAnsi="Arial" w:cs="Arial"/>
          <w:b/>
          <w:sz w:val="22"/>
          <w:szCs w:val="22"/>
        </w:rPr>
      </w:pPr>
      <w:r>
        <w:rPr>
          <w:rFonts w:ascii="Arial" w:eastAsia="Arial" w:hAnsi="Arial" w:cs="Arial"/>
          <w:b/>
          <w:sz w:val="22"/>
          <w:szCs w:val="22"/>
        </w:rPr>
        <w:t>Learning outcomes</w:t>
      </w:r>
    </w:p>
    <w:tbl>
      <w:tblPr>
        <w:tblStyle w:val="a0"/>
        <w:tblW w:w="8528" w:type="dxa"/>
        <w:tblBorders>
          <w:top w:val="nil"/>
          <w:left w:val="nil"/>
          <w:bottom w:val="nil"/>
          <w:right w:val="nil"/>
          <w:insideH w:val="nil"/>
          <w:insideV w:val="nil"/>
        </w:tblBorders>
        <w:tblLayout w:type="fixed"/>
        <w:tblLook w:val="0000" w:firstRow="0" w:lastRow="0" w:firstColumn="0" w:lastColumn="0" w:noHBand="0" w:noVBand="0"/>
      </w:tblPr>
      <w:tblGrid>
        <w:gridCol w:w="828"/>
        <w:gridCol w:w="7700"/>
      </w:tblGrid>
      <w:tr w:rsidR="009B7722">
        <w:tc>
          <w:tcPr>
            <w:tcW w:w="828" w:type="dxa"/>
          </w:tcPr>
          <w:p w:rsidR="009B7722" w:rsidRDefault="007355DA">
            <w:pPr>
              <w:rPr>
                <w:rFonts w:ascii="Arial" w:eastAsia="Arial" w:hAnsi="Arial" w:cs="Arial"/>
                <w:sz w:val="22"/>
                <w:szCs w:val="22"/>
              </w:rPr>
            </w:pPr>
            <w:r>
              <w:rPr>
                <w:rFonts w:ascii="Arial" w:eastAsia="Arial" w:hAnsi="Arial" w:cs="Arial"/>
                <w:sz w:val="22"/>
                <w:szCs w:val="22"/>
              </w:rPr>
              <w:t>1</w:t>
            </w:r>
          </w:p>
          <w:p w:rsidR="009B7722" w:rsidRDefault="009B7722">
            <w:pPr>
              <w:rPr>
                <w:rFonts w:ascii="Arial" w:eastAsia="Arial" w:hAnsi="Arial" w:cs="Arial"/>
                <w:sz w:val="22"/>
                <w:szCs w:val="22"/>
              </w:rPr>
            </w:pPr>
          </w:p>
          <w:p w:rsidR="009B7722" w:rsidRDefault="007355DA">
            <w:pPr>
              <w:rPr>
                <w:rFonts w:ascii="Arial" w:eastAsia="Arial" w:hAnsi="Arial" w:cs="Arial"/>
                <w:sz w:val="22"/>
                <w:szCs w:val="22"/>
              </w:rPr>
            </w:pPr>
            <w:r>
              <w:rPr>
                <w:rFonts w:ascii="Arial" w:eastAsia="Arial" w:hAnsi="Arial" w:cs="Arial"/>
                <w:sz w:val="22"/>
                <w:szCs w:val="22"/>
              </w:rPr>
              <w:t>2</w:t>
            </w:r>
          </w:p>
        </w:tc>
        <w:tc>
          <w:tcPr>
            <w:tcW w:w="7700" w:type="dxa"/>
          </w:tcPr>
          <w:p w:rsidR="009B7722" w:rsidRDefault="007355DA">
            <w:pPr>
              <w:ind w:left="460"/>
              <w:rPr>
                <w:rFonts w:ascii="Arial" w:eastAsia="Arial" w:hAnsi="Arial" w:cs="Arial"/>
                <w:sz w:val="22"/>
                <w:szCs w:val="22"/>
              </w:rPr>
            </w:pPr>
            <w:r>
              <w:rPr>
                <w:rFonts w:ascii="Arial" w:eastAsia="Arial" w:hAnsi="Arial" w:cs="Arial"/>
                <w:sz w:val="22"/>
                <w:szCs w:val="22"/>
              </w:rPr>
              <w:t>Know the principal areas of Artificial Intelligence which relate to the global games programming industry.</w:t>
            </w:r>
          </w:p>
          <w:p w:rsidR="009B7722" w:rsidRDefault="007355DA">
            <w:pPr>
              <w:ind w:left="460"/>
              <w:rPr>
                <w:rFonts w:ascii="Arial" w:eastAsia="Arial" w:hAnsi="Arial" w:cs="Arial"/>
                <w:sz w:val="22"/>
                <w:szCs w:val="22"/>
              </w:rPr>
            </w:pPr>
            <w:r>
              <w:rPr>
                <w:rFonts w:ascii="Arial" w:eastAsia="Arial" w:hAnsi="Arial" w:cs="Arial"/>
                <w:sz w:val="22"/>
                <w:szCs w:val="22"/>
              </w:rPr>
              <w:t>Be able to implement a simple AI software system and demonstrate it s</w:t>
            </w:r>
            <w:r>
              <w:rPr>
                <w:rFonts w:ascii="Arial" w:eastAsia="Arial" w:hAnsi="Arial" w:cs="Arial"/>
                <w:sz w:val="22"/>
                <w:szCs w:val="22"/>
              </w:rPr>
              <w:t>uccessfully.</w:t>
            </w:r>
          </w:p>
          <w:p w:rsidR="009B7722" w:rsidRDefault="009B7722">
            <w:pPr>
              <w:rPr>
                <w:rFonts w:ascii="Arial" w:eastAsia="Arial" w:hAnsi="Arial" w:cs="Arial"/>
                <w:sz w:val="22"/>
                <w:szCs w:val="22"/>
              </w:rPr>
            </w:pPr>
          </w:p>
        </w:tc>
      </w:tr>
    </w:tbl>
    <w:p w:rsidR="009B7722" w:rsidRDefault="009B7722">
      <w:pPr>
        <w:rPr>
          <w:rFonts w:ascii="Arial" w:eastAsia="Arial" w:hAnsi="Arial" w:cs="Arial"/>
          <w:b/>
          <w:sz w:val="22"/>
          <w:szCs w:val="22"/>
        </w:rPr>
      </w:pPr>
    </w:p>
    <w:p w:rsidR="009B7722" w:rsidRDefault="007355DA">
      <w:pPr>
        <w:rPr>
          <w:rFonts w:ascii="Arial" w:eastAsia="Arial" w:hAnsi="Arial" w:cs="Arial"/>
          <w:b/>
          <w:sz w:val="22"/>
          <w:szCs w:val="22"/>
        </w:rPr>
      </w:pPr>
      <w:r>
        <w:rPr>
          <w:rFonts w:ascii="Arial" w:eastAsia="Arial" w:hAnsi="Arial" w:cs="Arial"/>
          <w:b/>
          <w:sz w:val="22"/>
          <w:szCs w:val="22"/>
        </w:rPr>
        <w:t>Assessment</w:t>
      </w:r>
    </w:p>
    <w:tbl>
      <w:tblPr>
        <w:tblStyle w:val="a1"/>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7"/>
        <w:gridCol w:w="1440"/>
        <w:gridCol w:w="1065"/>
        <w:gridCol w:w="1020"/>
        <w:gridCol w:w="1037"/>
        <w:gridCol w:w="1186"/>
        <w:gridCol w:w="1187"/>
        <w:gridCol w:w="1407"/>
      </w:tblGrid>
      <w:tr w:rsidR="009B7722">
        <w:tc>
          <w:tcPr>
            <w:tcW w:w="1247" w:type="dxa"/>
          </w:tcPr>
          <w:p w:rsidR="009B7722" w:rsidRDefault="007355DA">
            <w:pPr>
              <w:rPr>
                <w:rFonts w:ascii="Arial" w:eastAsia="Arial" w:hAnsi="Arial" w:cs="Arial"/>
                <w:b/>
                <w:sz w:val="18"/>
                <w:szCs w:val="18"/>
              </w:rPr>
            </w:pPr>
            <w:r>
              <w:rPr>
                <w:rFonts w:ascii="Arial" w:eastAsia="Arial" w:hAnsi="Arial" w:cs="Arial"/>
                <w:b/>
                <w:sz w:val="18"/>
                <w:szCs w:val="18"/>
              </w:rPr>
              <w:t>Type of assessment</w:t>
            </w:r>
          </w:p>
        </w:tc>
        <w:tc>
          <w:tcPr>
            <w:tcW w:w="1440" w:type="dxa"/>
          </w:tcPr>
          <w:p w:rsidR="009B7722" w:rsidRDefault="007355DA">
            <w:pPr>
              <w:rPr>
                <w:rFonts w:ascii="Arial" w:eastAsia="Arial" w:hAnsi="Arial" w:cs="Arial"/>
                <w:b/>
                <w:sz w:val="18"/>
                <w:szCs w:val="18"/>
              </w:rPr>
            </w:pPr>
            <w:r>
              <w:rPr>
                <w:rFonts w:ascii="Arial" w:eastAsia="Arial" w:hAnsi="Arial" w:cs="Arial"/>
                <w:b/>
                <w:sz w:val="18"/>
                <w:szCs w:val="18"/>
              </w:rPr>
              <w:t>Duration/</w:t>
            </w:r>
          </w:p>
          <w:p w:rsidR="009B7722" w:rsidRDefault="007355DA">
            <w:pPr>
              <w:rPr>
                <w:rFonts w:ascii="Arial" w:eastAsia="Arial" w:hAnsi="Arial" w:cs="Arial"/>
                <w:b/>
                <w:sz w:val="18"/>
                <w:szCs w:val="18"/>
              </w:rPr>
            </w:pPr>
            <w:r>
              <w:rPr>
                <w:rFonts w:ascii="Arial" w:eastAsia="Arial" w:hAnsi="Arial" w:cs="Arial"/>
                <w:b/>
                <w:sz w:val="18"/>
                <w:szCs w:val="18"/>
              </w:rPr>
              <w:t>volume</w:t>
            </w:r>
          </w:p>
        </w:tc>
        <w:tc>
          <w:tcPr>
            <w:tcW w:w="1065" w:type="dxa"/>
          </w:tcPr>
          <w:p w:rsidR="009B7722" w:rsidRDefault="007355DA">
            <w:pPr>
              <w:rPr>
                <w:rFonts w:ascii="Arial" w:eastAsia="Arial" w:hAnsi="Arial" w:cs="Arial"/>
                <w:b/>
                <w:sz w:val="18"/>
                <w:szCs w:val="18"/>
              </w:rPr>
            </w:pPr>
            <w:r>
              <w:rPr>
                <w:rFonts w:ascii="Arial" w:eastAsia="Arial" w:hAnsi="Arial" w:cs="Arial"/>
                <w:b/>
                <w:sz w:val="18"/>
                <w:szCs w:val="18"/>
              </w:rPr>
              <w:t>Assessment weighting %</w:t>
            </w:r>
          </w:p>
        </w:tc>
        <w:tc>
          <w:tcPr>
            <w:tcW w:w="1020" w:type="dxa"/>
          </w:tcPr>
          <w:p w:rsidR="009B7722" w:rsidRDefault="007355DA">
            <w:pPr>
              <w:rPr>
                <w:rFonts w:ascii="Arial" w:eastAsia="Arial" w:hAnsi="Arial" w:cs="Arial"/>
                <w:b/>
                <w:sz w:val="18"/>
                <w:szCs w:val="18"/>
              </w:rPr>
            </w:pPr>
            <w:r>
              <w:rPr>
                <w:rFonts w:ascii="Arial" w:eastAsia="Arial" w:hAnsi="Arial" w:cs="Arial"/>
                <w:b/>
                <w:sz w:val="18"/>
                <w:szCs w:val="18"/>
              </w:rPr>
              <w:t>Final assessment Y/N</w:t>
            </w:r>
          </w:p>
        </w:tc>
        <w:tc>
          <w:tcPr>
            <w:tcW w:w="1037" w:type="dxa"/>
          </w:tcPr>
          <w:p w:rsidR="009B7722" w:rsidRDefault="007355DA">
            <w:pPr>
              <w:rPr>
                <w:rFonts w:ascii="Arial" w:eastAsia="Arial" w:hAnsi="Arial" w:cs="Arial"/>
                <w:b/>
                <w:sz w:val="18"/>
                <w:szCs w:val="18"/>
              </w:rPr>
            </w:pPr>
            <w:r>
              <w:rPr>
                <w:rFonts w:ascii="Arial" w:eastAsia="Arial" w:hAnsi="Arial" w:cs="Arial"/>
                <w:b/>
                <w:sz w:val="18"/>
                <w:szCs w:val="18"/>
              </w:rPr>
              <w:t xml:space="preserve">Minimum threshold mark % </w:t>
            </w:r>
            <w:r>
              <w:rPr>
                <w:rFonts w:ascii="Arial" w:eastAsia="Arial" w:hAnsi="Arial" w:cs="Arial"/>
                <w:sz w:val="18"/>
                <w:szCs w:val="18"/>
              </w:rPr>
              <w:t>(if not 40% for UG, 50% for PGT)</w:t>
            </w:r>
          </w:p>
        </w:tc>
        <w:tc>
          <w:tcPr>
            <w:tcW w:w="1186" w:type="dxa"/>
          </w:tcPr>
          <w:p w:rsidR="009B7722" w:rsidRDefault="007355DA">
            <w:pPr>
              <w:rPr>
                <w:rFonts w:ascii="Arial" w:eastAsia="Arial" w:hAnsi="Arial" w:cs="Arial"/>
                <w:b/>
                <w:sz w:val="18"/>
                <w:szCs w:val="18"/>
              </w:rPr>
            </w:pPr>
            <w:r>
              <w:rPr>
                <w:rFonts w:ascii="Arial" w:eastAsia="Arial" w:hAnsi="Arial" w:cs="Arial"/>
                <w:b/>
                <w:sz w:val="18"/>
                <w:szCs w:val="18"/>
              </w:rPr>
              <w:t>Essential component Y/N</w:t>
            </w:r>
          </w:p>
        </w:tc>
        <w:tc>
          <w:tcPr>
            <w:tcW w:w="1187" w:type="dxa"/>
          </w:tcPr>
          <w:p w:rsidR="009B7722" w:rsidRDefault="007355DA">
            <w:pPr>
              <w:rPr>
                <w:rFonts w:ascii="Arial" w:eastAsia="Arial" w:hAnsi="Arial" w:cs="Arial"/>
                <w:b/>
                <w:sz w:val="18"/>
                <w:szCs w:val="18"/>
              </w:rPr>
            </w:pPr>
            <w:r>
              <w:rPr>
                <w:rFonts w:ascii="Arial" w:eastAsia="Arial" w:hAnsi="Arial" w:cs="Arial"/>
                <w:b/>
                <w:sz w:val="18"/>
                <w:szCs w:val="18"/>
              </w:rPr>
              <w:t>Learning outcome(s)</w:t>
            </w:r>
          </w:p>
          <w:p w:rsidR="009B7722" w:rsidRDefault="007355DA">
            <w:pPr>
              <w:rPr>
                <w:rFonts w:ascii="Arial" w:eastAsia="Arial" w:hAnsi="Arial" w:cs="Arial"/>
                <w:b/>
                <w:sz w:val="18"/>
                <w:szCs w:val="18"/>
              </w:rPr>
            </w:pPr>
            <w:r>
              <w:rPr>
                <w:rFonts w:ascii="Arial" w:eastAsia="Arial" w:hAnsi="Arial" w:cs="Arial"/>
                <w:b/>
                <w:sz w:val="18"/>
                <w:szCs w:val="18"/>
              </w:rPr>
              <w:t>assessed</w:t>
            </w:r>
          </w:p>
        </w:tc>
        <w:tc>
          <w:tcPr>
            <w:tcW w:w="1407" w:type="dxa"/>
          </w:tcPr>
          <w:p w:rsidR="009B7722" w:rsidRDefault="007355DA">
            <w:pPr>
              <w:rPr>
                <w:rFonts w:ascii="Arial" w:eastAsia="Arial" w:hAnsi="Arial" w:cs="Arial"/>
                <w:b/>
                <w:sz w:val="18"/>
                <w:szCs w:val="18"/>
              </w:rPr>
            </w:pPr>
            <w:r>
              <w:rPr>
                <w:rFonts w:ascii="Arial" w:eastAsia="Arial" w:hAnsi="Arial" w:cs="Arial"/>
                <w:b/>
                <w:sz w:val="18"/>
                <w:szCs w:val="18"/>
              </w:rPr>
              <w:t>Anonymously marked</w:t>
            </w:r>
          </w:p>
          <w:p w:rsidR="009B7722" w:rsidRDefault="007355DA">
            <w:pPr>
              <w:rPr>
                <w:rFonts w:ascii="Arial" w:eastAsia="Arial" w:hAnsi="Arial" w:cs="Arial"/>
                <w:b/>
                <w:sz w:val="18"/>
                <w:szCs w:val="18"/>
              </w:rPr>
            </w:pPr>
            <w:r>
              <w:rPr>
                <w:rFonts w:ascii="Arial" w:eastAsia="Arial" w:hAnsi="Arial" w:cs="Arial"/>
                <w:b/>
                <w:sz w:val="18"/>
                <w:szCs w:val="18"/>
              </w:rPr>
              <w:t>Y/N</w:t>
            </w:r>
          </w:p>
        </w:tc>
      </w:tr>
      <w:tr w:rsidR="009B7722">
        <w:tc>
          <w:tcPr>
            <w:tcW w:w="1247" w:type="dxa"/>
          </w:tcPr>
          <w:p w:rsidR="009B7722" w:rsidRDefault="007355DA">
            <w:pPr>
              <w:rPr>
                <w:rFonts w:ascii="Arial" w:eastAsia="Arial" w:hAnsi="Arial" w:cs="Arial"/>
                <w:b/>
                <w:sz w:val="18"/>
                <w:szCs w:val="18"/>
              </w:rPr>
            </w:pPr>
            <w:proofErr w:type="spellStart"/>
            <w:r>
              <w:rPr>
                <w:rFonts w:ascii="Arial" w:eastAsia="Arial" w:hAnsi="Arial" w:cs="Arial"/>
                <w:b/>
                <w:sz w:val="18"/>
                <w:szCs w:val="18"/>
              </w:rPr>
              <w:t>Groupwork</w:t>
            </w:r>
            <w:proofErr w:type="spellEnd"/>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7722" w:rsidRDefault="007355DA">
            <w:pPr>
              <w:rPr>
                <w:rFonts w:ascii="Arial" w:eastAsia="Arial" w:hAnsi="Arial" w:cs="Arial"/>
                <w:b/>
                <w:sz w:val="20"/>
                <w:szCs w:val="20"/>
              </w:rPr>
            </w:pPr>
            <w:r>
              <w:rPr>
                <w:rFonts w:ascii="Arial" w:eastAsia="Arial" w:hAnsi="Arial" w:cs="Arial"/>
                <w:b/>
                <w:sz w:val="20"/>
                <w:szCs w:val="20"/>
              </w:rPr>
              <w:t>Report to be about 10-20 pages. Presentation 5-10 minutes</w:t>
            </w:r>
          </w:p>
        </w:tc>
        <w:tc>
          <w:tcPr>
            <w:tcW w:w="1065" w:type="dxa"/>
          </w:tcPr>
          <w:p w:rsidR="009B7722" w:rsidRDefault="007355DA">
            <w:pPr>
              <w:rPr>
                <w:rFonts w:ascii="Arial" w:eastAsia="Arial" w:hAnsi="Arial" w:cs="Arial"/>
                <w:b/>
                <w:sz w:val="18"/>
                <w:szCs w:val="18"/>
              </w:rPr>
            </w:pPr>
            <w:r>
              <w:rPr>
                <w:rFonts w:ascii="Arial" w:eastAsia="Arial" w:hAnsi="Arial" w:cs="Arial"/>
                <w:b/>
                <w:sz w:val="18"/>
                <w:szCs w:val="18"/>
              </w:rPr>
              <w:t>100</w:t>
            </w:r>
          </w:p>
        </w:tc>
        <w:tc>
          <w:tcPr>
            <w:tcW w:w="1020" w:type="dxa"/>
          </w:tcPr>
          <w:p w:rsidR="009B7722" w:rsidRDefault="007355DA">
            <w:pPr>
              <w:rPr>
                <w:rFonts w:ascii="Arial" w:eastAsia="Arial" w:hAnsi="Arial" w:cs="Arial"/>
                <w:b/>
                <w:sz w:val="18"/>
                <w:szCs w:val="18"/>
              </w:rPr>
            </w:pPr>
            <w:r>
              <w:rPr>
                <w:rFonts w:ascii="Arial" w:eastAsia="Arial" w:hAnsi="Arial" w:cs="Arial"/>
                <w:b/>
                <w:sz w:val="18"/>
                <w:szCs w:val="18"/>
              </w:rPr>
              <w:t>Y</w:t>
            </w:r>
          </w:p>
        </w:tc>
        <w:tc>
          <w:tcPr>
            <w:tcW w:w="1037" w:type="dxa"/>
          </w:tcPr>
          <w:p w:rsidR="009B7722" w:rsidRDefault="009B7722">
            <w:pPr>
              <w:rPr>
                <w:rFonts w:ascii="Arial" w:eastAsia="Arial" w:hAnsi="Arial" w:cs="Arial"/>
                <w:b/>
                <w:sz w:val="18"/>
                <w:szCs w:val="18"/>
              </w:rPr>
            </w:pPr>
          </w:p>
        </w:tc>
        <w:tc>
          <w:tcPr>
            <w:tcW w:w="1186" w:type="dxa"/>
          </w:tcPr>
          <w:p w:rsidR="009B7722" w:rsidRDefault="009B7722">
            <w:pPr>
              <w:rPr>
                <w:rFonts w:ascii="Arial" w:eastAsia="Arial" w:hAnsi="Arial" w:cs="Arial"/>
                <w:b/>
                <w:sz w:val="18"/>
                <w:szCs w:val="18"/>
              </w:rPr>
            </w:pPr>
          </w:p>
        </w:tc>
        <w:tc>
          <w:tcPr>
            <w:tcW w:w="1187" w:type="dxa"/>
          </w:tcPr>
          <w:p w:rsidR="009B7722" w:rsidRDefault="007355DA">
            <w:pPr>
              <w:rPr>
                <w:rFonts w:ascii="Arial" w:eastAsia="Arial" w:hAnsi="Arial" w:cs="Arial"/>
                <w:b/>
                <w:sz w:val="18"/>
                <w:szCs w:val="18"/>
              </w:rPr>
            </w:pPr>
            <w:r>
              <w:rPr>
                <w:rFonts w:ascii="Arial" w:eastAsia="Arial" w:hAnsi="Arial" w:cs="Arial"/>
                <w:b/>
                <w:sz w:val="18"/>
                <w:szCs w:val="18"/>
              </w:rPr>
              <w:t>LO 1</w:t>
            </w:r>
          </w:p>
          <w:p w:rsidR="009B7722" w:rsidRDefault="007355DA">
            <w:pPr>
              <w:rPr>
                <w:rFonts w:ascii="Arial" w:eastAsia="Arial" w:hAnsi="Arial" w:cs="Arial"/>
                <w:b/>
                <w:sz w:val="18"/>
                <w:szCs w:val="18"/>
              </w:rPr>
            </w:pPr>
            <w:r>
              <w:rPr>
                <w:rFonts w:ascii="Arial" w:eastAsia="Arial" w:hAnsi="Arial" w:cs="Arial"/>
                <w:b/>
                <w:sz w:val="18"/>
                <w:szCs w:val="18"/>
              </w:rPr>
              <w:t>LO 2</w:t>
            </w:r>
          </w:p>
        </w:tc>
        <w:tc>
          <w:tcPr>
            <w:tcW w:w="1407" w:type="dxa"/>
          </w:tcPr>
          <w:p w:rsidR="009B7722" w:rsidRDefault="007355DA">
            <w:pPr>
              <w:rPr>
                <w:rFonts w:ascii="Arial" w:eastAsia="Arial" w:hAnsi="Arial" w:cs="Arial"/>
                <w:b/>
                <w:sz w:val="18"/>
                <w:szCs w:val="18"/>
              </w:rPr>
            </w:pPr>
            <w:r>
              <w:rPr>
                <w:rFonts w:ascii="Arial" w:eastAsia="Arial" w:hAnsi="Arial" w:cs="Arial"/>
                <w:b/>
                <w:sz w:val="18"/>
                <w:szCs w:val="18"/>
              </w:rPr>
              <w:t>N</w:t>
            </w:r>
          </w:p>
        </w:tc>
      </w:tr>
      <w:tr w:rsidR="009B7722">
        <w:tc>
          <w:tcPr>
            <w:tcW w:w="1247" w:type="dxa"/>
          </w:tcPr>
          <w:p w:rsidR="009B7722" w:rsidRDefault="009B7722">
            <w:pPr>
              <w:rPr>
                <w:rFonts w:ascii="Arial" w:eastAsia="Arial" w:hAnsi="Arial" w:cs="Arial"/>
                <w:b/>
                <w:sz w:val="18"/>
                <w:szCs w:val="18"/>
              </w:rPr>
            </w:pPr>
          </w:p>
        </w:tc>
        <w:tc>
          <w:tcPr>
            <w:tcW w:w="1440" w:type="dxa"/>
          </w:tcPr>
          <w:p w:rsidR="009B7722" w:rsidRDefault="009B7722">
            <w:pPr>
              <w:rPr>
                <w:rFonts w:ascii="Arial" w:eastAsia="Arial" w:hAnsi="Arial" w:cs="Arial"/>
                <w:b/>
                <w:sz w:val="18"/>
                <w:szCs w:val="18"/>
              </w:rPr>
            </w:pPr>
          </w:p>
        </w:tc>
        <w:tc>
          <w:tcPr>
            <w:tcW w:w="1065" w:type="dxa"/>
          </w:tcPr>
          <w:p w:rsidR="009B7722" w:rsidRDefault="009B7722">
            <w:pPr>
              <w:rPr>
                <w:rFonts w:ascii="Arial" w:eastAsia="Arial" w:hAnsi="Arial" w:cs="Arial"/>
                <w:b/>
                <w:sz w:val="18"/>
                <w:szCs w:val="18"/>
              </w:rPr>
            </w:pPr>
          </w:p>
        </w:tc>
        <w:tc>
          <w:tcPr>
            <w:tcW w:w="1020" w:type="dxa"/>
          </w:tcPr>
          <w:p w:rsidR="009B7722" w:rsidRDefault="009B7722">
            <w:pPr>
              <w:rPr>
                <w:rFonts w:ascii="Arial" w:eastAsia="Arial" w:hAnsi="Arial" w:cs="Arial"/>
                <w:b/>
                <w:sz w:val="18"/>
                <w:szCs w:val="18"/>
              </w:rPr>
            </w:pPr>
          </w:p>
        </w:tc>
        <w:tc>
          <w:tcPr>
            <w:tcW w:w="1037" w:type="dxa"/>
          </w:tcPr>
          <w:p w:rsidR="009B7722" w:rsidRDefault="009B7722">
            <w:pPr>
              <w:rPr>
                <w:rFonts w:ascii="Arial" w:eastAsia="Arial" w:hAnsi="Arial" w:cs="Arial"/>
                <w:b/>
                <w:sz w:val="18"/>
                <w:szCs w:val="18"/>
              </w:rPr>
            </w:pPr>
          </w:p>
        </w:tc>
        <w:tc>
          <w:tcPr>
            <w:tcW w:w="1186" w:type="dxa"/>
          </w:tcPr>
          <w:p w:rsidR="009B7722" w:rsidRDefault="009B7722">
            <w:pPr>
              <w:rPr>
                <w:rFonts w:ascii="Arial" w:eastAsia="Arial" w:hAnsi="Arial" w:cs="Arial"/>
                <w:b/>
                <w:sz w:val="18"/>
                <w:szCs w:val="18"/>
              </w:rPr>
            </w:pPr>
          </w:p>
        </w:tc>
        <w:tc>
          <w:tcPr>
            <w:tcW w:w="1187" w:type="dxa"/>
          </w:tcPr>
          <w:p w:rsidR="009B7722" w:rsidRDefault="009B7722">
            <w:pPr>
              <w:rPr>
                <w:rFonts w:ascii="Arial" w:eastAsia="Arial" w:hAnsi="Arial" w:cs="Arial"/>
                <w:b/>
                <w:sz w:val="18"/>
                <w:szCs w:val="18"/>
              </w:rPr>
            </w:pPr>
          </w:p>
        </w:tc>
        <w:tc>
          <w:tcPr>
            <w:tcW w:w="1407" w:type="dxa"/>
          </w:tcPr>
          <w:p w:rsidR="009B7722" w:rsidRDefault="009B7722">
            <w:pPr>
              <w:rPr>
                <w:rFonts w:ascii="Arial" w:eastAsia="Arial" w:hAnsi="Arial" w:cs="Arial"/>
                <w:b/>
                <w:sz w:val="18"/>
                <w:szCs w:val="18"/>
              </w:rPr>
            </w:pPr>
          </w:p>
        </w:tc>
      </w:tr>
    </w:tbl>
    <w:p w:rsidR="009B7722" w:rsidRDefault="009B7722">
      <w:pPr>
        <w:rPr>
          <w:rFonts w:ascii="Arial" w:eastAsia="Arial" w:hAnsi="Arial" w:cs="Arial"/>
          <w:b/>
          <w:sz w:val="22"/>
          <w:szCs w:val="22"/>
        </w:rPr>
      </w:pPr>
    </w:p>
    <w:p w:rsidR="009B7722" w:rsidRDefault="007355DA">
      <w:pPr>
        <w:rPr>
          <w:rFonts w:ascii="Arial" w:eastAsia="Arial" w:hAnsi="Arial" w:cs="Arial"/>
          <w:b/>
          <w:sz w:val="22"/>
          <w:szCs w:val="22"/>
        </w:rPr>
      </w:pPr>
      <w:r>
        <w:rPr>
          <w:rFonts w:ascii="Arial" w:eastAsia="Arial" w:hAnsi="Arial" w:cs="Arial"/>
          <w:b/>
          <w:sz w:val="22"/>
          <w:szCs w:val="22"/>
        </w:rPr>
        <w:t>Assessment Notes</w:t>
      </w:r>
    </w:p>
    <w:p w:rsidR="009B7722" w:rsidRDefault="007355DA">
      <w:pPr>
        <w:rPr>
          <w:rFonts w:ascii="Arial" w:eastAsia="Arial" w:hAnsi="Arial" w:cs="Arial"/>
          <w:b/>
          <w:sz w:val="22"/>
          <w:szCs w:val="22"/>
        </w:rPr>
      </w:pPr>
      <w:r>
        <w:rPr>
          <w:rFonts w:ascii="Arial" w:eastAsia="Arial" w:hAnsi="Arial" w:cs="Arial"/>
          <w:sz w:val="22"/>
          <w:szCs w:val="22"/>
        </w:rPr>
        <w:lastRenderedPageBreak/>
        <w:t xml:space="preserve">A group coursework will test the students’ knowledge through the practical application of AI to a simple problem realised in software. The assessment comprises of software development, a report on their findings and a short presentation.  </w:t>
      </w:r>
    </w:p>
    <w:p w:rsidR="009B7722" w:rsidRDefault="009B7722">
      <w:pPr>
        <w:rPr>
          <w:rFonts w:ascii="Arial" w:eastAsia="Arial" w:hAnsi="Arial" w:cs="Arial"/>
          <w:b/>
          <w:sz w:val="22"/>
          <w:szCs w:val="22"/>
        </w:rPr>
      </w:pPr>
    </w:p>
    <w:p w:rsidR="009B7722" w:rsidRDefault="009B7722">
      <w:pPr>
        <w:rPr>
          <w:rFonts w:ascii="Arial" w:eastAsia="Arial" w:hAnsi="Arial" w:cs="Arial"/>
          <w:b/>
          <w:sz w:val="22"/>
          <w:szCs w:val="22"/>
        </w:rPr>
      </w:pPr>
    </w:p>
    <w:p w:rsidR="009B7722" w:rsidRDefault="007355DA">
      <w:pPr>
        <w:rPr>
          <w:rFonts w:ascii="Arial" w:eastAsia="Arial" w:hAnsi="Arial" w:cs="Arial"/>
          <w:b/>
          <w:sz w:val="22"/>
          <w:szCs w:val="22"/>
        </w:rPr>
      </w:pPr>
      <w:r>
        <w:rPr>
          <w:rFonts w:ascii="Arial" w:eastAsia="Arial" w:hAnsi="Arial" w:cs="Arial"/>
          <w:b/>
          <w:sz w:val="22"/>
          <w:szCs w:val="22"/>
        </w:rPr>
        <w:t xml:space="preserve">Reassessment </w:t>
      </w:r>
    </w:p>
    <w:p w:rsidR="009B7722" w:rsidRDefault="007355DA">
      <w:pPr>
        <w:rPr>
          <w:rFonts w:ascii="Arial" w:eastAsia="Arial" w:hAnsi="Arial" w:cs="Arial"/>
          <w:sz w:val="22"/>
          <w:szCs w:val="22"/>
        </w:rPr>
      </w:pPr>
      <w:r>
        <w:rPr>
          <w:rFonts w:ascii="Arial" w:eastAsia="Arial" w:hAnsi="Arial" w:cs="Arial"/>
          <w:sz w:val="22"/>
          <w:szCs w:val="22"/>
        </w:rPr>
        <w:t>By failed component.</w:t>
      </w:r>
    </w:p>
    <w:p w:rsidR="009B7722" w:rsidRDefault="009B7722">
      <w:pPr>
        <w:rPr>
          <w:rFonts w:ascii="Arial" w:eastAsia="Arial" w:hAnsi="Arial" w:cs="Arial"/>
          <w:b/>
          <w:sz w:val="22"/>
          <w:szCs w:val="22"/>
        </w:rPr>
      </w:pPr>
    </w:p>
    <w:p w:rsidR="009B7722" w:rsidRDefault="007355DA">
      <w:pPr>
        <w:rPr>
          <w:rFonts w:ascii="Arial" w:eastAsia="Arial" w:hAnsi="Arial" w:cs="Arial"/>
          <w:b/>
          <w:sz w:val="22"/>
          <w:szCs w:val="22"/>
        </w:rPr>
      </w:pPr>
      <w:r>
        <w:rPr>
          <w:rFonts w:ascii="Arial" w:eastAsia="Arial" w:hAnsi="Arial" w:cs="Arial"/>
          <w:b/>
          <w:sz w:val="22"/>
          <w:szCs w:val="22"/>
        </w:rPr>
        <w:t>Expected methods of delivery</w:t>
      </w:r>
    </w:p>
    <w:p w:rsidR="009B7722" w:rsidRDefault="009B7722">
      <w:pPr>
        <w:rPr>
          <w:rFonts w:ascii="Arial" w:eastAsia="Arial" w:hAnsi="Arial" w:cs="Arial"/>
          <w:b/>
          <w:sz w:val="22"/>
          <w:szCs w:val="22"/>
        </w:rPr>
      </w:pPr>
    </w:p>
    <w:p w:rsidR="009B7722" w:rsidRDefault="007355DA">
      <w:pPr>
        <w:rPr>
          <w:rFonts w:ascii="Arial" w:eastAsia="Arial" w:hAnsi="Arial" w:cs="Arial"/>
          <w:sz w:val="22"/>
          <w:szCs w:val="22"/>
        </w:rPr>
      </w:pPr>
      <w:r>
        <w:rPr>
          <w:rFonts w:ascii="Arial" w:eastAsia="Arial" w:hAnsi="Arial" w:cs="Arial"/>
          <w:sz w:val="22"/>
          <w:szCs w:val="22"/>
        </w:rPr>
        <w:t>Please include learning and teaching activity hours for the module in this section, for example:</w:t>
      </w:r>
    </w:p>
    <w:p w:rsidR="009B7722" w:rsidRDefault="007355DA">
      <w:pPr>
        <w:rPr>
          <w:rFonts w:ascii="Arial" w:eastAsia="Arial" w:hAnsi="Arial" w:cs="Arial"/>
          <w:sz w:val="22"/>
          <w:szCs w:val="22"/>
        </w:rPr>
      </w:pPr>
      <w:r>
        <w:rPr>
          <w:rFonts w:ascii="Arial" w:eastAsia="Arial" w:hAnsi="Arial" w:cs="Arial"/>
          <w:sz w:val="22"/>
          <w:szCs w:val="22"/>
        </w:rPr>
        <w:t>Lecture</w:t>
      </w:r>
      <w:r>
        <w:rPr>
          <w:rFonts w:ascii="Arial" w:eastAsia="Arial" w:hAnsi="Arial" w:cs="Arial"/>
          <w:sz w:val="22"/>
          <w:szCs w:val="22"/>
        </w:rPr>
        <w:tab/>
      </w:r>
      <w:r>
        <w:rPr>
          <w:rFonts w:ascii="Arial" w:eastAsia="Arial" w:hAnsi="Arial" w:cs="Arial"/>
          <w:sz w:val="22"/>
          <w:szCs w:val="22"/>
        </w:rPr>
        <w:tab/>
        <w:t>15 hours</w:t>
      </w:r>
      <w:r>
        <w:rPr>
          <w:rFonts w:ascii="Arial" w:eastAsia="Arial" w:hAnsi="Arial" w:cs="Arial"/>
          <w:sz w:val="22"/>
          <w:szCs w:val="22"/>
        </w:rPr>
        <w:br/>
        <w:t>Seminar</w:t>
      </w:r>
      <w:r>
        <w:rPr>
          <w:rFonts w:ascii="Arial" w:eastAsia="Arial" w:hAnsi="Arial" w:cs="Arial"/>
          <w:sz w:val="22"/>
          <w:szCs w:val="22"/>
        </w:rPr>
        <w:tab/>
      </w:r>
      <w:r>
        <w:rPr>
          <w:rFonts w:ascii="Arial" w:eastAsia="Arial" w:hAnsi="Arial" w:cs="Arial"/>
          <w:sz w:val="22"/>
          <w:szCs w:val="22"/>
        </w:rPr>
        <w:tab/>
        <w:t>30 hours</w:t>
      </w:r>
      <w:r>
        <w:rPr>
          <w:rFonts w:ascii="Arial" w:eastAsia="Arial" w:hAnsi="Arial" w:cs="Arial"/>
          <w:sz w:val="22"/>
          <w:szCs w:val="22"/>
        </w:rPr>
        <w:br/>
        <w:t>Practical</w:t>
      </w:r>
      <w:r>
        <w:rPr>
          <w:rFonts w:ascii="Arial" w:eastAsia="Arial" w:hAnsi="Arial" w:cs="Arial"/>
          <w:sz w:val="22"/>
          <w:szCs w:val="22"/>
        </w:rPr>
        <w:tab/>
      </w:r>
      <w:r>
        <w:rPr>
          <w:rFonts w:ascii="Arial" w:eastAsia="Arial" w:hAnsi="Arial" w:cs="Arial"/>
          <w:sz w:val="22"/>
          <w:szCs w:val="22"/>
        </w:rPr>
        <w:tab/>
        <w:t>40 hours</w:t>
      </w:r>
      <w:r>
        <w:rPr>
          <w:rFonts w:ascii="Arial" w:eastAsia="Arial" w:hAnsi="Arial" w:cs="Arial"/>
          <w:sz w:val="22"/>
          <w:szCs w:val="22"/>
        </w:rPr>
        <w:br/>
        <w:t>Self-directed study</w:t>
      </w:r>
      <w:r>
        <w:rPr>
          <w:rFonts w:ascii="Arial" w:eastAsia="Arial" w:hAnsi="Arial" w:cs="Arial"/>
          <w:sz w:val="22"/>
          <w:szCs w:val="22"/>
        </w:rPr>
        <w:tab/>
        <w:t>45 hours</w:t>
      </w:r>
      <w:r>
        <w:rPr>
          <w:rFonts w:ascii="Arial" w:eastAsia="Arial" w:hAnsi="Arial" w:cs="Arial"/>
          <w:sz w:val="22"/>
          <w:szCs w:val="22"/>
        </w:rPr>
        <w:br/>
        <w:t>Assessment</w:t>
      </w:r>
      <w:r>
        <w:rPr>
          <w:rFonts w:ascii="Arial" w:eastAsia="Arial" w:hAnsi="Arial" w:cs="Arial"/>
          <w:sz w:val="22"/>
          <w:szCs w:val="22"/>
        </w:rPr>
        <w:tab/>
      </w:r>
      <w:r>
        <w:rPr>
          <w:rFonts w:ascii="Arial" w:eastAsia="Arial" w:hAnsi="Arial" w:cs="Arial"/>
          <w:sz w:val="22"/>
          <w:szCs w:val="22"/>
        </w:rPr>
        <w:tab/>
        <w:t>20 hours</w:t>
      </w:r>
      <w:r>
        <w:rPr>
          <w:rFonts w:ascii="Arial" w:eastAsia="Arial" w:hAnsi="Arial" w:cs="Arial"/>
          <w:sz w:val="22"/>
          <w:szCs w:val="22"/>
        </w:rPr>
        <w:br/>
      </w:r>
      <w:r>
        <w:rPr>
          <w:rFonts w:ascii="Arial" w:eastAsia="Arial" w:hAnsi="Arial" w:cs="Arial"/>
          <w:b/>
          <w:sz w:val="22"/>
          <w:szCs w:val="22"/>
        </w:rPr>
        <w:br/>
      </w:r>
      <w:r>
        <w:rPr>
          <w:rFonts w:ascii="Arial" w:eastAsia="Arial" w:hAnsi="Arial" w:cs="Arial"/>
          <w:sz w:val="22"/>
          <w:szCs w:val="22"/>
        </w:rPr>
        <w:t xml:space="preserve">A list of the activities which can be included is available in the guidance on the Department of Academic Quality web pages: </w:t>
      </w:r>
      <w:hyperlink r:id="rId6">
        <w:r>
          <w:rPr>
            <w:rFonts w:ascii="Arial" w:eastAsia="Arial" w:hAnsi="Arial" w:cs="Arial"/>
            <w:color w:val="0000FF"/>
            <w:sz w:val="22"/>
            <w:szCs w:val="22"/>
            <w:u w:val="single"/>
          </w:rPr>
          <w:t>http://www.dmu.ac.uk/documents/about-dmu-documents/quality-management-and-policy/academic-quality/programme-approval-management/module-template-guidance-notes.pdf</w:t>
        </w:r>
      </w:hyperlink>
    </w:p>
    <w:p w:rsidR="009B7722" w:rsidRDefault="009B7722">
      <w:pPr>
        <w:rPr>
          <w:rFonts w:ascii="Arial" w:eastAsia="Arial" w:hAnsi="Arial" w:cs="Arial"/>
          <w:sz w:val="22"/>
          <w:szCs w:val="22"/>
        </w:rPr>
      </w:pPr>
    </w:p>
    <w:p w:rsidR="009B7722" w:rsidRDefault="007355DA">
      <w:pPr>
        <w:rPr>
          <w:rFonts w:ascii="Arial" w:eastAsia="Arial" w:hAnsi="Arial" w:cs="Arial"/>
          <w:sz w:val="22"/>
          <w:szCs w:val="22"/>
        </w:rPr>
      </w:pPr>
      <w:r>
        <w:rPr>
          <w:rFonts w:ascii="Arial" w:eastAsia="Arial" w:hAnsi="Arial" w:cs="Arial"/>
          <w:b/>
          <w:sz w:val="22"/>
          <w:szCs w:val="22"/>
        </w:rPr>
        <w:t xml:space="preserve">Module delivery variations </w:t>
      </w:r>
      <w:r>
        <w:rPr>
          <w:rFonts w:ascii="Arial" w:eastAsia="Arial" w:hAnsi="Arial" w:cs="Arial"/>
          <w:sz w:val="22"/>
          <w:szCs w:val="22"/>
        </w:rPr>
        <w:t>(if applicable</w:t>
      </w:r>
      <w:r>
        <w:rPr>
          <w:rFonts w:ascii="Arial" w:eastAsia="Arial" w:hAnsi="Arial" w:cs="Arial"/>
          <w:sz w:val="22"/>
          <w:szCs w:val="22"/>
        </w:rPr>
        <w:t>)</w:t>
      </w:r>
    </w:p>
    <w:sectPr w:rsidR="009B7722">
      <w:footerReference w:type="default" r:id="rId7"/>
      <w:pgSz w:w="11906" w:h="16838"/>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5DA" w:rsidRDefault="007355DA">
      <w:r>
        <w:separator/>
      </w:r>
    </w:p>
  </w:endnote>
  <w:endnote w:type="continuationSeparator" w:id="0">
    <w:p w:rsidR="007355DA" w:rsidRDefault="0073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722" w:rsidRDefault="007355DA">
    <w:pPr>
      <w:tabs>
        <w:tab w:val="center" w:pos="4153"/>
        <w:tab w:val="right" w:pos="8306"/>
      </w:tabs>
      <w:rPr>
        <w:b/>
        <w:sz w:val="18"/>
        <w:szCs w:val="18"/>
      </w:rPr>
    </w:pPr>
    <w:r>
      <w:rPr>
        <w:b/>
        <w:sz w:val="18"/>
        <w:szCs w:val="18"/>
      </w:rPr>
      <w:t>Department of Academic Quality</w:t>
    </w:r>
  </w:p>
  <w:p w:rsidR="009B7722" w:rsidRDefault="007355DA">
    <w:pPr>
      <w:tabs>
        <w:tab w:val="center" w:pos="4153"/>
        <w:tab w:val="right" w:pos="8306"/>
      </w:tabs>
      <w:rPr>
        <w:b/>
        <w:sz w:val="18"/>
        <w:szCs w:val="18"/>
      </w:rPr>
    </w:pPr>
    <w:r>
      <w:rPr>
        <w:b/>
        <w:sz w:val="18"/>
        <w:szCs w:val="18"/>
      </w:rPr>
      <w:t>Valid from session 2016/17 (revised May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5DA" w:rsidRDefault="007355DA">
      <w:r>
        <w:separator/>
      </w:r>
    </w:p>
  </w:footnote>
  <w:footnote w:type="continuationSeparator" w:id="0">
    <w:p w:rsidR="007355DA" w:rsidRDefault="007355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7722"/>
    <w:rsid w:val="007355DA"/>
    <w:rsid w:val="00955D9A"/>
    <w:rsid w:val="009B7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D0813-BE19-450E-B4B5-5D8AED91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mu.ac.uk/documents/about-dmu-documents/quality-management-and-policy/academic-quality/programme-approval-management/module-template-guidance-notes.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2618</Characters>
  <Application>Microsoft Office Word</Application>
  <DocSecurity>0</DocSecurity>
  <Lines>21</Lines>
  <Paragraphs>6</Paragraphs>
  <ScaleCrop>false</ScaleCrop>
  <Company>De Montfort University</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Coupland</cp:lastModifiedBy>
  <cp:revision>2</cp:revision>
  <dcterms:created xsi:type="dcterms:W3CDTF">2018-03-08T13:11:00Z</dcterms:created>
  <dcterms:modified xsi:type="dcterms:W3CDTF">2018-03-08T13:11:00Z</dcterms:modified>
</cp:coreProperties>
</file>