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BDF" w:rsidRDefault="004A7BDF" w:rsidP="00F50C99">
      <w:pPr>
        <w:jc w:val="center"/>
      </w:pPr>
      <w:r w:rsidRPr="00E00DCC">
        <w:rPr>
          <w:rFonts w:ascii="Arial" w:hAnsi="Arial" w:cs="Arial"/>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Macintosh HD:Users:hgoldw00:Documents:De Montfort:ADMIN:Logos:DMU NEW CMYK master_#76A6AB.jpg" style="width:147.4pt;height:63.75pt;visibility:visible">
            <v:imagedata r:id="rId5" o:title=""/>
          </v:shape>
        </w:pict>
      </w:r>
    </w:p>
    <w:p w:rsidR="004A7BDF" w:rsidRDefault="004A7BDF" w:rsidP="00F25315">
      <w:pPr>
        <w:jc w:val="center"/>
      </w:pPr>
    </w:p>
    <w:p w:rsidR="004A7BDF" w:rsidRDefault="004A7BDF" w:rsidP="00F25315">
      <w:pPr>
        <w:pStyle w:val="Heading1"/>
        <w:jc w:val="center"/>
        <w:rPr>
          <w:color w:val="auto"/>
          <w:sz w:val="44"/>
          <w:szCs w:val="44"/>
        </w:rPr>
      </w:pPr>
      <w:bookmarkStart w:id="0" w:name="_Toc493250164"/>
      <w:bookmarkStart w:id="1" w:name="_Toc493250296"/>
      <w:bookmarkStart w:id="2" w:name="_Toc493250657"/>
      <w:bookmarkStart w:id="3" w:name="_Toc493250935"/>
      <w:bookmarkStart w:id="4" w:name="_Toc493416138"/>
      <w:r>
        <w:rPr>
          <w:color w:val="auto"/>
          <w:sz w:val="44"/>
          <w:szCs w:val="44"/>
        </w:rPr>
        <w:t>MODULE</w:t>
      </w:r>
      <w:r w:rsidRPr="00E4777E">
        <w:rPr>
          <w:color w:val="auto"/>
          <w:sz w:val="44"/>
          <w:szCs w:val="44"/>
        </w:rPr>
        <w:t xml:space="preserve"> HANDBOOK</w:t>
      </w:r>
      <w:bookmarkEnd w:id="0"/>
      <w:bookmarkEnd w:id="1"/>
      <w:bookmarkEnd w:id="2"/>
      <w:bookmarkEnd w:id="3"/>
      <w:bookmarkEnd w:id="4"/>
    </w:p>
    <w:p w:rsidR="004A7BDF" w:rsidRPr="00F50C99" w:rsidRDefault="004A7BDF" w:rsidP="00F25315">
      <w:pPr>
        <w:jc w:val="center"/>
        <w:rPr>
          <w:rFonts w:ascii="Arial Narrow" w:hAnsi="Arial Narrow"/>
          <w:sz w:val="32"/>
          <w:szCs w:val="32"/>
        </w:rPr>
      </w:pPr>
      <w:r>
        <w:rPr>
          <w:rFonts w:ascii="Arial Narrow" w:hAnsi="Arial Narrow"/>
          <w:sz w:val="32"/>
          <w:szCs w:val="32"/>
        </w:rPr>
        <w:t>2018 – 2019</w:t>
      </w:r>
    </w:p>
    <w:p w:rsidR="004A7BDF" w:rsidRDefault="004A7BDF" w:rsidP="00F25315">
      <w:pPr>
        <w:jc w:val="center"/>
        <w:rPr>
          <w:rFonts w:ascii="Verdana" w:hAnsi="Verdana"/>
        </w:rPr>
      </w:pPr>
    </w:p>
    <w:p w:rsidR="004A7BDF" w:rsidRDefault="004A7BDF" w:rsidP="00F25315">
      <w:pPr>
        <w:jc w:val="cente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43"/>
        <w:gridCol w:w="6299"/>
      </w:tblGrid>
      <w:tr w:rsidR="004A7BDF" w:rsidRPr="00E00DCC" w:rsidTr="00E00DCC">
        <w:tc>
          <w:tcPr>
            <w:tcW w:w="2943" w:type="dxa"/>
          </w:tcPr>
          <w:p w:rsidR="004A7BDF" w:rsidRPr="00E00DCC" w:rsidRDefault="004A7BDF" w:rsidP="00E00DCC">
            <w:pPr>
              <w:spacing w:after="0" w:line="240" w:lineRule="auto"/>
              <w:rPr>
                <w:rFonts w:ascii="Arial Narrow" w:hAnsi="Arial Narrow" w:cs="Arial"/>
                <w:b/>
                <w:sz w:val="28"/>
                <w:szCs w:val="28"/>
              </w:rPr>
            </w:pPr>
          </w:p>
          <w:p w:rsidR="004A7BDF" w:rsidRPr="00E00DCC" w:rsidRDefault="004A7BDF" w:rsidP="00E00DCC">
            <w:pPr>
              <w:spacing w:after="0" w:line="240" w:lineRule="auto"/>
              <w:rPr>
                <w:rFonts w:ascii="Arial Narrow" w:hAnsi="Arial Narrow" w:cs="Arial"/>
                <w:b/>
                <w:sz w:val="28"/>
                <w:szCs w:val="28"/>
              </w:rPr>
            </w:pPr>
            <w:r w:rsidRPr="00E00DCC">
              <w:rPr>
                <w:rFonts w:ascii="Arial Narrow" w:hAnsi="Arial Narrow" w:cs="Arial"/>
                <w:b/>
                <w:sz w:val="28"/>
                <w:szCs w:val="28"/>
              </w:rPr>
              <w:t>Module Title:</w:t>
            </w:r>
          </w:p>
          <w:p w:rsidR="004A7BDF" w:rsidRPr="00E00DCC" w:rsidRDefault="004A7BDF" w:rsidP="00E00DCC">
            <w:pPr>
              <w:spacing w:after="0" w:line="240" w:lineRule="auto"/>
              <w:rPr>
                <w:rFonts w:ascii="Arial Narrow" w:hAnsi="Arial Narrow" w:cs="Arial"/>
                <w:b/>
                <w:sz w:val="28"/>
                <w:szCs w:val="28"/>
              </w:rPr>
            </w:pPr>
          </w:p>
        </w:tc>
        <w:tc>
          <w:tcPr>
            <w:tcW w:w="6299" w:type="dxa"/>
          </w:tcPr>
          <w:p w:rsidR="004A7BDF" w:rsidRPr="00E00DCC" w:rsidRDefault="004A7BDF" w:rsidP="00E00DCC">
            <w:pPr>
              <w:spacing w:after="0" w:line="240" w:lineRule="auto"/>
              <w:jc w:val="center"/>
              <w:rPr>
                <w:rFonts w:ascii="Arial Narrow" w:hAnsi="Arial Narrow" w:cs="Arial"/>
                <w:sz w:val="28"/>
                <w:szCs w:val="28"/>
              </w:rPr>
            </w:pPr>
          </w:p>
          <w:p w:rsidR="004A7BDF" w:rsidRPr="00E00DCC" w:rsidRDefault="004A7BDF" w:rsidP="00E00DCC">
            <w:pPr>
              <w:spacing w:after="0" w:line="240" w:lineRule="auto"/>
              <w:jc w:val="center"/>
              <w:rPr>
                <w:rFonts w:ascii="Arial Narrow" w:hAnsi="Arial Narrow" w:cs="Arial"/>
                <w:sz w:val="28"/>
                <w:szCs w:val="28"/>
              </w:rPr>
            </w:pPr>
            <w:r w:rsidRPr="00E00DCC">
              <w:rPr>
                <w:rFonts w:ascii="Arial Narrow" w:hAnsi="Arial Narrow" w:cs="Arial"/>
                <w:sz w:val="28"/>
                <w:szCs w:val="28"/>
              </w:rPr>
              <w:t>IMAT2904</w:t>
            </w:r>
            <w:bookmarkStart w:id="5" w:name="_GoBack"/>
            <w:bookmarkEnd w:id="5"/>
            <w:r w:rsidRPr="00E00DCC">
              <w:rPr>
                <w:rFonts w:ascii="Arial Narrow" w:hAnsi="Arial Narrow" w:cs="Arial"/>
                <w:sz w:val="28"/>
                <w:szCs w:val="28"/>
              </w:rPr>
              <w:t xml:space="preserve"> – Artificial Intelligence for Simulation</w:t>
            </w:r>
          </w:p>
        </w:tc>
      </w:tr>
      <w:tr w:rsidR="004A7BDF" w:rsidRPr="00E00DCC" w:rsidTr="00E00DCC">
        <w:tc>
          <w:tcPr>
            <w:tcW w:w="2943" w:type="dxa"/>
          </w:tcPr>
          <w:p w:rsidR="004A7BDF" w:rsidRPr="00E00DCC" w:rsidRDefault="004A7BDF" w:rsidP="00E00DCC">
            <w:pPr>
              <w:spacing w:after="0" w:line="240" w:lineRule="auto"/>
              <w:rPr>
                <w:rFonts w:ascii="Arial Narrow" w:hAnsi="Arial Narrow" w:cs="Arial"/>
                <w:b/>
                <w:sz w:val="28"/>
                <w:szCs w:val="28"/>
              </w:rPr>
            </w:pPr>
          </w:p>
          <w:p w:rsidR="004A7BDF" w:rsidRPr="00E00DCC" w:rsidRDefault="004A7BDF" w:rsidP="00E00DCC">
            <w:pPr>
              <w:spacing w:after="0" w:line="240" w:lineRule="auto"/>
              <w:rPr>
                <w:rFonts w:ascii="Arial Narrow" w:hAnsi="Arial Narrow" w:cs="Arial"/>
                <w:b/>
                <w:sz w:val="28"/>
                <w:szCs w:val="28"/>
              </w:rPr>
            </w:pPr>
            <w:r w:rsidRPr="00E00DCC">
              <w:rPr>
                <w:rFonts w:ascii="Arial Narrow" w:hAnsi="Arial Narrow" w:cs="Arial"/>
                <w:b/>
                <w:sz w:val="28"/>
                <w:szCs w:val="28"/>
              </w:rPr>
              <w:t>Level:</w:t>
            </w:r>
          </w:p>
          <w:p w:rsidR="004A7BDF" w:rsidRPr="00E00DCC" w:rsidRDefault="004A7BDF" w:rsidP="00E00DCC">
            <w:pPr>
              <w:spacing w:after="0" w:line="240" w:lineRule="auto"/>
              <w:rPr>
                <w:rFonts w:ascii="Arial Narrow" w:hAnsi="Arial Narrow" w:cs="Arial"/>
                <w:b/>
                <w:sz w:val="28"/>
                <w:szCs w:val="28"/>
              </w:rPr>
            </w:pPr>
          </w:p>
        </w:tc>
        <w:tc>
          <w:tcPr>
            <w:tcW w:w="6299" w:type="dxa"/>
          </w:tcPr>
          <w:p w:rsidR="004A7BDF" w:rsidRPr="00E00DCC" w:rsidRDefault="004A7BDF" w:rsidP="00E00DCC">
            <w:pPr>
              <w:spacing w:after="0" w:line="240" w:lineRule="auto"/>
              <w:jc w:val="center"/>
              <w:rPr>
                <w:rFonts w:ascii="Arial Narrow" w:hAnsi="Arial Narrow" w:cs="Arial"/>
                <w:sz w:val="28"/>
                <w:szCs w:val="28"/>
              </w:rPr>
            </w:pPr>
          </w:p>
          <w:p w:rsidR="004A7BDF" w:rsidRPr="00E00DCC" w:rsidRDefault="004A7BDF" w:rsidP="00E00DCC">
            <w:pPr>
              <w:spacing w:after="0" w:line="240" w:lineRule="auto"/>
              <w:jc w:val="center"/>
              <w:rPr>
                <w:rFonts w:ascii="Arial Narrow" w:hAnsi="Arial Narrow" w:cs="Arial"/>
                <w:sz w:val="28"/>
                <w:szCs w:val="28"/>
              </w:rPr>
            </w:pPr>
            <w:r w:rsidRPr="00E00DCC">
              <w:rPr>
                <w:rFonts w:ascii="Arial Narrow" w:hAnsi="Arial Narrow" w:cs="Arial"/>
                <w:sz w:val="28"/>
                <w:szCs w:val="28"/>
              </w:rPr>
              <w:t xml:space="preserve">Level 5 </w:t>
            </w:r>
          </w:p>
        </w:tc>
      </w:tr>
      <w:tr w:rsidR="004A7BDF" w:rsidRPr="00E00DCC" w:rsidTr="00E00DCC">
        <w:tc>
          <w:tcPr>
            <w:tcW w:w="2943" w:type="dxa"/>
          </w:tcPr>
          <w:p w:rsidR="004A7BDF" w:rsidRPr="00E00DCC" w:rsidRDefault="004A7BDF" w:rsidP="00E00DCC">
            <w:pPr>
              <w:spacing w:after="0" w:line="240" w:lineRule="auto"/>
              <w:rPr>
                <w:rFonts w:ascii="Arial Narrow" w:hAnsi="Arial Narrow" w:cs="Arial"/>
                <w:b/>
                <w:sz w:val="28"/>
                <w:szCs w:val="28"/>
              </w:rPr>
            </w:pPr>
          </w:p>
          <w:p w:rsidR="004A7BDF" w:rsidRPr="00E00DCC" w:rsidRDefault="004A7BDF" w:rsidP="00E00DCC">
            <w:pPr>
              <w:spacing w:after="0" w:line="240" w:lineRule="auto"/>
              <w:rPr>
                <w:rFonts w:ascii="Arial Narrow" w:hAnsi="Arial Narrow" w:cs="Arial"/>
                <w:b/>
                <w:sz w:val="28"/>
                <w:szCs w:val="28"/>
              </w:rPr>
            </w:pPr>
            <w:r w:rsidRPr="00E00DCC">
              <w:rPr>
                <w:rFonts w:ascii="Arial Narrow" w:hAnsi="Arial Narrow" w:cs="Arial"/>
                <w:b/>
                <w:sz w:val="28"/>
                <w:szCs w:val="28"/>
              </w:rPr>
              <w:t>Mode of Study:</w:t>
            </w:r>
          </w:p>
          <w:p w:rsidR="004A7BDF" w:rsidRPr="00E00DCC" w:rsidRDefault="004A7BDF" w:rsidP="00E00DCC">
            <w:pPr>
              <w:spacing w:after="0" w:line="240" w:lineRule="auto"/>
              <w:rPr>
                <w:rFonts w:ascii="Arial Narrow" w:hAnsi="Arial Narrow" w:cs="Arial"/>
                <w:b/>
                <w:sz w:val="28"/>
                <w:szCs w:val="28"/>
              </w:rPr>
            </w:pPr>
          </w:p>
        </w:tc>
        <w:tc>
          <w:tcPr>
            <w:tcW w:w="6299" w:type="dxa"/>
          </w:tcPr>
          <w:p w:rsidR="004A7BDF" w:rsidRPr="00E00DCC" w:rsidRDefault="004A7BDF" w:rsidP="00E00DCC">
            <w:pPr>
              <w:spacing w:after="0" w:line="240" w:lineRule="auto"/>
              <w:jc w:val="center"/>
              <w:rPr>
                <w:rFonts w:ascii="Arial Narrow" w:hAnsi="Arial Narrow" w:cs="Arial"/>
                <w:sz w:val="28"/>
                <w:szCs w:val="28"/>
              </w:rPr>
            </w:pPr>
          </w:p>
          <w:p w:rsidR="004A7BDF" w:rsidRPr="00E00DCC" w:rsidRDefault="004A7BDF" w:rsidP="00E00DCC">
            <w:pPr>
              <w:spacing w:after="0" w:line="240" w:lineRule="auto"/>
              <w:jc w:val="center"/>
              <w:rPr>
                <w:rFonts w:ascii="Arial Narrow" w:hAnsi="Arial Narrow" w:cs="Arial"/>
                <w:sz w:val="28"/>
                <w:szCs w:val="28"/>
              </w:rPr>
            </w:pPr>
            <w:r w:rsidRPr="00E00DCC">
              <w:rPr>
                <w:rFonts w:ascii="Arial Narrow" w:hAnsi="Arial Narrow" w:cs="Arial"/>
                <w:sz w:val="28"/>
                <w:szCs w:val="28"/>
              </w:rPr>
              <w:t>Full-Time</w:t>
            </w:r>
          </w:p>
        </w:tc>
      </w:tr>
      <w:tr w:rsidR="004A7BDF" w:rsidRPr="00E00DCC" w:rsidTr="00E00DCC">
        <w:tc>
          <w:tcPr>
            <w:tcW w:w="2943" w:type="dxa"/>
          </w:tcPr>
          <w:p w:rsidR="004A7BDF" w:rsidRPr="00E00DCC" w:rsidRDefault="004A7BDF" w:rsidP="00E00DCC">
            <w:pPr>
              <w:spacing w:after="0" w:line="240" w:lineRule="auto"/>
              <w:rPr>
                <w:rFonts w:ascii="Arial Narrow" w:hAnsi="Arial Narrow" w:cs="Arial"/>
                <w:b/>
                <w:sz w:val="28"/>
                <w:szCs w:val="28"/>
              </w:rPr>
            </w:pPr>
          </w:p>
          <w:p w:rsidR="004A7BDF" w:rsidRPr="00E00DCC" w:rsidRDefault="004A7BDF" w:rsidP="00E00DCC">
            <w:pPr>
              <w:spacing w:after="0" w:line="240" w:lineRule="auto"/>
              <w:rPr>
                <w:rFonts w:ascii="Arial Narrow" w:hAnsi="Arial Narrow" w:cs="Arial"/>
                <w:b/>
                <w:sz w:val="28"/>
                <w:szCs w:val="28"/>
              </w:rPr>
            </w:pPr>
            <w:r w:rsidRPr="00E00DCC">
              <w:rPr>
                <w:rFonts w:ascii="Arial Narrow" w:hAnsi="Arial Narrow" w:cs="Arial"/>
                <w:b/>
                <w:sz w:val="28"/>
                <w:szCs w:val="28"/>
              </w:rPr>
              <w:t>Location of Delivery:</w:t>
            </w:r>
          </w:p>
          <w:p w:rsidR="004A7BDF" w:rsidRPr="00E00DCC" w:rsidRDefault="004A7BDF" w:rsidP="00E00DCC">
            <w:pPr>
              <w:spacing w:after="0" w:line="240" w:lineRule="auto"/>
              <w:rPr>
                <w:rFonts w:ascii="Arial Narrow" w:hAnsi="Arial Narrow" w:cs="Arial"/>
                <w:b/>
                <w:sz w:val="28"/>
                <w:szCs w:val="28"/>
              </w:rPr>
            </w:pPr>
          </w:p>
        </w:tc>
        <w:tc>
          <w:tcPr>
            <w:tcW w:w="6299" w:type="dxa"/>
          </w:tcPr>
          <w:p w:rsidR="004A7BDF" w:rsidRPr="00E00DCC" w:rsidRDefault="004A7BDF" w:rsidP="00E00DCC">
            <w:pPr>
              <w:spacing w:after="0" w:line="240" w:lineRule="auto"/>
              <w:rPr>
                <w:rFonts w:ascii="Arial Narrow" w:hAnsi="Arial Narrow" w:cs="Arial"/>
                <w:sz w:val="28"/>
                <w:szCs w:val="28"/>
              </w:rPr>
            </w:pPr>
          </w:p>
          <w:p w:rsidR="004A7BDF" w:rsidRPr="00E00DCC" w:rsidRDefault="004A7BDF" w:rsidP="00E00DCC">
            <w:pPr>
              <w:spacing w:after="0" w:line="240" w:lineRule="auto"/>
              <w:jc w:val="center"/>
              <w:rPr>
                <w:rFonts w:ascii="Arial Narrow" w:hAnsi="Arial Narrow" w:cs="Arial"/>
                <w:sz w:val="28"/>
                <w:szCs w:val="28"/>
              </w:rPr>
            </w:pPr>
            <w:smartTag w:uri="urn:schemas-microsoft-com:office:smarttags" w:element="place">
              <w:r w:rsidRPr="00E00DCC">
                <w:rPr>
                  <w:rFonts w:ascii="Arial Narrow" w:hAnsi="Arial Narrow" w:cs="Arial"/>
                  <w:sz w:val="28"/>
                  <w:szCs w:val="28"/>
                </w:rPr>
                <w:t>Leicester</w:t>
              </w:r>
            </w:smartTag>
            <w:r w:rsidRPr="00E00DCC">
              <w:rPr>
                <w:rFonts w:ascii="Arial Narrow" w:hAnsi="Arial Narrow" w:cs="Arial"/>
                <w:sz w:val="28"/>
                <w:szCs w:val="28"/>
              </w:rPr>
              <w:t xml:space="preserve"> Campus</w:t>
            </w:r>
          </w:p>
        </w:tc>
      </w:tr>
      <w:tr w:rsidR="004A7BDF" w:rsidRPr="00E00DCC" w:rsidTr="00E00DCC">
        <w:tc>
          <w:tcPr>
            <w:tcW w:w="2943" w:type="dxa"/>
          </w:tcPr>
          <w:p w:rsidR="004A7BDF" w:rsidRPr="00E00DCC" w:rsidRDefault="004A7BDF" w:rsidP="00E00DCC">
            <w:pPr>
              <w:spacing w:after="0" w:line="240" w:lineRule="auto"/>
              <w:rPr>
                <w:rFonts w:ascii="Arial Narrow" w:hAnsi="Arial Narrow" w:cs="Arial"/>
                <w:b/>
                <w:sz w:val="28"/>
                <w:szCs w:val="28"/>
              </w:rPr>
            </w:pPr>
          </w:p>
          <w:p w:rsidR="004A7BDF" w:rsidRPr="00E00DCC" w:rsidRDefault="004A7BDF" w:rsidP="00E00DCC">
            <w:pPr>
              <w:spacing w:after="0" w:line="240" w:lineRule="auto"/>
              <w:rPr>
                <w:rFonts w:ascii="Arial Narrow" w:hAnsi="Arial Narrow" w:cs="Arial"/>
                <w:b/>
                <w:sz w:val="28"/>
                <w:szCs w:val="28"/>
              </w:rPr>
            </w:pPr>
            <w:r w:rsidRPr="00E00DCC">
              <w:rPr>
                <w:rFonts w:ascii="Arial Narrow" w:hAnsi="Arial Narrow" w:cs="Arial"/>
                <w:b/>
                <w:sz w:val="28"/>
                <w:szCs w:val="28"/>
              </w:rPr>
              <w:t>Programme Leader:</w:t>
            </w:r>
          </w:p>
          <w:p w:rsidR="004A7BDF" w:rsidRPr="00E00DCC" w:rsidRDefault="004A7BDF" w:rsidP="00E00DCC">
            <w:pPr>
              <w:spacing w:after="0" w:line="240" w:lineRule="auto"/>
              <w:rPr>
                <w:rFonts w:ascii="Arial Narrow" w:hAnsi="Arial Narrow" w:cs="Arial"/>
                <w:b/>
                <w:sz w:val="28"/>
                <w:szCs w:val="28"/>
              </w:rPr>
            </w:pPr>
          </w:p>
        </w:tc>
        <w:tc>
          <w:tcPr>
            <w:tcW w:w="6299" w:type="dxa"/>
          </w:tcPr>
          <w:p w:rsidR="004A7BDF" w:rsidRPr="00E00DCC" w:rsidRDefault="004A7BDF" w:rsidP="00E00DCC">
            <w:pPr>
              <w:spacing w:after="0" w:line="240" w:lineRule="auto"/>
              <w:jc w:val="center"/>
              <w:rPr>
                <w:rFonts w:ascii="Arial Narrow" w:hAnsi="Arial Narrow" w:cs="Arial"/>
                <w:sz w:val="28"/>
                <w:szCs w:val="28"/>
              </w:rPr>
            </w:pPr>
          </w:p>
          <w:p w:rsidR="004A7BDF" w:rsidRPr="00E00DCC" w:rsidRDefault="004A7BDF" w:rsidP="00E00DCC">
            <w:pPr>
              <w:spacing w:after="0" w:line="240" w:lineRule="auto"/>
              <w:jc w:val="center"/>
              <w:rPr>
                <w:rFonts w:ascii="Arial Narrow" w:hAnsi="Arial Narrow" w:cs="Arial"/>
                <w:sz w:val="28"/>
                <w:szCs w:val="28"/>
              </w:rPr>
            </w:pPr>
            <w:r w:rsidRPr="00E00DCC">
              <w:rPr>
                <w:rFonts w:ascii="Arial Narrow" w:hAnsi="Arial Narrow" w:cs="Arial"/>
                <w:sz w:val="28"/>
                <w:szCs w:val="28"/>
              </w:rPr>
              <w:t>Dr. Liang Hu</w:t>
            </w:r>
          </w:p>
        </w:tc>
      </w:tr>
    </w:tbl>
    <w:p w:rsidR="004A7BDF" w:rsidRDefault="004A7BDF" w:rsidP="00F25315">
      <w:pPr>
        <w:jc w:val="center"/>
        <w:rPr>
          <w:rFonts w:ascii="Verdana" w:hAnsi="Verdana"/>
        </w:rPr>
      </w:pPr>
    </w:p>
    <w:p w:rsidR="004A7BDF" w:rsidRDefault="004A7BDF" w:rsidP="00F25315">
      <w:pPr>
        <w:jc w:val="center"/>
        <w:rPr>
          <w:rFonts w:ascii="Verdana" w:hAnsi="Verdana"/>
        </w:rPr>
      </w:pPr>
    </w:p>
    <w:p w:rsidR="004A7BDF" w:rsidRDefault="004A7BDF" w:rsidP="00F25315">
      <w:pPr>
        <w:jc w:val="center"/>
        <w:rPr>
          <w:rFonts w:ascii="Verdana" w:hAnsi="Verdana"/>
        </w:rPr>
      </w:pPr>
    </w:p>
    <w:p w:rsidR="004A7BDF" w:rsidRDefault="004A7BDF" w:rsidP="00F25315">
      <w:pPr>
        <w:jc w:val="center"/>
        <w:rPr>
          <w:rFonts w:ascii="Verdana" w:hAnsi="Verdana"/>
        </w:rPr>
      </w:pPr>
    </w:p>
    <w:p w:rsidR="004A7BDF" w:rsidRDefault="004A7BDF" w:rsidP="00F50C99">
      <w:pPr>
        <w:rPr>
          <w:rFonts w:ascii="Verdana" w:hAnsi="Verdana"/>
        </w:rPr>
      </w:pPr>
    </w:p>
    <w:p w:rsidR="004A7BDF" w:rsidRDefault="004A7BDF" w:rsidP="00CE5602">
      <w:pPr>
        <w:jc w:val="both"/>
        <w:rPr>
          <w:b/>
          <w:color w:val="FF0000"/>
        </w:rPr>
      </w:pPr>
      <w:r>
        <w:rPr>
          <w:b/>
          <w:color w:val="FF0000"/>
        </w:rPr>
        <w:t xml:space="preserve">NOTE: </w:t>
      </w:r>
      <w:r w:rsidRPr="004B5CA7">
        <w:rPr>
          <w:b/>
          <w:color w:val="FF0000"/>
        </w:rPr>
        <w:t>This handbook is correct at the time of writing and may be subject to change. Throughout your studies, to ensure you have the most up to date information, you should always consult the online version of this handbook held on the Virtual Learning Environment/Blackboard. For up to date information on University academic and student regulations always consult the DMU website.</w:t>
      </w:r>
    </w:p>
    <w:p w:rsidR="004A7BDF" w:rsidRDefault="004A7BDF" w:rsidP="00CE5602">
      <w:pPr>
        <w:jc w:val="both"/>
        <w:rPr>
          <w:b/>
          <w:color w:val="FF0000"/>
        </w:rPr>
      </w:pPr>
    </w:p>
    <w:p w:rsidR="004A7BDF" w:rsidRDefault="004A7BDF" w:rsidP="00CE5602">
      <w:pPr>
        <w:jc w:val="both"/>
        <w:rPr>
          <w:b/>
          <w:color w:val="FF0000"/>
        </w:rPr>
      </w:pPr>
    </w:p>
    <w:p w:rsidR="004A7BDF" w:rsidRPr="00CE5602" w:rsidRDefault="004A7BDF" w:rsidP="00CE5602">
      <w:pPr>
        <w:jc w:val="both"/>
        <w:rPr>
          <w:b/>
          <w:color w:val="FF0000"/>
        </w:rPr>
      </w:pPr>
    </w:p>
    <w:tbl>
      <w:tblPr>
        <w:tblW w:w="0" w:type="auto"/>
        <w:tblBorders>
          <w:top w:val="single" w:sz="8" w:space="0" w:color="C0504D"/>
          <w:left w:val="single" w:sz="8" w:space="0" w:color="C0504D"/>
          <w:bottom w:val="single" w:sz="8" w:space="0" w:color="C0504D"/>
          <w:right w:val="single" w:sz="8" w:space="0" w:color="C0504D"/>
        </w:tblBorders>
        <w:tblLook w:val="00A0"/>
      </w:tblPr>
      <w:tblGrid>
        <w:gridCol w:w="7338"/>
        <w:gridCol w:w="1904"/>
      </w:tblGrid>
      <w:tr w:rsidR="004A7BDF" w:rsidRPr="00E00DCC" w:rsidTr="00E00DCC">
        <w:trPr>
          <w:trHeight w:val="783"/>
        </w:trPr>
        <w:tc>
          <w:tcPr>
            <w:tcW w:w="7338" w:type="dxa"/>
            <w:tcBorders>
              <w:top w:val="single" w:sz="8" w:space="0" w:color="C0504D"/>
            </w:tcBorders>
            <w:shd w:val="clear" w:color="auto" w:fill="C0504D"/>
          </w:tcPr>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
                <w:bCs/>
                <w:color w:val="FFFFFF"/>
                <w:sz w:val="28"/>
                <w:szCs w:val="28"/>
                <w:lang w:eastAsia="en-GB"/>
              </w:rPr>
              <w:t>Section</w:t>
            </w:r>
          </w:p>
        </w:tc>
        <w:tc>
          <w:tcPr>
            <w:tcW w:w="1904" w:type="dxa"/>
            <w:tcBorders>
              <w:top w:val="single" w:sz="8" w:space="0" w:color="C0504D"/>
            </w:tcBorders>
            <w:shd w:val="clear" w:color="auto" w:fill="C0504D"/>
          </w:tcPr>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
                <w:bCs/>
                <w:color w:val="FFFFFF"/>
                <w:sz w:val="28"/>
                <w:szCs w:val="28"/>
                <w:lang w:eastAsia="en-GB"/>
              </w:rPr>
              <w:t>Section No</w:t>
            </w:r>
          </w:p>
        </w:tc>
      </w:tr>
      <w:tr w:rsidR="004A7BDF" w:rsidRPr="00E00DCC" w:rsidTr="00E00DCC">
        <w:trPr>
          <w:trHeight w:val="783"/>
        </w:trPr>
        <w:tc>
          <w:tcPr>
            <w:tcW w:w="7338" w:type="dxa"/>
            <w:tcBorders>
              <w:top w:val="single" w:sz="8" w:space="0" w:color="C0504D"/>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Welcome</w:t>
            </w:r>
          </w:p>
        </w:tc>
        <w:tc>
          <w:tcPr>
            <w:tcW w:w="1904" w:type="dxa"/>
            <w:tcBorders>
              <w:top w:val="single" w:sz="8" w:space="0" w:color="C0504D"/>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Welcome" w:history="1">
              <w:r w:rsidRPr="00E00DCC">
                <w:rPr>
                  <w:rStyle w:val="Hyperlink"/>
                  <w:rFonts w:ascii="Arial Narrow" w:hAnsi="Arial Narrow"/>
                  <w:b/>
                  <w:sz w:val="28"/>
                  <w:szCs w:val="28"/>
                  <w:lang w:eastAsia="en-GB"/>
                </w:rPr>
                <w:t>1</w:t>
              </w:r>
            </w:hyperlink>
          </w:p>
        </w:tc>
      </w:tr>
      <w:tr w:rsidR="004A7BDF" w:rsidRPr="00E00DCC" w:rsidTr="00E00DCC">
        <w:trPr>
          <w:trHeight w:val="783"/>
        </w:trPr>
        <w:tc>
          <w:tcPr>
            <w:tcW w:w="7338" w:type="dxa"/>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Module Overview</w:t>
            </w:r>
          </w:p>
        </w:tc>
        <w:tc>
          <w:tcPr>
            <w:tcW w:w="1904" w:type="dxa"/>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Module_Overview" w:history="1">
              <w:r w:rsidRPr="00E00DCC">
                <w:rPr>
                  <w:rStyle w:val="Hyperlink"/>
                  <w:rFonts w:ascii="Arial Narrow" w:hAnsi="Arial Narrow"/>
                  <w:b/>
                  <w:sz w:val="28"/>
                  <w:szCs w:val="28"/>
                  <w:lang w:eastAsia="en-GB"/>
                </w:rPr>
                <w:t>2</w:t>
              </w:r>
            </w:hyperlink>
          </w:p>
        </w:tc>
      </w:tr>
      <w:tr w:rsidR="004A7BDF" w:rsidRPr="00E00DCC" w:rsidTr="00E00DCC">
        <w:trPr>
          <w:trHeight w:val="783"/>
        </w:trPr>
        <w:tc>
          <w:tcPr>
            <w:tcW w:w="7338" w:type="dxa"/>
            <w:tcBorders>
              <w:top w:val="single" w:sz="8" w:space="0" w:color="C0504D"/>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Teaching Team</w:t>
            </w:r>
          </w:p>
        </w:tc>
        <w:tc>
          <w:tcPr>
            <w:tcW w:w="1904" w:type="dxa"/>
            <w:tcBorders>
              <w:top w:val="single" w:sz="8" w:space="0" w:color="C0504D"/>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Teaching_Team" w:history="1">
              <w:r w:rsidRPr="00E00DCC">
                <w:rPr>
                  <w:rStyle w:val="Hyperlink"/>
                  <w:rFonts w:ascii="Arial Narrow" w:hAnsi="Arial Narrow"/>
                  <w:b/>
                  <w:sz w:val="28"/>
                  <w:szCs w:val="28"/>
                  <w:lang w:eastAsia="en-GB"/>
                </w:rPr>
                <w:t>3</w:t>
              </w:r>
            </w:hyperlink>
          </w:p>
        </w:tc>
      </w:tr>
      <w:tr w:rsidR="004A7BDF" w:rsidRPr="00E00DCC" w:rsidTr="00E00DCC">
        <w:trPr>
          <w:trHeight w:val="815"/>
        </w:trPr>
        <w:tc>
          <w:tcPr>
            <w:tcW w:w="7338" w:type="dxa"/>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Module Learning Outcomes</w:t>
            </w:r>
          </w:p>
        </w:tc>
        <w:tc>
          <w:tcPr>
            <w:tcW w:w="1904" w:type="dxa"/>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Module_Learning_Outcomes" w:history="1">
              <w:r w:rsidRPr="00E00DCC">
                <w:rPr>
                  <w:rStyle w:val="Hyperlink"/>
                  <w:rFonts w:ascii="Arial Narrow" w:hAnsi="Arial Narrow"/>
                  <w:b/>
                  <w:sz w:val="28"/>
                  <w:szCs w:val="28"/>
                  <w:lang w:eastAsia="en-GB"/>
                </w:rPr>
                <w:t>4</w:t>
              </w:r>
            </w:hyperlink>
          </w:p>
        </w:tc>
      </w:tr>
      <w:tr w:rsidR="004A7BDF" w:rsidRPr="00E00DCC" w:rsidTr="00E00DCC">
        <w:trPr>
          <w:trHeight w:val="783"/>
        </w:trPr>
        <w:tc>
          <w:tcPr>
            <w:tcW w:w="7338" w:type="dxa"/>
            <w:tcBorders>
              <w:top w:val="single" w:sz="8" w:space="0" w:color="C0504D"/>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Main Topic Areas</w:t>
            </w:r>
          </w:p>
        </w:tc>
        <w:tc>
          <w:tcPr>
            <w:tcW w:w="1904" w:type="dxa"/>
            <w:tcBorders>
              <w:top w:val="single" w:sz="8" w:space="0" w:color="C0504D"/>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Main_Topic_Areas" w:history="1">
              <w:r w:rsidRPr="00E00DCC">
                <w:rPr>
                  <w:rStyle w:val="Hyperlink"/>
                  <w:rFonts w:ascii="Arial Narrow" w:hAnsi="Arial Narrow"/>
                  <w:b/>
                  <w:sz w:val="28"/>
                  <w:szCs w:val="28"/>
                  <w:lang w:eastAsia="en-GB"/>
                </w:rPr>
                <w:t>5</w:t>
              </w:r>
            </w:hyperlink>
          </w:p>
        </w:tc>
      </w:tr>
      <w:tr w:rsidR="004A7BDF" w:rsidRPr="00E00DCC" w:rsidTr="00E00DCC">
        <w:trPr>
          <w:trHeight w:val="783"/>
        </w:trPr>
        <w:tc>
          <w:tcPr>
            <w:tcW w:w="7338" w:type="dxa"/>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Learning Resources</w:t>
            </w:r>
          </w:p>
        </w:tc>
        <w:tc>
          <w:tcPr>
            <w:tcW w:w="1904" w:type="dxa"/>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Learning_Resources" w:history="1">
              <w:r w:rsidRPr="00E00DCC">
                <w:rPr>
                  <w:rStyle w:val="Hyperlink"/>
                  <w:rFonts w:ascii="Arial Narrow" w:hAnsi="Arial Narrow"/>
                  <w:b/>
                  <w:sz w:val="28"/>
                  <w:szCs w:val="28"/>
                  <w:lang w:eastAsia="en-GB"/>
                </w:rPr>
                <w:t>6</w:t>
              </w:r>
            </w:hyperlink>
          </w:p>
        </w:tc>
      </w:tr>
      <w:tr w:rsidR="004A7BDF" w:rsidRPr="00E00DCC" w:rsidTr="00E00DCC">
        <w:trPr>
          <w:trHeight w:val="783"/>
        </w:trPr>
        <w:tc>
          <w:tcPr>
            <w:tcW w:w="7338" w:type="dxa"/>
            <w:tcBorders>
              <w:top w:val="single" w:sz="8" w:space="0" w:color="C0504D"/>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Software</w:t>
            </w:r>
          </w:p>
        </w:tc>
        <w:tc>
          <w:tcPr>
            <w:tcW w:w="1904" w:type="dxa"/>
            <w:tcBorders>
              <w:top w:val="single" w:sz="8" w:space="0" w:color="C0504D"/>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Software" w:history="1">
              <w:r w:rsidRPr="00E00DCC">
                <w:rPr>
                  <w:rStyle w:val="Hyperlink"/>
                  <w:rFonts w:ascii="Arial Narrow" w:hAnsi="Arial Narrow"/>
                  <w:b/>
                  <w:sz w:val="28"/>
                  <w:szCs w:val="28"/>
                  <w:lang w:eastAsia="en-GB"/>
                </w:rPr>
                <w:t>7</w:t>
              </w:r>
            </w:hyperlink>
          </w:p>
        </w:tc>
      </w:tr>
      <w:tr w:rsidR="004A7BDF" w:rsidRPr="00E00DCC" w:rsidTr="00E00DCC">
        <w:trPr>
          <w:trHeight w:val="783"/>
        </w:trPr>
        <w:tc>
          <w:tcPr>
            <w:tcW w:w="7338" w:type="dxa"/>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Assessment</w:t>
            </w:r>
          </w:p>
        </w:tc>
        <w:tc>
          <w:tcPr>
            <w:tcW w:w="1904" w:type="dxa"/>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Assessment" w:history="1">
              <w:r w:rsidRPr="00E00DCC">
                <w:rPr>
                  <w:rStyle w:val="Hyperlink"/>
                  <w:rFonts w:ascii="Arial Narrow" w:hAnsi="Arial Narrow"/>
                  <w:b/>
                  <w:sz w:val="28"/>
                  <w:szCs w:val="28"/>
                  <w:lang w:eastAsia="en-GB"/>
                </w:rPr>
                <w:t>8</w:t>
              </w:r>
            </w:hyperlink>
          </w:p>
        </w:tc>
      </w:tr>
      <w:tr w:rsidR="004A7BDF" w:rsidRPr="00E00DCC" w:rsidTr="00E00DCC">
        <w:trPr>
          <w:trHeight w:val="783"/>
        </w:trPr>
        <w:tc>
          <w:tcPr>
            <w:tcW w:w="7338" w:type="dxa"/>
            <w:tcBorders>
              <w:top w:val="single" w:sz="8" w:space="0" w:color="C0504D"/>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Personal Tutor Scheme</w:t>
            </w:r>
          </w:p>
        </w:tc>
        <w:tc>
          <w:tcPr>
            <w:tcW w:w="1904" w:type="dxa"/>
            <w:tcBorders>
              <w:top w:val="single" w:sz="8" w:space="0" w:color="C0504D"/>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Personal_Tutor_Scheme" w:history="1">
              <w:r w:rsidRPr="00E00DCC">
                <w:rPr>
                  <w:rStyle w:val="Hyperlink"/>
                  <w:rFonts w:ascii="Arial Narrow" w:hAnsi="Arial Narrow"/>
                  <w:b/>
                  <w:sz w:val="28"/>
                  <w:szCs w:val="28"/>
                  <w:lang w:eastAsia="en-GB"/>
                </w:rPr>
                <w:t>9</w:t>
              </w:r>
            </w:hyperlink>
          </w:p>
        </w:tc>
      </w:tr>
      <w:tr w:rsidR="004A7BDF" w:rsidRPr="00E00DCC" w:rsidTr="00E00DCC">
        <w:trPr>
          <w:trHeight w:val="815"/>
        </w:trPr>
        <w:tc>
          <w:tcPr>
            <w:tcW w:w="7338" w:type="dxa"/>
            <w:tcBorders>
              <w:bottom w:val="single" w:sz="8" w:space="0" w:color="C0504D"/>
            </w:tcBorders>
          </w:tcPr>
          <w:p w:rsidR="004A7BDF" w:rsidRPr="00E00DCC" w:rsidRDefault="004A7BDF" w:rsidP="00E00DCC">
            <w:pPr>
              <w:spacing w:after="0" w:line="240" w:lineRule="auto"/>
              <w:rPr>
                <w:rFonts w:ascii="Arial Narrow" w:hAnsi="Arial Narrow"/>
                <w:b/>
                <w:bCs/>
                <w:color w:val="000000"/>
                <w:sz w:val="28"/>
                <w:szCs w:val="28"/>
                <w:lang w:eastAsia="en-GB"/>
              </w:rPr>
            </w:pPr>
          </w:p>
          <w:p w:rsidR="004A7BDF" w:rsidRPr="00E00DCC" w:rsidRDefault="004A7BDF" w:rsidP="00E00DCC">
            <w:pPr>
              <w:spacing w:after="0" w:line="240" w:lineRule="auto"/>
              <w:rPr>
                <w:rFonts w:ascii="Arial Narrow" w:hAnsi="Arial Narrow"/>
                <w:b/>
                <w:bCs/>
                <w:color w:val="000000"/>
                <w:sz w:val="28"/>
                <w:szCs w:val="28"/>
                <w:lang w:eastAsia="en-GB"/>
              </w:rPr>
            </w:pPr>
            <w:r w:rsidRPr="00E00DCC">
              <w:rPr>
                <w:rFonts w:ascii="Arial Narrow" w:hAnsi="Arial Narrow"/>
                <w:bCs/>
                <w:color w:val="000000"/>
                <w:sz w:val="28"/>
                <w:szCs w:val="28"/>
                <w:lang w:eastAsia="en-GB"/>
              </w:rPr>
              <w:t>Academic Offences</w:t>
            </w:r>
          </w:p>
        </w:tc>
        <w:tc>
          <w:tcPr>
            <w:tcW w:w="1904" w:type="dxa"/>
            <w:tcBorders>
              <w:bottom w:val="single" w:sz="8" w:space="0" w:color="C0504D"/>
            </w:tcBorders>
          </w:tcPr>
          <w:p w:rsidR="004A7BDF" w:rsidRPr="00E00DCC" w:rsidRDefault="004A7BDF" w:rsidP="00E00DCC">
            <w:pPr>
              <w:spacing w:after="0" w:line="240" w:lineRule="auto"/>
            </w:pPr>
          </w:p>
          <w:p w:rsidR="004A7BDF" w:rsidRPr="00E00DCC" w:rsidRDefault="004A7BDF" w:rsidP="00E00DCC">
            <w:pPr>
              <w:spacing w:after="0" w:line="240" w:lineRule="auto"/>
              <w:rPr>
                <w:rFonts w:ascii="Arial Narrow" w:hAnsi="Arial Narrow"/>
                <w:b/>
                <w:color w:val="000000"/>
                <w:sz w:val="28"/>
                <w:szCs w:val="28"/>
                <w:lang w:eastAsia="en-GB"/>
              </w:rPr>
            </w:pPr>
            <w:hyperlink w:anchor="_Academic_Offences" w:history="1">
              <w:r w:rsidRPr="00E00DCC">
                <w:rPr>
                  <w:rStyle w:val="Hyperlink"/>
                  <w:rFonts w:ascii="Arial Narrow" w:hAnsi="Arial Narrow"/>
                  <w:b/>
                  <w:sz w:val="28"/>
                  <w:szCs w:val="28"/>
                  <w:lang w:eastAsia="en-GB"/>
                </w:rPr>
                <w:t>10</w:t>
              </w:r>
            </w:hyperlink>
          </w:p>
        </w:tc>
      </w:tr>
    </w:tbl>
    <w:p w:rsidR="004A7BDF" w:rsidRDefault="004A7BDF" w:rsidP="00F25315">
      <w:pPr>
        <w:jc w:val="center"/>
        <w:rPr>
          <w:rFonts w:ascii="Verdana" w:hAnsi="Verdana"/>
        </w:rPr>
      </w:pPr>
    </w:p>
    <w:p w:rsidR="004A7BDF" w:rsidRDefault="004A7BDF" w:rsidP="00F25315">
      <w:pPr>
        <w:jc w:val="center"/>
        <w:rPr>
          <w:rFonts w:ascii="Verdana" w:hAnsi="Verdana"/>
        </w:rPr>
      </w:pPr>
    </w:p>
    <w:p w:rsidR="004A7BDF" w:rsidRDefault="004A7BDF" w:rsidP="00F25315">
      <w:pPr>
        <w:pStyle w:val="Heading1"/>
        <w:rPr>
          <w:color w:val="auto"/>
        </w:rPr>
      </w:pPr>
      <w:bookmarkStart w:id="6" w:name="a1"/>
    </w:p>
    <w:p w:rsidR="004A7BDF" w:rsidRDefault="004A7BDF" w:rsidP="00363FEE"/>
    <w:p w:rsidR="004A7BDF" w:rsidRDefault="004A7BDF" w:rsidP="00363FEE"/>
    <w:p w:rsidR="004A7BDF" w:rsidRDefault="004A7BDF" w:rsidP="00363FEE"/>
    <w:p w:rsidR="004A7BDF" w:rsidRPr="00363FEE" w:rsidRDefault="004A7BDF" w:rsidP="00363FEE">
      <w:pPr>
        <w:pStyle w:val="Heading1"/>
        <w:numPr>
          <w:ilvl w:val="0"/>
          <w:numId w:val="16"/>
        </w:numPr>
        <w:rPr>
          <w:rFonts w:ascii="Arial Narrow" w:hAnsi="Arial Narrow"/>
        </w:rPr>
      </w:pPr>
      <w:bookmarkStart w:id="7" w:name="_Welcome"/>
      <w:bookmarkEnd w:id="7"/>
      <w:r w:rsidRPr="00363FEE">
        <w:rPr>
          <w:rFonts w:ascii="Arial Narrow" w:hAnsi="Arial Narrow"/>
        </w:rPr>
        <w:t>Welcome</w:t>
      </w:r>
    </w:p>
    <w:p w:rsidR="004A7BDF" w:rsidRDefault="004A7BDF" w:rsidP="00363FEE"/>
    <w:p w:rsidR="004A7BDF" w:rsidRPr="00FD385C" w:rsidRDefault="004A7BDF" w:rsidP="00FD385C">
      <w:pPr>
        <w:jc w:val="both"/>
        <w:rPr>
          <w:rFonts w:ascii="Arial Narrow" w:hAnsi="Arial Narrow"/>
          <w:sz w:val="24"/>
          <w:szCs w:val="24"/>
        </w:rPr>
      </w:pPr>
      <w:r>
        <w:rPr>
          <w:rFonts w:ascii="Arial Narrow" w:hAnsi="Arial Narrow"/>
          <w:sz w:val="24"/>
          <w:szCs w:val="24"/>
        </w:rPr>
        <w:t>Welcome to the module IMAT2904</w:t>
      </w:r>
      <w:r w:rsidRPr="00760F5D">
        <w:rPr>
          <w:rFonts w:ascii="Arial Narrow" w:hAnsi="Arial Narrow"/>
          <w:sz w:val="24"/>
          <w:szCs w:val="24"/>
        </w:rPr>
        <w:t xml:space="preserve"> - Artificial Intelligence for Simulation. This is a Level 5, second year module. </w:t>
      </w:r>
      <w:r>
        <w:rPr>
          <w:rFonts w:ascii="Arial Narrow" w:hAnsi="Arial Narrow"/>
          <w:noProof/>
          <w:sz w:val="24"/>
          <w:szCs w:val="24"/>
        </w:rPr>
        <w:t>The</w:t>
      </w:r>
      <w:r w:rsidRPr="00760F5D">
        <w:rPr>
          <w:rFonts w:ascii="Arial Narrow" w:hAnsi="Arial Narrow"/>
          <w:noProof/>
          <w:sz w:val="24"/>
          <w:szCs w:val="24"/>
        </w:rPr>
        <w:t xml:space="preserve"> co</w:t>
      </w:r>
      <w:r>
        <w:rPr>
          <w:rFonts w:ascii="Arial Narrow" w:hAnsi="Arial Narrow"/>
          <w:noProof/>
          <w:sz w:val="24"/>
          <w:szCs w:val="24"/>
        </w:rPr>
        <w:t xml:space="preserve">re area in the module is  </w:t>
      </w:r>
      <w:r w:rsidRPr="00760F5D">
        <w:rPr>
          <w:rFonts w:ascii="Arial Narrow" w:hAnsi="Arial Narrow"/>
          <w:noProof/>
          <w:sz w:val="24"/>
          <w:szCs w:val="24"/>
        </w:rPr>
        <w:t>artificial intelligence techniques to allow decision making and planning within such a physical simulation.</w:t>
      </w:r>
    </w:p>
    <w:p w:rsidR="004A7BDF" w:rsidRPr="00363FEE" w:rsidRDefault="004A7BDF" w:rsidP="00363FEE">
      <w:pPr>
        <w:pStyle w:val="Heading1"/>
        <w:numPr>
          <w:ilvl w:val="0"/>
          <w:numId w:val="16"/>
        </w:numPr>
        <w:rPr>
          <w:rFonts w:ascii="Arial Narrow" w:hAnsi="Arial Narrow"/>
        </w:rPr>
      </w:pPr>
      <w:bookmarkStart w:id="8" w:name="_Module_Overview"/>
      <w:bookmarkEnd w:id="8"/>
      <w:r w:rsidRPr="00363FEE">
        <w:rPr>
          <w:rFonts w:ascii="Arial Narrow" w:hAnsi="Arial Narrow"/>
        </w:rPr>
        <w:t>Module Overview</w:t>
      </w:r>
    </w:p>
    <w:p w:rsidR="004A7BDF" w:rsidRPr="00760F5D" w:rsidRDefault="004A7BDF" w:rsidP="00342D95">
      <w:pPr>
        <w:spacing w:after="0"/>
        <w:jc w:val="both"/>
        <w:rPr>
          <w:rFonts w:ascii="Arial Narrow" w:hAnsi="Arial Narrow"/>
          <w:noProof/>
          <w:sz w:val="24"/>
          <w:szCs w:val="24"/>
        </w:rPr>
      </w:pPr>
    </w:p>
    <w:p w:rsidR="004A7BDF" w:rsidRDefault="004A7BDF" w:rsidP="0069162C">
      <w:pPr>
        <w:spacing w:after="0"/>
        <w:jc w:val="both"/>
        <w:rPr>
          <w:rFonts w:ascii="Arial Narrow" w:hAnsi="Arial Narrow"/>
          <w:noProof/>
          <w:sz w:val="24"/>
          <w:szCs w:val="24"/>
        </w:rPr>
      </w:pPr>
      <w:r w:rsidRPr="00760F5D">
        <w:rPr>
          <w:rFonts w:ascii="Arial Narrow" w:hAnsi="Arial Narrow"/>
          <w:noProof/>
          <w:sz w:val="24"/>
          <w:szCs w:val="24"/>
        </w:rPr>
        <w:t>Many applications of modern computing involve processes of assessment and decision making which used to be solely within the domain of human beings. Uses of Artificial Intelligence are widespread globally - from search engine algorithms on the internet to making decisions on credit worthiness to route finding in virtual worlds. This module covers in outline the major techniques of Artificial Intelligence and focuses on applications in computer games programming and simulation which use these techniques. The general methods of AI include knowledge based reasoning, graph based search algorithms, probabilistic reasoning, finite state machines, flocking and behavioural trees.  Students will be required to explore the implications of their knowledge and use of these intelligent technologies with reference to ethical codes of relevant professional bodies and legal responsibilities.</w:t>
      </w:r>
    </w:p>
    <w:p w:rsidR="004A7BDF" w:rsidRDefault="004A7BDF" w:rsidP="00CC3EAC">
      <w:pPr>
        <w:jc w:val="both"/>
        <w:rPr>
          <w:rFonts w:ascii="Arial Narrow" w:hAnsi="Arial Narrow"/>
          <w:sz w:val="28"/>
          <w:szCs w:val="28"/>
        </w:rPr>
      </w:pPr>
    </w:p>
    <w:p w:rsidR="004A7BDF" w:rsidRPr="00363FEE" w:rsidRDefault="004A7BDF" w:rsidP="009D7C22">
      <w:pPr>
        <w:pStyle w:val="Heading1"/>
        <w:numPr>
          <w:ilvl w:val="0"/>
          <w:numId w:val="16"/>
        </w:numPr>
        <w:rPr>
          <w:rFonts w:ascii="Arial Narrow" w:hAnsi="Arial Narrow"/>
        </w:rPr>
      </w:pPr>
      <w:bookmarkStart w:id="9" w:name="_Teaching_Team"/>
      <w:bookmarkEnd w:id="9"/>
      <w:r>
        <w:rPr>
          <w:rFonts w:ascii="Arial Narrow" w:hAnsi="Arial Narrow"/>
        </w:rPr>
        <w:t>Teaching Team</w:t>
      </w:r>
    </w:p>
    <w:p w:rsidR="004A7BDF" w:rsidRDefault="004A7BDF" w:rsidP="00CC3EAC">
      <w:pPr>
        <w:jc w:val="both"/>
        <w:rPr>
          <w:rFonts w:ascii="Arial Narrow" w:hAnsi="Arial Narrow"/>
          <w:sz w:val="28"/>
          <w:szCs w:val="28"/>
        </w:rPr>
      </w:pPr>
    </w:p>
    <w:p w:rsidR="004A7BDF" w:rsidRPr="00760F5D" w:rsidRDefault="004A7BDF" w:rsidP="0000436A">
      <w:pPr>
        <w:jc w:val="both"/>
        <w:rPr>
          <w:rFonts w:ascii="Arial Narrow" w:hAnsi="Arial Narrow"/>
          <w:sz w:val="24"/>
          <w:szCs w:val="24"/>
        </w:rPr>
      </w:pPr>
      <w:r>
        <w:rPr>
          <w:rFonts w:ascii="Arial Narrow" w:hAnsi="Arial Narrow"/>
          <w:sz w:val="24"/>
          <w:szCs w:val="24"/>
        </w:rPr>
        <w:t>The module is taught by 1</w:t>
      </w:r>
      <w:r w:rsidRPr="00760F5D">
        <w:rPr>
          <w:rFonts w:ascii="Arial Narrow" w:hAnsi="Arial Narrow"/>
          <w:sz w:val="24"/>
          <w:szCs w:val="24"/>
        </w:rPr>
        <w:t xml:space="preserve"> academic</w:t>
      </w:r>
      <w:r>
        <w:rPr>
          <w:rFonts w:ascii="Arial Narrow" w:hAnsi="Arial Narrow"/>
          <w:sz w:val="24"/>
          <w:szCs w:val="24"/>
        </w:rPr>
        <w:t xml:space="preserve"> staff members from </w:t>
      </w:r>
      <w:r w:rsidRPr="00100984">
        <w:rPr>
          <w:rFonts w:ascii="Arial Narrow" w:hAnsi="Arial Narrow"/>
          <w:sz w:val="24"/>
          <w:szCs w:val="24"/>
        </w:rPr>
        <w:t xml:space="preserve">The </w:t>
      </w:r>
      <w:r>
        <w:rPr>
          <w:rFonts w:ascii="Arial Narrow" w:hAnsi="Arial Narrow"/>
          <w:sz w:val="24"/>
          <w:szCs w:val="24"/>
        </w:rPr>
        <w:t>Institute of Artificial Intelligence (IAI</w:t>
      </w:r>
      <w:r w:rsidRPr="00100984">
        <w:rPr>
          <w:rFonts w:ascii="Arial Narrow" w:hAnsi="Arial Narrow"/>
          <w:sz w:val="24"/>
          <w:szCs w:val="24"/>
        </w:rPr>
        <w:t>)</w:t>
      </w:r>
      <w:r w:rsidRPr="00760F5D">
        <w:rPr>
          <w:rFonts w:ascii="Arial Narrow" w:hAnsi="Arial Narrow"/>
          <w:sz w:val="24"/>
          <w:szCs w:val="24"/>
        </w:rPr>
        <w:t xml:space="preserve">. </w:t>
      </w:r>
      <w:r w:rsidRPr="00760F5D">
        <w:rPr>
          <w:rFonts w:ascii="Arial Narrow" w:hAnsi="Arial Narrow"/>
          <w:noProof/>
          <w:sz w:val="24"/>
          <w:szCs w:val="24"/>
        </w:rPr>
        <w:t xml:space="preserve">Dr. </w:t>
      </w:r>
      <w:r>
        <w:rPr>
          <w:rFonts w:ascii="Arial Narrow" w:hAnsi="Arial Narrow"/>
          <w:noProof/>
          <w:sz w:val="24"/>
          <w:szCs w:val="24"/>
        </w:rPr>
        <w:t xml:space="preserve">Liang Hu </w:t>
      </w:r>
      <w:r w:rsidRPr="00760F5D">
        <w:rPr>
          <w:rFonts w:ascii="Arial Narrow" w:hAnsi="Arial Narrow"/>
          <w:noProof/>
          <w:sz w:val="24"/>
          <w:szCs w:val="24"/>
        </w:rPr>
        <w:t>presents the module for term 2 with regards to the artificial intelligence techniques to allow for decision making and planning.</w:t>
      </w:r>
    </w:p>
    <w:p w:rsidR="004A7BDF" w:rsidRPr="00760F5D" w:rsidRDefault="004A7BDF" w:rsidP="00CC3EAC">
      <w:pPr>
        <w:jc w:val="both"/>
        <w:rPr>
          <w:rFonts w:ascii="Arial Narrow" w:hAnsi="Arial Narrow"/>
          <w:sz w:val="24"/>
          <w:szCs w:val="24"/>
        </w:rPr>
      </w:pPr>
      <w:r w:rsidRPr="00760F5D">
        <w:rPr>
          <w:rFonts w:ascii="Arial Narrow" w:hAnsi="Arial Narrow"/>
          <w:b/>
          <w:sz w:val="24"/>
          <w:szCs w:val="24"/>
        </w:rPr>
        <w:t>Module leader</w:t>
      </w:r>
      <w:r w:rsidRPr="00760F5D">
        <w:rPr>
          <w:rFonts w:ascii="Arial Narrow" w:hAnsi="Arial Narrow"/>
          <w:sz w:val="24"/>
          <w:szCs w:val="24"/>
        </w:rPr>
        <w:t xml:space="preserve">: </w:t>
      </w:r>
      <w:r w:rsidRPr="00760F5D">
        <w:rPr>
          <w:rFonts w:ascii="Arial Narrow" w:hAnsi="Arial Narrow"/>
          <w:sz w:val="24"/>
          <w:szCs w:val="24"/>
        </w:rPr>
        <w:tab/>
      </w:r>
      <w:r>
        <w:rPr>
          <w:rFonts w:ascii="Arial Narrow" w:hAnsi="Arial Narrow"/>
          <w:sz w:val="24"/>
          <w:szCs w:val="24"/>
        </w:rPr>
        <w:tab/>
      </w:r>
      <w:r w:rsidRPr="00760F5D">
        <w:rPr>
          <w:rFonts w:ascii="Arial Narrow" w:hAnsi="Arial Narrow"/>
          <w:sz w:val="24"/>
          <w:szCs w:val="24"/>
        </w:rPr>
        <w:t xml:space="preserve">Dr. </w:t>
      </w:r>
      <w:r>
        <w:rPr>
          <w:rFonts w:ascii="Arial Narrow" w:hAnsi="Arial Narrow"/>
          <w:sz w:val="24"/>
          <w:szCs w:val="24"/>
        </w:rPr>
        <w:t>Liang Hu</w:t>
      </w:r>
      <w:r w:rsidRPr="00760F5D">
        <w:rPr>
          <w:rFonts w:ascii="Arial Narrow" w:hAnsi="Arial Narrow"/>
          <w:sz w:val="24"/>
          <w:szCs w:val="24"/>
        </w:rPr>
        <w:t xml:space="preserve"> </w:t>
      </w:r>
      <w:r>
        <w:rPr>
          <w:rFonts w:ascii="Arial Narrow" w:hAnsi="Arial Narrow"/>
          <w:sz w:val="24"/>
          <w:szCs w:val="24"/>
        </w:rPr>
        <w:tab/>
        <w:t xml:space="preserve">– </w:t>
      </w:r>
      <w:r>
        <w:rPr>
          <w:rFonts w:ascii="Arial Narrow" w:hAnsi="Arial Narrow"/>
          <w:sz w:val="24"/>
          <w:szCs w:val="24"/>
        </w:rPr>
        <w:tab/>
        <w:t>Term 2</w:t>
      </w:r>
    </w:p>
    <w:p w:rsidR="004A7BDF" w:rsidRPr="00760F5D" w:rsidRDefault="004A7BDF" w:rsidP="00CC3EAC">
      <w:pPr>
        <w:jc w:val="both"/>
        <w:rPr>
          <w:rFonts w:ascii="Arial Narrow" w:hAnsi="Arial Narrow"/>
          <w:sz w:val="24"/>
          <w:szCs w:val="24"/>
        </w:rPr>
      </w:pPr>
      <w:r w:rsidRPr="00760F5D">
        <w:rPr>
          <w:rFonts w:ascii="Arial Narrow" w:hAnsi="Arial Narrow"/>
          <w:sz w:val="24"/>
          <w:szCs w:val="24"/>
        </w:rPr>
        <w:t xml:space="preserve">Room: </w:t>
      </w:r>
      <w:r w:rsidRPr="00760F5D">
        <w:rPr>
          <w:rFonts w:ascii="Arial Narrow" w:hAnsi="Arial Narrow"/>
          <w:sz w:val="24"/>
          <w:szCs w:val="24"/>
        </w:rPr>
        <w:tab/>
      </w:r>
      <w:r w:rsidRPr="00760F5D">
        <w:rPr>
          <w:rFonts w:ascii="Arial Narrow" w:hAnsi="Arial Narrow"/>
          <w:sz w:val="24"/>
          <w:szCs w:val="24"/>
        </w:rPr>
        <w:tab/>
      </w:r>
      <w:r>
        <w:rPr>
          <w:rFonts w:ascii="Arial Narrow" w:hAnsi="Arial Narrow"/>
          <w:sz w:val="24"/>
          <w:szCs w:val="24"/>
        </w:rPr>
        <w:tab/>
        <w:t>GH 4.55</w:t>
      </w:r>
    </w:p>
    <w:p w:rsidR="004A7BDF" w:rsidRPr="00100984" w:rsidRDefault="004A7BDF" w:rsidP="00CC3EAC">
      <w:pPr>
        <w:jc w:val="both"/>
        <w:rPr>
          <w:rFonts w:ascii="Arial Narrow" w:hAnsi="Arial Narrow"/>
          <w:sz w:val="24"/>
          <w:szCs w:val="24"/>
        </w:rPr>
      </w:pPr>
      <w:r w:rsidRPr="00760F5D">
        <w:rPr>
          <w:rFonts w:ascii="Arial Narrow" w:hAnsi="Arial Narrow"/>
          <w:sz w:val="24"/>
          <w:szCs w:val="24"/>
        </w:rPr>
        <w:t xml:space="preserve">Email: </w:t>
      </w:r>
      <w:r w:rsidRPr="00760F5D">
        <w:rPr>
          <w:rFonts w:ascii="Arial Narrow" w:hAnsi="Arial Narrow"/>
          <w:sz w:val="24"/>
          <w:szCs w:val="24"/>
        </w:rPr>
        <w:tab/>
      </w:r>
      <w:r w:rsidRPr="00760F5D">
        <w:rPr>
          <w:rFonts w:ascii="Arial Narrow" w:hAnsi="Arial Narrow"/>
          <w:sz w:val="24"/>
          <w:szCs w:val="24"/>
        </w:rPr>
        <w:tab/>
      </w:r>
      <w:r w:rsidRPr="00760F5D">
        <w:rPr>
          <w:rFonts w:ascii="Arial Narrow" w:hAnsi="Arial Narrow"/>
          <w:sz w:val="24"/>
          <w:szCs w:val="24"/>
        </w:rPr>
        <w:tab/>
      </w:r>
      <w:hyperlink r:id="rId6" w:history="1">
        <w:r w:rsidRPr="00BA1629">
          <w:rPr>
            <w:rStyle w:val="Hyperlink"/>
            <w:rFonts w:ascii="Arial Narrow" w:hAnsi="Arial Narrow"/>
            <w:sz w:val="24"/>
            <w:szCs w:val="24"/>
          </w:rPr>
          <w:t>liang.hu@dmu.ac.uk</w:t>
        </w:r>
      </w:hyperlink>
    </w:p>
    <w:p w:rsidR="004A7BDF" w:rsidRDefault="004A7BDF" w:rsidP="00E11EE7">
      <w:pPr>
        <w:pStyle w:val="Heading1"/>
        <w:numPr>
          <w:ilvl w:val="0"/>
          <w:numId w:val="16"/>
        </w:numPr>
        <w:rPr>
          <w:rFonts w:ascii="Arial Narrow" w:hAnsi="Arial Narrow"/>
        </w:rPr>
      </w:pPr>
      <w:bookmarkStart w:id="10" w:name="_Module_Learning_Outcomes"/>
      <w:bookmarkEnd w:id="10"/>
      <w:r>
        <w:rPr>
          <w:rFonts w:ascii="Arial Narrow" w:hAnsi="Arial Narrow"/>
        </w:rPr>
        <w:t>Module Learning Outcomes</w:t>
      </w:r>
    </w:p>
    <w:p w:rsidR="004A7BDF" w:rsidRDefault="004A7BDF" w:rsidP="00E11EE7">
      <w:pPr>
        <w:rPr>
          <w:rFonts w:ascii="Arial Narrow" w:hAnsi="Arial Narrow"/>
          <w:sz w:val="28"/>
          <w:szCs w:val="28"/>
        </w:rPr>
      </w:pPr>
    </w:p>
    <w:p w:rsidR="004A7BDF" w:rsidRPr="00A13F16" w:rsidRDefault="004A7BDF" w:rsidP="00817ACC">
      <w:pPr>
        <w:jc w:val="both"/>
        <w:rPr>
          <w:rFonts w:ascii="Arial Narrow" w:hAnsi="Arial Narrow"/>
          <w:sz w:val="24"/>
          <w:szCs w:val="24"/>
        </w:rPr>
      </w:pPr>
      <w:r w:rsidRPr="00A13F16">
        <w:rPr>
          <w:rFonts w:ascii="Arial Narrow" w:hAnsi="Arial Narrow"/>
          <w:sz w:val="24"/>
          <w:szCs w:val="24"/>
        </w:rPr>
        <w:t xml:space="preserve">The module has several learning outcomes and associated learning objectives: </w:t>
      </w:r>
    </w:p>
    <w:p w:rsidR="004A7BDF" w:rsidRPr="00A13F16" w:rsidRDefault="004A7BDF" w:rsidP="009159D0">
      <w:pPr>
        <w:spacing w:after="0" w:line="240" w:lineRule="auto"/>
        <w:rPr>
          <w:rFonts w:ascii="Arial Narrow" w:hAnsi="Arial Narrow"/>
          <w:noProof/>
          <w:sz w:val="24"/>
          <w:szCs w:val="24"/>
        </w:rPr>
      </w:pPr>
    </w:p>
    <w:p w:rsidR="004A7BDF" w:rsidRPr="00A13F16" w:rsidRDefault="004A7BDF" w:rsidP="009159D0">
      <w:pPr>
        <w:pStyle w:val="ListParagraph"/>
        <w:numPr>
          <w:ilvl w:val="0"/>
          <w:numId w:val="24"/>
        </w:numPr>
        <w:spacing w:after="0" w:line="240" w:lineRule="auto"/>
        <w:rPr>
          <w:rFonts w:ascii="Arial Narrow" w:hAnsi="Arial Narrow"/>
          <w:noProof/>
          <w:sz w:val="24"/>
          <w:szCs w:val="24"/>
        </w:rPr>
      </w:pPr>
      <w:r w:rsidRPr="00A13F16">
        <w:rPr>
          <w:rFonts w:ascii="Arial Narrow" w:hAnsi="Arial Narrow"/>
          <w:noProof/>
          <w:sz w:val="24"/>
          <w:szCs w:val="24"/>
        </w:rPr>
        <w:t>Know the principal areas of Artificial Intelligence which relate to the global games programming industry.</w:t>
      </w:r>
    </w:p>
    <w:p w:rsidR="004A7BDF" w:rsidRPr="00A13F16" w:rsidRDefault="004A7BDF" w:rsidP="009159D0">
      <w:pPr>
        <w:spacing w:after="0" w:line="240" w:lineRule="auto"/>
        <w:rPr>
          <w:rFonts w:ascii="Arial Narrow" w:hAnsi="Arial Narrow"/>
          <w:noProof/>
          <w:sz w:val="24"/>
          <w:szCs w:val="24"/>
        </w:rPr>
      </w:pPr>
    </w:p>
    <w:p w:rsidR="004A7BDF" w:rsidRPr="00A13F16" w:rsidRDefault="004A7BDF" w:rsidP="009159D0">
      <w:pPr>
        <w:pStyle w:val="ListParagraph"/>
        <w:numPr>
          <w:ilvl w:val="0"/>
          <w:numId w:val="24"/>
        </w:numPr>
        <w:spacing w:after="0" w:line="240" w:lineRule="auto"/>
        <w:rPr>
          <w:rFonts w:ascii="Arial Narrow" w:hAnsi="Arial Narrow"/>
          <w:noProof/>
          <w:sz w:val="24"/>
          <w:szCs w:val="24"/>
        </w:rPr>
      </w:pPr>
      <w:r w:rsidRPr="00A13F16">
        <w:rPr>
          <w:rFonts w:ascii="Arial Narrow" w:hAnsi="Arial Narrow"/>
          <w:noProof/>
          <w:sz w:val="24"/>
          <w:szCs w:val="24"/>
        </w:rPr>
        <w:t>Be able to implement a simple AI software system and demonstrate it successfully.</w:t>
      </w:r>
    </w:p>
    <w:p w:rsidR="004A7BDF" w:rsidRPr="00293209" w:rsidRDefault="004A7BDF" w:rsidP="00293209">
      <w:pPr>
        <w:pStyle w:val="NoSpacing"/>
      </w:pPr>
    </w:p>
    <w:p w:rsidR="004A7BDF" w:rsidRDefault="004A7BDF" w:rsidP="00E11EE7">
      <w:pPr>
        <w:jc w:val="center"/>
        <w:rPr>
          <w:rFonts w:ascii="Arial Narrow" w:hAnsi="Arial Narrow"/>
          <w:i/>
          <w:sz w:val="28"/>
          <w:szCs w:val="28"/>
        </w:rPr>
      </w:pPr>
      <w:r w:rsidRPr="00293209">
        <w:rPr>
          <w:rFonts w:ascii="Arial Narrow" w:hAnsi="Arial Narrow"/>
          <w:b/>
          <w:i/>
          <w:sz w:val="28"/>
          <w:szCs w:val="28"/>
        </w:rPr>
        <w:t>How do we assess the extent to which you have achieved these outcomes?</w:t>
      </w:r>
    </w:p>
    <w:p w:rsidR="004A7BDF" w:rsidRDefault="004A7BDF" w:rsidP="00E11EE7">
      <w:pPr>
        <w:pStyle w:val="NoSpacing"/>
      </w:pPr>
    </w:p>
    <w:p w:rsidR="004A7BDF" w:rsidRPr="00A13F16" w:rsidRDefault="004A7BDF" w:rsidP="00760F5D">
      <w:pPr>
        <w:ind w:left="720" w:hanging="720"/>
        <w:jc w:val="both"/>
        <w:rPr>
          <w:rFonts w:ascii="Arial Narrow" w:hAnsi="Arial Narrow"/>
          <w:sz w:val="24"/>
          <w:szCs w:val="24"/>
        </w:rPr>
      </w:pPr>
      <w:r w:rsidRPr="00A13F16">
        <w:rPr>
          <w:rFonts w:ascii="Arial Narrow" w:hAnsi="Arial Narrow"/>
          <w:b/>
          <w:sz w:val="24"/>
          <w:szCs w:val="24"/>
        </w:rPr>
        <w:t>LO3</w:t>
      </w:r>
      <w:r w:rsidRPr="00A13F16">
        <w:rPr>
          <w:rFonts w:ascii="Arial Narrow" w:hAnsi="Arial Narrow"/>
          <w:sz w:val="24"/>
          <w:szCs w:val="24"/>
        </w:rPr>
        <w:t>:</w:t>
      </w:r>
      <w:r w:rsidRPr="00A13F16">
        <w:rPr>
          <w:rFonts w:ascii="Arial Narrow" w:hAnsi="Arial Narrow"/>
          <w:sz w:val="24"/>
          <w:szCs w:val="24"/>
        </w:rPr>
        <w:tab/>
        <w:t>This is about your ability to understand a wide variety of modern AI approaches within modern video games. This is mainly assessed via the AI coursework component.</w:t>
      </w:r>
    </w:p>
    <w:p w:rsidR="004A7BDF" w:rsidRPr="00D60488" w:rsidRDefault="004A7BDF" w:rsidP="00D60488">
      <w:pPr>
        <w:ind w:left="720" w:hanging="720"/>
        <w:jc w:val="both"/>
        <w:rPr>
          <w:rFonts w:ascii="Arial Narrow" w:hAnsi="Arial Narrow"/>
          <w:sz w:val="24"/>
          <w:szCs w:val="24"/>
        </w:rPr>
      </w:pPr>
      <w:r w:rsidRPr="00A13F16">
        <w:rPr>
          <w:rFonts w:ascii="Arial Narrow" w:hAnsi="Arial Narrow"/>
          <w:b/>
          <w:sz w:val="24"/>
          <w:szCs w:val="24"/>
        </w:rPr>
        <w:t>LO4</w:t>
      </w:r>
      <w:r w:rsidRPr="00A13F16">
        <w:rPr>
          <w:rFonts w:ascii="Arial Narrow" w:hAnsi="Arial Narrow"/>
          <w:sz w:val="24"/>
          <w:szCs w:val="24"/>
        </w:rPr>
        <w:t>:</w:t>
      </w:r>
      <w:r w:rsidRPr="00A13F16">
        <w:rPr>
          <w:rFonts w:ascii="Arial Narrow" w:hAnsi="Arial Narrow"/>
          <w:sz w:val="24"/>
          <w:szCs w:val="24"/>
        </w:rPr>
        <w:tab/>
        <w:t>This is simply demonstrating that you can apply what you have learned to a practical problem involving AI. This is assessed in the coursework.</w:t>
      </w:r>
    </w:p>
    <w:p w:rsidR="004A7BDF" w:rsidRDefault="004A7BDF" w:rsidP="00017CB6">
      <w:pPr>
        <w:pStyle w:val="Heading1"/>
        <w:numPr>
          <w:ilvl w:val="0"/>
          <w:numId w:val="16"/>
        </w:numPr>
        <w:rPr>
          <w:rFonts w:ascii="Arial Narrow" w:hAnsi="Arial Narrow"/>
        </w:rPr>
      </w:pPr>
      <w:bookmarkStart w:id="11" w:name="_Main_Topic_Areas"/>
      <w:bookmarkEnd w:id="11"/>
      <w:r>
        <w:rPr>
          <w:rFonts w:ascii="Arial Narrow" w:hAnsi="Arial Narrow"/>
        </w:rPr>
        <w:t>Main Topic Areas</w:t>
      </w:r>
    </w:p>
    <w:p w:rsidR="004A7BDF" w:rsidRPr="00100984" w:rsidRDefault="004A7BDF" w:rsidP="00100984"/>
    <w:p w:rsidR="004A7BDF" w:rsidRPr="00760F5D" w:rsidRDefault="004A7BDF" w:rsidP="00017CB6">
      <w:pPr>
        <w:rPr>
          <w:rFonts w:ascii="Arial Narrow" w:hAnsi="Arial Narrow"/>
          <w:b/>
          <w:sz w:val="28"/>
          <w:szCs w:val="28"/>
        </w:rPr>
      </w:pPr>
      <w:r w:rsidRPr="00760F5D">
        <w:rPr>
          <w:rFonts w:ascii="Arial Narrow" w:hAnsi="Arial Narrow"/>
          <w:b/>
          <w:sz w:val="28"/>
          <w:szCs w:val="28"/>
        </w:rPr>
        <w:t>Artificial Intelligence:</w:t>
      </w:r>
    </w:p>
    <w:p w:rsidR="004A7BDF" w:rsidRDefault="004A7BDF" w:rsidP="0000436A">
      <w:pPr>
        <w:rPr>
          <w:rFonts w:ascii="Arial" w:eastAsia="Times New Roman" w:hAnsi="Arial" w:cs="Arial"/>
          <w:sz w:val="21"/>
          <w:szCs w:val="21"/>
        </w:rPr>
      </w:pPr>
      <w:r>
        <w:rPr>
          <w:rFonts w:ascii="Arial" w:eastAsia="Times New Roman" w:hAnsi="Arial" w:cs="Arial"/>
          <w:sz w:val="21"/>
          <w:szCs w:val="21"/>
        </w:rPr>
        <w:t>Graphs and search:  BFS, DFS, A*, JPS. Forward and backwards chaining rule systems, finite state machines, behavioural trees, flocking behaviours and probabilistic reasoning.</w:t>
      </w:r>
    </w:p>
    <w:p w:rsidR="004A7BDF" w:rsidRPr="00A13F16" w:rsidRDefault="004A7BDF" w:rsidP="00760F5D">
      <w:pPr>
        <w:jc w:val="both"/>
        <w:rPr>
          <w:rFonts w:ascii="Arial Narrow" w:hAnsi="Arial Narrow"/>
          <w:sz w:val="24"/>
          <w:szCs w:val="24"/>
        </w:rPr>
      </w:pPr>
    </w:p>
    <w:p w:rsidR="004A7BDF" w:rsidRDefault="004A7BDF" w:rsidP="00D24FF8">
      <w:pPr>
        <w:rPr>
          <w:rFonts w:ascii="Arial Narrow" w:hAnsi="Arial Narrow"/>
          <w:sz w:val="28"/>
          <w:szCs w:val="28"/>
        </w:rPr>
      </w:pPr>
    </w:p>
    <w:p w:rsidR="004A7BDF" w:rsidRDefault="004A7BDF" w:rsidP="00D24FF8">
      <w:pPr>
        <w:pStyle w:val="Heading1"/>
        <w:numPr>
          <w:ilvl w:val="0"/>
          <w:numId w:val="16"/>
        </w:numPr>
        <w:rPr>
          <w:rFonts w:ascii="Arial Narrow" w:hAnsi="Arial Narrow"/>
        </w:rPr>
      </w:pPr>
      <w:bookmarkStart w:id="12" w:name="_Learning_Resources"/>
      <w:bookmarkEnd w:id="12"/>
      <w:r>
        <w:rPr>
          <w:rFonts w:ascii="Arial Narrow" w:hAnsi="Arial Narrow"/>
        </w:rPr>
        <w:t>Learning Resources</w:t>
      </w:r>
    </w:p>
    <w:p w:rsidR="004A7BDF" w:rsidRDefault="004A7BDF" w:rsidP="00D24FF8"/>
    <w:p w:rsidR="004A7BDF" w:rsidRPr="00A13F16" w:rsidRDefault="004A7BDF" w:rsidP="00A13F16">
      <w:pPr>
        <w:jc w:val="both"/>
        <w:rPr>
          <w:rFonts w:ascii="Arial Narrow" w:hAnsi="Arial Narrow"/>
          <w:sz w:val="24"/>
          <w:szCs w:val="24"/>
        </w:rPr>
      </w:pPr>
      <w:r w:rsidRPr="00A13F16">
        <w:rPr>
          <w:rFonts w:ascii="Arial Narrow" w:hAnsi="Arial Narrow"/>
          <w:sz w:val="24"/>
          <w:szCs w:val="24"/>
        </w:rPr>
        <w:t>Each week will have asso</w:t>
      </w:r>
      <w:r>
        <w:rPr>
          <w:rFonts w:ascii="Arial Narrow" w:hAnsi="Arial Narrow"/>
          <w:sz w:val="24"/>
          <w:szCs w:val="24"/>
        </w:rPr>
        <w:t>ciated lecture notes posted on B</w:t>
      </w:r>
      <w:r w:rsidRPr="00A13F16">
        <w:rPr>
          <w:rFonts w:ascii="Arial Narrow" w:hAnsi="Arial Narrow"/>
          <w:sz w:val="24"/>
          <w:szCs w:val="24"/>
        </w:rPr>
        <w:t>lackboard.  There will lab ex</w:t>
      </w:r>
      <w:r>
        <w:rPr>
          <w:rFonts w:ascii="Arial Narrow" w:hAnsi="Arial Narrow"/>
          <w:sz w:val="24"/>
          <w:szCs w:val="24"/>
        </w:rPr>
        <w:t>ercises and formative tests on B</w:t>
      </w:r>
      <w:r w:rsidRPr="00A13F16">
        <w:rPr>
          <w:rFonts w:ascii="Arial Narrow" w:hAnsi="Arial Narrow"/>
          <w:sz w:val="24"/>
          <w:szCs w:val="24"/>
        </w:rPr>
        <w:t>lackboard.  Attending the labs and interacting with your peers and your lab tutor is crucially important.</w:t>
      </w:r>
    </w:p>
    <w:p w:rsidR="004A7BDF" w:rsidRPr="00A13F16" w:rsidRDefault="004A7BDF" w:rsidP="00100984">
      <w:pPr>
        <w:rPr>
          <w:rFonts w:ascii="Arial Narrow" w:hAnsi="Arial Narrow"/>
          <w:i/>
          <w:sz w:val="28"/>
          <w:szCs w:val="28"/>
        </w:rPr>
      </w:pPr>
      <w:r w:rsidRPr="00A13F16">
        <w:rPr>
          <w:rFonts w:ascii="Arial Narrow" w:hAnsi="Arial Narrow"/>
          <w:i/>
          <w:sz w:val="28"/>
          <w:szCs w:val="28"/>
        </w:rPr>
        <w:t>Buckland, M.(2005). Programming Game AI by Example. Wordware Publishing</w:t>
      </w:r>
    </w:p>
    <w:p w:rsidR="004A7BDF" w:rsidRPr="00A13F16" w:rsidRDefault="004A7BDF" w:rsidP="00A13F16">
      <w:pPr>
        <w:jc w:val="both"/>
        <w:rPr>
          <w:rFonts w:ascii="Arial Narrow" w:hAnsi="Arial Narrow"/>
          <w:sz w:val="24"/>
          <w:szCs w:val="24"/>
        </w:rPr>
      </w:pPr>
      <w:r w:rsidRPr="00A13F16">
        <w:rPr>
          <w:rFonts w:ascii="Arial Narrow" w:hAnsi="Arial Narrow"/>
          <w:sz w:val="24"/>
          <w:szCs w:val="24"/>
        </w:rPr>
        <w:t>Useful web resources:</w:t>
      </w:r>
    </w:p>
    <w:p w:rsidR="004A7BDF" w:rsidRPr="00A13F16" w:rsidRDefault="004A7BDF" w:rsidP="00A13F16">
      <w:pPr>
        <w:jc w:val="both"/>
        <w:rPr>
          <w:rFonts w:ascii="Arial Narrow" w:hAnsi="Arial Narrow"/>
          <w:sz w:val="24"/>
          <w:szCs w:val="24"/>
        </w:rPr>
      </w:pPr>
      <w:hyperlink r:id="rId7" w:history="1">
        <w:r w:rsidRPr="00A13F16">
          <w:rPr>
            <w:rStyle w:val="Hyperlink"/>
            <w:rFonts w:ascii="Arial Narrow" w:hAnsi="Arial Narrow"/>
            <w:sz w:val="24"/>
            <w:szCs w:val="24"/>
          </w:rPr>
          <w:t>http://www.gafferongames.com/</w:t>
        </w:r>
      </w:hyperlink>
      <w:r>
        <w:rPr>
          <w:rFonts w:ascii="Arial Narrow" w:hAnsi="Arial Narrow"/>
          <w:sz w:val="24"/>
          <w:szCs w:val="24"/>
        </w:rPr>
        <w:t xml:space="preserve"> - M</w:t>
      </w:r>
      <w:r w:rsidRPr="00A13F16">
        <w:rPr>
          <w:rFonts w:ascii="Arial Narrow" w:hAnsi="Arial Narrow"/>
          <w:sz w:val="24"/>
          <w:szCs w:val="24"/>
        </w:rPr>
        <w:t>ore advanced coding modelling examples</w:t>
      </w:r>
      <w:r>
        <w:rPr>
          <w:rFonts w:ascii="Arial Narrow" w:hAnsi="Arial Narrow"/>
          <w:sz w:val="24"/>
          <w:szCs w:val="24"/>
        </w:rPr>
        <w:t>.</w:t>
      </w:r>
    </w:p>
    <w:p w:rsidR="004A7BDF" w:rsidRDefault="004A7BDF" w:rsidP="00A13F16">
      <w:pPr>
        <w:jc w:val="both"/>
        <w:rPr>
          <w:rFonts w:ascii="Arial Narrow" w:hAnsi="Arial Narrow"/>
          <w:sz w:val="24"/>
          <w:szCs w:val="24"/>
        </w:rPr>
      </w:pPr>
      <w:hyperlink r:id="rId8" w:history="1">
        <w:r w:rsidRPr="00A13F16">
          <w:rPr>
            <w:rStyle w:val="Hyperlink"/>
            <w:rFonts w:ascii="Arial Narrow" w:hAnsi="Arial Narrow"/>
            <w:sz w:val="24"/>
            <w:szCs w:val="24"/>
          </w:rPr>
          <w:t>http://www.aigamedev.com/</w:t>
        </w:r>
      </w:hyperlink>
      <w:r>
        <w:rPr>
          <w:rFonts w:ascii="Arial Narrow" w:hAnsi="Arial Narrow"/>
          <w:sz w:val="24"/>
          <w:szCs w:val="24"/>
        </w:rPr>
        <w:t xml:space="preserve"> - G</w:t>
      </w:r>
      <w:r w:rsidRPr="00A13F16">
        <w:rPr>
          <w:rFonts w:ascii="Arial Narrow" w:hAnsi="Arial Narrow"/>
          <w:sz w:val="24"/>
          <w:szCs w:val="24"/>
        </w:rPr>
        <w:t>reat general resource and up to date</w:t>
      </w:r>
      <w:r>
        <w:rPr>
          <w:rFonts w:ascii="Arial Narrow" w:hAnsi="Arial Narrow"/>
          <w:sz w:val="24"/>
          <w:szCs w:val="24"/>
        </w:rPr>
        <w:t>.</w:t>
      </w:r>
    </w:p>
    <w:p w:rsidR="004A7BDF" w:rsidRPr="00A13F16" w:rsidRDefault="004A7BDF" w:rsidP="00A13F16">
      <w:pPr>
        <w:jc w:val="both"/>
        <w:rPr>
          <w:rFonts w:ascii="Arial Narrow" w:hAnsi="Arial Narrow"/>
          <w:sz w:val="24"/>
          <w:szCs w:val="24"/>
        </w:rPr>
      </w:pPr>
    </w:p>
    <w:p w:rsidR="004A7BDF" w:rsidRDefault="004A7BDF" w:rsidP="00D24FF8">
      <w:pPr>
        <w:pStyle w:val="Heading1"/>
        <w:numPr>
          <w:ilvl w:val="0"/>
          <w:numId w:val="16"/>
        </w:numPr>
        <w:rPr>
          <w:rFonts w:ascii="Arial Narrow" w:hAnsi="Arial Narrow"/>
        </w:rPr>
      </w:pPr>
      <w:bookmarkStart w:id="13" w:name="_Software"/>
      <w:bookmarkEnd w:id="13"/>
      <w:r>
        <w:rPr>
          <w:rFonts w:ascii="Arial Narrow" w:hAnsi="Arial Narrow"/>
        </w:rPr>
        <w:t>Software</w:t>
      </w:r>
    </w:p>
    <w:p w:rsidR="004A7BDF" w:rsidRPr="009A1AD7" w:rsidRDefault="004A7BDF" w:rsidP="00100984">
      <w:pPr>
        <w:ind w:firstLine="360"/>
        <w:jc w:val="both"/>
        <w:rPr>
          <w:rFonts w:ascii="Arial Narrow" w:hAnsi="Arial Narrow"/>
          <w:sz w:val="24"/>
          <w:szCs w:val="24"/>
        </w:rPr>
      </w:pPr>
      <w:r>
        <w:rPr>
          <w:rFonts w:ascii="Arial Narrow" w:hAnsi="Arial Narrow"/>
          <w:sz w:val="24"/>
          <w:szCs w:val="24"/>
        </w:rPr>
        <w:t>C++</w:t>
      </w:r>
    </w:p>
    <w:p w:rsidR="004A7BDF" w:rsidRDefault="004A7BDF" w:rsidP="00EF30B4">
      <w:pPr>
        <w:pStyle w:val="Heading1"/>
        <w:numPr>
          <w:ilvl w:val="0"/>
          <w:numId w:val="16"/>
        </w:numPr>
        <w:rPr>
          <w:rFonts w:ascii="Arial Narrow" w:hAnsi="Arial Narrow"/>
        </w:rPr>
      </w:pPr>
      <w:bookmarkStart w:id="14" w:name="_Assessment"/>
      <w:bookmarkEnd w:id="14"/>
      <w:r>
        <w:rPr>
          <w:rFonts w:ascii="Arial Narrow" w:hAnsi="Arial Narrow"/>
        </w:rPr>
        <w:t>Assessment</w:t>
      </w:r>
    </w:p>
    <w:p w:rsidR="004A7BDF" w:rsidRDefault="004A7BDF" w:rsidP="00EF30B4"/>
    <w:p w:rsidR="004A7BDF" w:rsidRPr="00E67528" w:rsidRDefault="004A7BDF" w:rsidP="00E67528">
      <w:pPr>
        <w:pStyle w:val="ListParagraph"/>
        <w:numPr>
          <w:ilvl w:val="0"/>
          <w:numId w:val="25"/>
        </w:numPr>
        <w:jc w:val="both"/>
        <w:rPr>
          <w:rFonts w:ascii="Arial Narrow" w:hAnsi="Arial Narrow"/>
          <w:sz w:val="24"/>
          <w:szCs w:val="24"/>
        </w:rPr>
      </w:pPr>
      <w:r w:rsidRPr="00E67528">
        <w:rPr>
          <w:rFonts w:ascii="Arial Narrow" w:hAnsi="Arial Narrow"/>
          <w:sz w:val="24"/>
          <w:szCs w:val="24"/>
        </w:rPr>
        <w:t>The module will be assessed by 100% Coursework</w:t>
      </w:r>
      <w:r>
        <w:rPr>
          <w:rFonts w:ascii="Arial Narrow" w:hAnsi="Arial Narrow"/>
          <w:sz w:val="24"/>
          <w:szCs w:val="24"/>
        </w:rPr>
        <w:t>, Group work including a report/presentation/software</w:t>
      </w:r>
    </w:p>
    <w:p w:rsidR="004A7BDF" w:rsidRPr="00E67528" w:rsidRDefault="004A7BDF" w:rsidP="00921B3A">
      <w:pPr>
        <w:pStyle w:val="Default"/>
        <w:jc w:val="both"/>
        <w:rPr>
          <w:rFonts w:ascii="Arial Narrow" w:eastAsia="Times New Roman" w:hAnsi="Arial Narrow"/>
          <w:bCs/>
          <w:i/>
        </w:rPr>
      </w:pPr>
      <w:r w:rsidRPr="00E67528">
        <w:rPr>
          <w:rFonts w:ascii="Arial Narrow" w:eastAsia="Times New Roman" w:hAnsi="Arial Narrow"/>
          <w:b/>
          <w:bCs/>
          <w:iCs/>
        </w:rPr>
        <w:t>Late Submission of Coursework</w:t>
      </w:r>
      <w:r w:rsidRPr="00E67528">
        <w:rPr>
          <w:rFonts w:ascii="Arial Narrow" w:eastAsia="Times New Roman" w:hAnsi="Arial Narrow"/>
          <w:bCs/>
        </w:rPr>
        <w:t xml:space="preserve"> </w:t>
      </w:r>
      <w:r w:rsidRPr="00E67528">
        <w:rPr>
          <w:rFonts w:ascii="Arial Narrow" w:eastAsia="Times New Roman" w:hAnsi="Arial Narrow"/>
          <w:b/>
          <w:bCs/>
        </w:rPr>
        <w:t xml:space="preserve">Policy: </w:t>
      </w:r>
      <w:r w:rsidRPr="00E67528">
        <w:rPr>
          <w:rFonts w:ascii="Arial Narrow" w:eastAsia="Times New Roman" w:hAnsi="Arial Narrow"/>
          <w:bCs/>
        </w:rPr>
        <w:t>Late submissions will be processed in accordance with current University regulations which state:</w:t>
      </w:r>
      <w:r w:rsidRPr="00E67528">
        <w:rPr>
          <w:rFonts w:ascii="Arial Narrow" w:eastAsia="Times New Roman" w:hAnsi="Arial Narrow"/>
          <w:bCs/>
          <w:i/>
        </w:rPr>
        <w:t xml:space="preserve"> </w:t>
      </w:r>
    </w:p>
    <w:p w:rsidR="004A7BDF" w:rsidRPr="00E67528" w:rsidRDefault="004A7BDF" w:rsidP="00921B3A">
      <w:pPr>
        <w:pStyle w:val="Default"/>
        <w:ind w:left="720"/>
        <w:jc w:val="both"/>
        <w:rPr>
          <w:rFonts w:ascii="Arial Narrow" w:eastAsia="Times New Roman" w:hAnsi="Arial Narrow"/>
          <w:bCs/>
          <w:i/>
        </w:rPr>
      </w:pPr>
    </w:p>
    <w:p w:rsidR="004A7BDF" w:rsidRDefault="004A7BDF" w:rsidP="00E67528">
      <w:pPr>
        <w:ind w:left="720"/>
        <w:jc w:val="both"/>
        <w:rPr>
          <w:rFonts w:ascii="Arial Narrow" w:eastAsia="Times New Roman" w:hAnsi="Arial Narrow" w:cs="Arial"/>
          <w:i/>
          <w:sz w:val="24"/>
          <w:szCs w:val="24"/>
        </w:rPr>
      </w:pPr>
      <w:r w:rsidRPr="00E67528">
        <w:rPr>
          <w:rFonts w:ascii="Arial Narrow" w:eastAsia="Times New Roman" w:hAnsi="Arial Narrow" w:cs="Arial"/>
          <w:bCs/>
          <w:i/>
          <w:sz w:val="24"/>
          <w:szCs w:val="24"/>
        </w:rPr>
        <w:t>“</w:t>
      </w:r>
      <w:r w:rsidRPr="00E67528">
        <w:rPr>
          <w:rFonts w:ascii="Arial Narrow" w:eastAsia="Times New Roman" w:hAnsi="Arial Narrow" w:cs="Arial"/>
          <w:i/>
          <w:sz w:val="24"/>
          <w:szCs w:val="24"/>
        </w:rPr>
        <w:t xml:space="preserve">The time period during which a student may submit a piece of work late without authorisation and have the work capped at 40% if passed is </w:t>
      </w:r>
      <w:r w:rsidRPr="00E67528">
        <w:rPr>
          <w:rFonts w:ascii="Arial Narrow" w:eastAsia="Times New Roman" w:hAnsi="Arial Narrow" w:cs="Arial"/>
          <w:b/>
          <w:bCs/>
          <w:i/>
          <w:sz w:val="24"/>
          <w:szCs w:val="24"/>
        </w:rPr>
        <w:t>14 calendar days</w:t>
      </w:r>
      <w:r w:rsidRPr="00E67528">
        <w:rPr>
          <w:rFonts w:ascii="Arial Narrow" w:eastAsia="Times New Roman" w:hAnsi="Arial Narrow" w:cs="Arial"/>
          <w:i/>
          <w:sz w:val="24"/>
          <w:szCs w:val="24"/>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p w:rsidR="004A7BDF" w:rsidRPr="00E67528" w:rsidRDefault="004A7BDF" w:rsidP="00E67528">
      <w:pPr>
        <w:ind w:left="720"/>
        <w:jc w:val="both"/>
        <w:rPr>
          <w:rFonts w:ascii="Arial Narrow" w:eastAsia="Times New Roman" w:hAnsi="Arial Narrow" w:cs="Arial"/>
          <w:i/>
          <w:sz w:val="24"/>
          <w:szCs w:val="24"/>
        </w:rPr>
      </w:pPr>
    </w:p>
    <w:p w:rsidR="004A7BDF" w:rsidRDefault="004A7BDF" w:rsidP="00061C94">
      <w:pPr>
        <w:pStyle w:val="Heading1"/>
        <w:numPr>
          <w:ilvl w:val="0"/>
          <w:numId w:val="16"/>
        </w:numPr>
        <w:rPr>
          <w:rFonts w:ascii="Arial Narrow" w:hAnsi="Arial Narrow"/>
        </w:rPr>
      </w:pPr>
      <w:bookmarkStart w:id="15" w:name="_Personal_Tutor_Scheme"/>
      <w:bookmarkEnd w:id="15"/>
      <w:r>
        <w:rPr>
          <w:rFonts w:ascii="Arial Narrow" w:hAnsi="Arial Narrow"/>
        </w:rPr>
        <w:t>Personal Tutor Scheme</w:t>
      </w:r>
    </w:p>
    <w:p w:rsidR="004A7BDF" w:rsidRDefault="004A7BDF" w:rsidP="00061C94"/>
    <w:p w:rsidR="004A7BDF" w:rsidRPr="00E67528" w:rsidRDefault="004A7BDF" w:rsidP="00061C94">
      <w:pPr>
        <w:spacing w:before="100" w:beforeAutospacing="1" w:after="100" w:afterAutospacing="1" w:line="240" w:lineRule="auto"/>
        <w:jc w:val="both"/>
        <w:rPr>
          <w:rFonts w:ascii="Arial Narrow" w:hAnsi="Arial Narrow"/>
          <w:sz w:val="24"/>
          <w:szCs w:val="24"/>
          <w:lang w:eastAsia="en-GB"/>
        </w:rPr>
      </w:pPr>
      <w:r w:rsidRPr="00E67528">
        <w:rPr>
          <w:rFonts w:ascii="Arial Narrow" w:hAnsi="Arial Narrow"/>
          <w:sz w:val="24"/>
          <w:szCs w:val="24"/>
          <w:lang w:eastAsia="en-GB"/>
        </w:rPr>
        <w:t>DMU provides all of its undergraduate students with a personal tutor who can be contacted regarding any general academic matter or personal concerns relating to life at DMU. The initial role of the tutor, along with the Student Advice Centre, is to help students make a smooth transition to university life.</w:t>
      </w:r>
    </w:p>
    <w:p w:rsidR="004A7BDF" w:rsidRPr="00E67528" w:rsidRDefault="004A7BDF" w:rsidP="00146B79">
      <w:pPr>
        <w:spacing w:before="100" w:beforeAutospacing="1" w:after="100" w:afterAutospacing="1" w:line="240" w:lineRule="auto"/>
        <w:jc w:val="both"/>
        <w:rPr>
          <w:rFonts w:ascii="Arial Narrow" w:hAnsi="Arial Narrow"/>
          <w:sz w:val="24"/>
          <w:szCs w:val="24"/>
          <w:lang w:eastAsia="en-GB"/>
        </w:rPr>
      </w:pPr>
      <w:r w:rsidRPr="00E67528">
        <w:rPr>
          <w:rFonts w:ascii="Arial Narrow" w:hAnsi="Arial Narrow"/>
          <w:b/>
          <w:bCs/>
          <w:sz w:val="24"/>
          <w:szCs w:val="24"/>
          <w:lang w:eastAsia="en-GB"/>
        </w:rPr>
        <w:t xml:space="preserve">Each personal tutor will: </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Provide reliable and consistent advice and guidance.</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Provide regular opportunities for feedback on general academic progress and action-planning for students in relation to their academic progress.</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Meet with first year students within three weeks of the start of their studies and monitor their attendance so the faculty can encourage participation.</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Be proactive in arranging meetings with students.</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Support personal development planning by promoting reflective learning and ensuring students can review their own progress against action plans.</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Make systematic use of information about students’ overall progress, including utilising attendance records and academic performance profiles.</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Explain the options available regarding progression, as appropriate, including general advice on module choice.</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Know when it is appropriate to refer the student to another individual or service for specialist support or guidance.</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Advise students on the importance of career planning.</w:t>
      </w:r>
    </w:p>
    <w:p w:rsidR="004A7BDF" w:rsidRPr="00E67528" w:rsidRDefault="004A7BDF" w:rsidP="009B759F">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Operate the faculty system and keep records in accordance with published faculty protocols.</w:t>
      </w:r>
    </w:p>
    <w:p w:rsidR="004A7BDF" w:rsidRDefault="004A7BDF" w:rsidP="00D34647">
      <w:pPr>
        <w:pStyle w:val="ListParagraph"/>
        <w:numPr>
          <w:ilvl w:val="0"/>
          <w:numId w:val="23"/>
        </w:numPr>
        <w:jc w:val="both"/>
        <w:rPr>
          <w:rFonts w:ascii="Arial Narrow" w:hAnsi="Arial Narrow"/>
          <w:sz w:val="24"/>
          <w:szCs w:val="24"/>
          <w:lang w:eastAsia="en-GB"/>
        </w:rPr>
      </w:pPr>
      <w:r w:rsidRPr="00E67528">
        <w:rPr>
          <w:rFonts w:ascii="Arial Narrow" w:hAnsi="Arial Narrow"/>
          <w:sz w:val="24"/>
          <w:szCs w:val="24"/>
          <w:lang w:eastAsia="en-GB"/>
        </w:rPr>
        <w:t>Advise the programme leader of any programme-related issues highlighted in tutorials, having regard for confidentiality in relation to individual tutees.</w:t>
      </w:r>
    </w:p>
    <w:p w:rsidR="004A7BDF" w:rsidRPr="008B3A93" w:rsidRDefault="004A7BDF" w:rsidP="008B3A93">
      <w:pPr>
        <w:jc w:val="both"/>
        <w:rPr>
          <w:rFonts w:ascii="Arial Narrow" w:hAnsi="Arial Narrow"/>
          <w:sz w:val="24"/>
          <w:szCs w:val="24"/>
          <w:lang w:eastAsia="en-GB"/>
        </w:rPr>
      </w:pPr>
    </w:p>
    <w:p w:rsidR="004A7BDF" w:rsidRPr="00E67528" w:rsidRDefault="004A7BDF" w:rsidP="008B3A93">
      <w:pPr>
        <w:pStyle w:val="Heading1"/>
        <w:numPr>
          <w:ilvl w:val="0"/>
          <w:numId w:val="16"/>
        </w:numPr>
        <w:rPr>
          <w:rFonts w:ascii="Arial Narrow" w:hAnsi="Arial Narrow"/>
        </w:rPr>
      </w:pPr>
      <w:bookmarkStart w:id="16" w:name="_Academic_Offences"/>
      <w:bookmarkEnd w:id="16"/>
      <w:r w:rsidRPr="00E67528">
        <w:rPr>
          <w:rFonts w:ascii="Arial Narrow" w:hAnsi="Arial Narrow"/>
        </w:rPr>
        <w:t xml:space="preserve"> Academic Offences</w:t>
      </w:r>
    </w:p>
    <w:p w:rsidR="004A7BDF" w:rsidRPr="00E67528" w:rsidRDefault="004A7BDF" w:rsidP="00AE56BE">
      <w:pPr>
        <w:pStyle w:val="ListParagraph"/>
        <w:spacing w:before="100" w:beforeAutospacing="1" w:after="100" w:afterAutospacing="1" w:line="240" w:lineRule="auto"/>
        <w:rPr>
          <w:rFonts w:ascii="Arial Narrow" w:hAnsi="Arial Narrow"/>
          <w:sz w:val="24"/>
          <w:szCs w:val="24"/>
          <w:lang w:eastAsia="en-GB"/>
        </w:rPr>
      </w:pPr>
    </w:p>
    <w:p w:rsidR="004A7BDF" w:rsidRPr="00E67528" w:rsidRDefault="004A7BDF" w:rsidP="00AE56BE">
      <w:pPr>
        <w:pStyle w:val="ListParagraph"/>
        <w:spacing w:before="100" w:beforeAutospacing="1" w:after="100" w:afterAutospacing="1" w:line="240" w:lineRule="auto"/>
        <w:ind w:left="360"/>
        <w:jc w:val="both"/>
        <w:rPr>
          <w:rFonts w:ascii="Arial Narrow" w:hAnsi="Arial Narrow"/>
          <w:sz w:val="24"/>
          <w:szCs w:val="24"/>
          <w:lang w:eastAsia="en-GB"/>
        </w:rPr>
      </w:pPr>
      <w:r w:rsidRPr="00E67528">
        <w:rPr>
          <w:rFonts w:ascii="Arial Narrow" w:hAnsi="Arial Narrow"/>
          <w:sz w:val="24"/>
          <w:szCs w:val="24"/>
          <w:lang w:eastAsia="en-GB"/>
        </w:rPr>
        <w:t xml:space="preserve">A number of rules and regulations apply to the activities of all DMU students </w:t>
      </w:r>
      <w:r w:rsidRPr="00E67528">
        <w:rPr>
          <w:rFonts w:ascii="Arial Narrow" w:hAnsi="Arial Narrow"/>
          <w:sz w:val="24"/>
          <w:szCs w:val="24"/>
        </w:rPr>
        <w:t xml:space="preserve">including student discipline, payment of fees, examination regulations, extenuating circumstances, academic appeals, health and safety policy, and undergraduate and postgraduate scheme and regulations. An explanation of these rules can be found </w:t>
      </w:r>
      <w:hyperlink r:id="rId9" w:history="1">
        <w:r w:rsidRPr="00E67528">
          <w:rPr>
            <w:rStyle w:val="Hyperlink"/>
            <w:rFonts w:ascii="Arial Narrow" w:hAnsi="Arial Narrow"/>
            <w:sz w:val="24"/>
            <w:szCs w:val="24"/>
          </w:rPr>
          <w:t>here</w:t>
        </w:r>
        <w:r w:rsidRPr="00E67528">
          <w:rPr>
            <w:rStyle w:val="Hyperlink"/>
            <w:rFonts w:ascii="Arial Narrow" w:hAnsi="Arial Narrow"/>
            <w:sz w:val="24"/>
            <w:szCs w:val="24"/>
            <w:lang w:eastAsia="en-GB"/>
          </w:rPr>
          <w:t>.</w:t>
        </w:r>
      </w:hyperlink>
    </w:p>
    <w:p w:rsidR="004A7BDF" w:rsidRPr="00321794" w:rsidRDefault="004A7BDF" w:rsidP="00321794">
      <w:pPr>
        <w:pStyle w:val="Heading1"/>
        <w:rPr>
          <w:rFonts w:eastAsia="Times New Roman"/>
          <w:lang w:eastAsia="en-GB"/>
        </w:rPr>
      </w:pPr>
      <w:r>
        <w:rPr>
          <w:rFonts w:eastAsia="Times New Roman"/>
          <w:lang w:eastAsia="en-GB"/>
        </w:rPr>
        <w:t xml:space="preserve"> </w:t>
      </w:r>
    </w:p>
    <w:p w:rsidR="004A7BDF" w:rsidRDefault="004A7BDF" w:rsidP="00EF30B4">
      <w:pPr>
        <w:jc w:val="both"/>
        <w:rPr>
          <w:rFonts w:ascii="Arial Narrow" w:hAnsi="Arial Narrow"/>
          <w:sz w:val="28"/>
          <w:szCs w:val="28"/>
        </w:rPr>
      </w:pPr>
    </w:p>
    <w:p w:rsidR="004A7BDF" w:rsidRDefault="004A7BDF" w:rsidP="00EF30B4">
      <w:pPr>
        <w:jc w:val="both"/>
        <w:rPr>
          <w:rFonts w:ascii="Arial Narrow" w:hAnsi="Arial Narrow"/>
          <w:sz w:val="28"/>
          <w:szCs w:val="28"/>
        </w:rPr>
      </w:pPr>
    </w:p>
    <w:p w:rsidR="004A7BDF" w:rsidRDefault="004A7BDF" w:rsidP="00EF30B4">
      <w:pPr>
        <w:jc w:val="both"/>
        <w:rPr>
          <w:rFonts w:ascii="Arial Narrow" w:hAnsi="Arial Narrow"/>
          <w:sz w:val="28"/>
          <w:szCs w:val="28"/>
        </w:rPr>
      </w:pPr>
    </w:p>
    <w:p w:rsidR="004A7BDF" w:rsidRDefault="004A7BDF" w:rsidP="00EF30B4">
      <w:pPr>
        <w:jc w:val="both"/>
        <w:rPr>
          <w:rFonts w:ascii="Arial Narrow" w:hAnsi="Arial Narrow"/>
          <w:sz w:val="28"/>
          <w:szCs w:val="28"/>
        </w:rPr>
      </w:pPr>
    </w:p>
    <w:p w:rsidR="004A7BDF" w:rsidRDefault="004A7BDF" w:rsidP="00EF30B4">
      <w:pPr>
        <w:jc w:val="both"/>
        <w:rPr>
          <w:rFonts w:ascii="Arial Narrow" w:hAnsi="Arial Narrow"/>
          <w:sz w:val="28"/>
          <w:szCs w:val="28"/>
        </w:rPr>
      </w:pPr>
    </w:p>
    <w:p w:rsidR="004A7BDF" w:rsidRPr="00EF30B4" w:rsidRDefault="004A7BDF" w:rsidP="00D67BD4">
      <w:pPr>
        <w:jc w:val="center"/>
        <w:rPr>
          <w:rFonts w:ascii="Arial Narrow" w:hAnsi="Arial Narrow"/>
          <w:sz w:val="28"/>
          <w:szCs w:val="28"/>
        </w:rPr>
      </w:pPr>
    </w:p>
    <w:p w:rsidR="004A7BDF" w:rsidRDefault="004A7BDF" w:rsidP="00D24FF8">
      <w:pPr>
        <w:jc w:val="both"/>
        <w:rPr>
          <w:rFonts w:ascii="Arial Narrow" w:hAnsi="Arial Narrow"/>
          <w:sz w:val="28"/>
          <w:szCs w:val="28"/>
        </w:rPr>
      </w:pPr>
    </w:p>
    <w:bookmarkEnd w:id="6"/>
    <w:p w:rsidR="004A7BDF" w:rsidRPr="00695D29" w:rsidRDefault="004A7BDF" w:rsidP="00321794">
      <w:pPr>
        <w:jc w:val="both"/>
      </w:pPr>
    </w:p>
    <w:sectPr w:rsidR="004A7BDF" w:rsidRPr="00695D29" w:rsidSect="00F15A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25E8"/>
    <w:multiLevelType w:val="hybridMultilevel"/>
    <w:tmpl w:val="6D2E0D36"/>
    <w:lvl w:ilvl="0" w:tplc="49CA3D10">
      <w:start w:val="1"/>
      <w:numFmt w:val="decimal"/>
      <w:lvlText w:val="%1."/>
      <w:lvlJc w:val="left"/>
      <w:pPr>
        <w:ind w:left="720" w:hanging="360"/>
      </w:pPr>
      <w:rPr>
        <w:rFonts w:ascii="Calibri" w:eastAsia="Times New Roman" w:hAnsi="Calibri"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07957D57"/>
    <w:multiLevelType w:val="hybridMultilevel"/>
    <w:tmpl w:val="6A5A8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3D59A3"/>
    <w:multiLevelType w:val="hybridMultilevel"/>
    <w:tmpl w:val="594AF57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1D8D6B85"/>
    <w:multiLevelType w:val="hybridMultilevel"/>
    <w:tmpl w:val="59767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FE50B4"/>
    <w:multiLevelType w:val="hybridMultilevel"/>
    <w:tmpl w:val="7A1A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B60300"/>
    <w:multiLevelType w:val="hybridMultilevel"/>
    <w:tmpl w:val="B2364C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A5B23C2"/>
    <w:multiLevelType w:val="hybridMultilevel"/>
    <w:tmpl w:val="6142B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7D1EE8"/>
    <w:multiLevelType w:val="hybridMultilevel"/>
    <w:tmpl w:val="CDD29DAA"/>
    <w:lvl w:ilvl="0" w:tplc="F232F9EE">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CA329D6"/>
    <w:multiLevelType w:val="hybridMultilevel"/>
    <w:tmpl w:val="A62EB81E"/>
    <w:lvl w:ilvl="0" w:tplc="E7B243AC">
      <w:start w:val="1"/>
      <w:numFmt w:val="decimal"/>
      <w:lvlText w:val="%1"/>
      <w:lvlJc w:val="left"/>
      <w:pPr>
        <w:ind w:left="720" w:hanging="720"/>
      </w:pPr>
      <w:rPr>
        <w:rFonts w:cs="Times New Roman"/>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start w:val="1"/>
      <w:numFmt w:val="lowerLetter"/>
      <w:lvlText w:val="%5."/>
      <w:lvlJc w:val="left"/>
      <w:pPr>
        <w:ind w:left="3240" w:hanging="360"/>
      </w:pPr>
      <w:rPr>
        <w:rFonts w:cs="Times New Roman"/>
      </w:rPr>
    </w:lvl>
    <w:lvl w:ilvl="5" w:tplc="0809001B">
      <w:start w:val="1"/>
      <w:numFmt w:val="lowerRoman"/>
      <w:lvlText w:val="%6."/>
      <w:lvlJc w:val="right"/>
      <w:pPr>
        <w:ind w:left="3960" w:hanging="180"/>
      </w:pPr>
      <w:rPr>
        <w:rFonts w:cs="Times New Roman"/>
      </w:rPr>
    </w:lvl>
    <w:lvl w:ilvl="6" w:tplc="0809000F">
      <w:start w:val="1"/>
      <w:numFmt w:val="decimal"/>
      <w:lvlText w:val="%7."/>
      <w:lvlJc w:val="left"/>
      <w:pPr>
        <w:ind w:left="4680" w:hanging="360"/>
      </w:pPr>
      <w:rPr>
        <w:rFonts w:cs="Times New Roman"/>
      </w:rPr>
    </w:lvl>
    <w:lvl w:ilvl="7" w:tplc="08090019">
      <w:start w:val="1"/>
      <w:numFmt w:val="lowerLetter"/>
      <w:lvlText w:val="%8."/>
      <w:lvlJc w:val="left"/>
      <w:pPr>
        <w:ind w:left="5400" w:hanging="360"/>
      </w:pPr>
      <w:rPr>
        <w:rFonts w:cs="Times New Roman"/>
      </w:rPr>
    </w:lvl>
    <w:lvl w:ilvl="8" w:tplc="0809001B">
      <w:start w:val="1"/>
      <w:numFmt w:val="lowerRoman"/>
      <w:lvlText w:val="%9."/>
      <w:lvlJc w:val="right"/>
      <w:pPr>
        <w:ind w:left="6120" w:hanging="180"/>
      </w:pPr>
      <w:rPr>
        <w:rFonts w:cs="Times New Roman"/>
      </w:rPr>
    </w:lvl>
  </w:abstractNum>
  <w:abstractNum w:abstractNumId="9">
    <w:nsid w:val="353311A9"/>
    <w:multiLevelType w:val="multilevel"/>
    <w:tmpl w:val="756E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04689A"/>
    <w:multiLevelType w:val="hybridMultilevel"/>
    <w:tmpl w:val="49F247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6377C18"/>
    <w:multiLevelType w:val="hybridMultilevel"/>
    <w:tmpl w:val="EBC22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A71C54"/>
    <w:multiLevelType w:val="hybridMultilevel"/>
    <w:tmpl w:val="1780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D20E36"/>
    <w:multiLevelType w:val="hybridMultilevel"/>
    <w:tmpl w:val="D0BC34AE"/>
    <w:lvl w:ilvl="0" w:tplc="F232F9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8233B0C"/>
    <w:multiLevelType w:val="hybridMultilevel"/>
    <w:tmpl w:val="FF8EA7A6"/>
    <w:lvl w:ilvl="0" w:tplc="26F26F20">
      <w:start w:val="1"/>
      <w:numFmt w:val="bullet"/>
      <w:lvlText w:val=""/>
      <w:lvlJc w:val="left"/>
      <w:pPr>
        <w:ind w:left="720" w:hanging="360"/>
      </w:pPr>
      <w:rPr>
        <w:rFonts w:ascii="Symbol" w:hAnsi="Symbol" w:hint="default"/>
        <w:sz w:val="22"/>
      </w:rPr>
    </w:lvl>
    <w:lvl w:ilvl="1" w:tplc="08090003">
      <w:start w:val="1"/>
      <w:numFmt w:val="bullet"/>
      <w:lvlText w:val="o"/>
      <w:lvlJc w:val="left"/>
      <w:pPr>
        <w:ind w:left="1440" w:hanging="360"/>
      </w:pPr>
      <w:rPr>
        <w:rFonts w:ascii="Courier New" w:hAnsi="Courier New" w:hint="default"/>
      </w:rPr>
    </w:lvl>
    <w:lvl w:ilvl="2" w:tplc="483CAC5E">
      <w:start w:val="5"/>
      <w:numFmt w:val="bullet"/>
      <w:lvlText w:val="-"/>
      <w:lvlJc w:val="left"/>
      <w:pPr>
        <w:ind w:left="2160" w:hanging="360"/>
      </w:pPr>
      <w:rPr>
        <w:rFonts w:ascii="Calibri" w:eastAsia="Times New Roman" w:hAnsi="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0043B9"/>
    <w:multiLevelType w:val="multilevel"/>
    <w:tmpl w:val="A0EAC264"/>
    <w:lvl w:ilvl="0">
      <w:start w:val="1"/>
      <w:numFmt w:val="decimal"/>
      <w:lvlText w:val="%1."/>
      <w:lvlJc w:val="left"/>
      <w:pPr>
        <w:tabs>
          <w:tab w:val="num" w:pos="720"/>
        </w:tabs>
        <w:ind w:left="720" w:hanging="360"/>
      </w:pPr>
      <w:rPr>
        <w:rFonts w:cs="Times New Roman"/>
      </w:rPr>
    </w:lvl>
    <w:lvl w:ilvl="1">
      <w:start w:val="10"/>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02E44D3"/>
    <w:multiLevelType w:val="hybridMultilevel"/>
    <w:tmpl w:val="27D0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1BC71DA"/>
    <w:multiLevelType w:val="multilevel"/>
    <w:tmpl w:val="18A4B18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28A4A02"/>
    <w:multiLevelType w:val="hybridMultilevel"/>
    <w:tmpl w:val="ECE0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3B4E1B"/>
    <w:multiLevelType w:val="hybridMultilevel"/>
    <w:tmpl w:val="4BA46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AA45D7"/>
    <w:multiLevelType w:val="hybridMultilevel"/>
    <w:tmpl w:val="2A6006E6"/>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nsid w:val="68914D09"/>
    <w:multiLevelType w:val="hybridMultilevel"/>
    <w:tmpl w:val="E4A4F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FE56B4E"/>
    <w:multiLevelType w:val="hybridMultilevel"/>
    <w:tmpl w:val="1B24963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77CD352A"/>
    <w:multiLevelType w:val="hybridMultilevel"/>
    <w:tmpl w:val="8134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BBE6A6E"/>
    <w:multiLevelType w:val="multilevel"/>
    <w:tmpl w:val="A3A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9"/>
  </w:num>
  <w:num w:numId="3">
    <w:abstractNumId w:val="14"/>
  </w:num>
  <w:num w:numId="4">
    <w:abstractNumId w:val="17"/>
  </w:num>
  <w:num w:numId="5">
    <w:abstractNumId w:val="24"/>
  </w:num>
  <w:num w:numId="6">
    <w:abstractNumId w:val="3"/>
  </w:num>
  <w:num w:numId="7">
    <w:abstractNumId w:val="11"/>
  </w:num>
  <w:num w:numId="8">
    <w:abstractNumId w:val="10"/>
  </w:num>
  <w:num w:numId="9">
    <w:abstractNumId w:val="4"/>
  </w:num>
  <w:num w:numId="10">
    <w:abstractNumId w:val="19"/>
  </w:num>
  <w:num w:numId="11">
    <w:abstractNumId w:val="13"/>
  </w:num>
  <w:num w:numId="12">
    <w:abstractNumId w:val="7"/>
  </w:num>
  <w:num w:numId="13">
    <w:abstractNumId w:val="6"/>
  </w:num>
  <w:num w:numId="14">
    <w:abstractNumId w:val="16"/>
  </w:num>
  <w:num w:numId="15">
    <w:abstractNumId w:val="5"/>
  </w:num>
  <w:num w:numId="16">
    <w:abstractNumId w:val="20"/>
  </w:num>
  <w:num w:numId="17">
    <w:abstractNumId w:val="2"/>
  </w:num>
  <w:num w:numId="18">
    <w:abstractNumId w:val="0"/>
  </w:num>
  <w:num w:numId="19">
    <w:abstractNumId w:val="1"/>
  </w:num>
  <w:num w:numId="20">
    <w:abstractNumId w:val="18"/>
  </w:num>
  <w:num w:numId="21">
    <w:abstractNumId w:val="12"/>
  </w:num>
  <w:num w:numId="22">
    <w:abstractNumId w:val="15"/>
  </w:num>
  <w:num w:numId="23">
    <w:abstractNumId w:val="2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315"/>
    <w:rsid w:val="000037A9"/>
    <w:rsid w:val="0000436A"/>
    <w:rsid w:val="0001228E"/>
    <w:rsid w:val="00017CB6"/>
    <w:rsid w:val="00061C94"/>
    <w:rsid w:val="000B2E40"/>
    <w:rsid w:val="00100984"/>
    <w:rsid w:val="00100E78"/>
    <w:rsid w:val="00146B79"/>
    <w:rsid w:val="001479EC"/>
    <w:rsid w:val="00162476"/>
    <w:rsid w:val="00183849"/>
    <w:rsid w:val="0019408D"/>
    <w:rsid w:val="001F637F"/>
    <w:rsid w:val="00293209"/>
    <w:rsid w:val="00295CF6"/>
    <w:rsid w:val="00321794"/>
    <w:rsid w:val="00342D95"/>
    <w:rsid w:val="00363FEE"/>
    <w:rsid w:val="004260B3"/>
    <w:rsid w:val="004A0711"/>
    <w:rsid w:val="004A0843"/>
    <w:rsid w:val="004A7BDF"/>
    <w:rsid w:val="004B2E77"/>
    <w:rsid w:val="004B5CA7"/>
    <w:rsid w:val="00582B0E"/>
    <w:rsid w:val="005E015F"/>
    <w:rsid w:val="0069162C"/>
    <w:rsid w:val="00695D29"/>
    <w:rsid w:val="00760F5D"/>
    <w:rsid w:val="007D4469"/>
    <w:rsid w:val="007D56D2"/>
    <w:rsid w:val="007D6FC9"/>
    <w:rsid w:val="00817ACC"/>
    <w:rsid w:val="0085121E"/>
    <w:rsid w:val="00892716"/>
    <w:rsid w:val="008A40E4"/>
    <w:rsid w:val="008B3A93"/>
    <w:rsid w:val="009159D0"/>
    <w:rsid w:val="00921B3A"/>
    <w:rsid w:val="009A1AD7"/>
    <w:rsid w:val="009A3E67"/>
    <w:rsid w:val="009A54EA"/>
    <w:rsid w:val="009B404E"/>
    <w:rsid w:val="009B759F"/>
    <w:rsid w:val="009D7C22"/>
    <w:rsid w:val="009F32E1"/>
    <w:rsid w:val="009F50D0"/>
    <w:rsid w:val="00A13F16"/>
    <w:rsid w:val="00AE56BE"/>
    <w:rsid w:val="00B419D7"/>
    <w:rsid w:val="00B55F72"/>
    <w:rsid w:val="00B639CB"/>
    <w:rsid w:val="00B8034D"/>
    <w:rsid w:val="00B8044C"/>
    <w:rsid w:val="00BA1629"/>
    <w:rsid w:val="00C20324"/>
    <w:rsid w:val="00CB7F86"/>
    <w:rsid w:val="00CC3EAC"/>
    <w:rsid w:val="00CC6353"/>
    <w:rsid w:val="00CE5602"/>
    <w:rsid w:val="00D24FF8"/>
    <w:rsid w:val="00D34647"/>
    <w:rsid w:val="00D60488"/>
    <w:rsid w:val="00D67BD4"/>
    <w:rsid w:val="00E00DCC"/>
    <w:rsid w:val="00E11EE7"/>
    <w:rsid w:val="00E26E55"/>
    <w:rsid w:val="00E4777E"/>
    <w:rsid w:val="00E64458"/>
    <w:rsid w:val="00E67528"/>
    <w:rsid w:val="00E9319A"/>
    <w:rsid w:val="00EC020F"/>
    <w:rsid w:val="00EC77BE"/>
    <w:rsid w:val="00EF30B4"/>
    <w:rsid w:val="00F15ADF"/>
    <w:rsid w:val="00F177BE"/>
    <w:rsid w:val="00F25315"/>
    <w:rsid w:val="00F3221F"/>
    <w:rsid w:val="00F50C99"/>
    <w:rsid w:val="00F565FF"/>
    <w:rsid w:val="00F66EDB"/>
    <w:rsid w:val="00F968FB"/>
    <w:rsid w:val="00FB7828"/>
    <w:rsid w:val="00FD38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25315"/>
    <w:pPr>
      <w:spacing w:after="200" w:line="276" w:lineRule="auto"/>
    </w:pPr>
    <w:rPr>
      <w:kern w:val="0"/>
      <w:sz w:val="22"/>
      <w:lang w:val="en-GB" w:eastAsia="en-US"/>
    </w:rPr>
  </w:style>
  <w:style w:type="paragraph" w:styleId="Heading1">
    <w:name w:val="heading 1"/>
    <w:basedOn w:val="Normal"/>
    <w:next w:val="Normal"/>
    <w:link w:val="Heading1Char"/>
    <w:uiPriority w:val="99"/>
    <w:qFormat/>
    <w:rsid w:val="00F2531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531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F25315"/>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5315"/>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F25315"/>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F25315"/>
    <w:rPr>
      <w:rFonts w:ascii="Cambria" w:eastAsia="宋体" w:hAnsi="Cambria" w:cs="Times New Roman"/>
      <w:b/>
      <w:bCs/>
      <w:color w:val="4F81BD"/>
    </w:rPr>
  </w:style>
  <w:style w:type="paragraph" w:styleId="BalloonText">
    <w:name w:val="Balloon Text"/>
    <w:basedOn w:val="Normal"/>
    <w:link w:val="BalloonTextChar"/>
    <w:uiPriority w:val="99"/>
    <w:semiHidden/>
    <w:rsid w:val="00F25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5315"/>
    <w:rPr>
      <w:rFonts w:ascii="Tahoma" w:hAnsi="Tahoma" w:cs="Tahoma"/>
      <w:sz w:val="16"/>
      <w:szCs w:val="16"/>
    </w:rPr>
  </w:style>
  <w:style w:type="table" w:styleId="TableGrid">
    <w:name w:val="Table Grid"/>
    <w:basedOn w:val="TableNormal"/>
    <w:uiPriority w:val="99"/>
    <w:rsid w:val="00F2531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99"/>
    <w:rsid w:val="00F25315"/>
    <w:rPr>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F25315"/>
    <w:rPr>
      <w:color w:val="365F91"/>
      <w:kern w:val="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Hyperlink">
    <w:name w:val="Hyperlink"/>
    <w:basedOn w:val="DefaultParagraphFont"/>
    <w:uiPriority w:val="99"/>
    <w:rsid w:val="00F25315"/>
    <w:rPr>
      <w:rFonts w:cs="Times New Roman"/>
      <w:color w:val="0000FF"/>
      <w:u w:val="single"/>
    </w:rPr>
  </w:style>
  <w:style w:type="paragraph" w:styleId="TOCHeading">
    <w:name w:val="TOC Heading"/>
    <w:basedOn w:val="Heading1"/>
    <w:next w:val="Normal"/>
    <w:uiPriority w:val="99"/>
    <w:qFormat/>
    <w:rsid w:val="00F25315"/>
    <w:pPr>
      <w:outlineLvl w:val="9"/>
    </w:pPr>
    <w:rPr>
      <w:lang w:val="en-US" w:eastAsia="ja-JP"/>
    </w:rPr>
  </w:style>
  <w:style w:type="paragraph" w:styleId="TOC1">
    <w:name w:val="toc 1"/>
    <w:basedOn w:val="Normal"/>
    <w:next w:val="Normal"/>
    <w:autoRedefine/>
    <w:uiPriority w:val="99"/>
    <w:rsid w:val="00F25315"/>
    <w:pPr>
      <w:spacing w:after="100"/>
    </w:pPr>
  </w:style>
  <w:style w:type="paragraph" w:styleId="TOC2">
    <w:name w:val="toc 2"/>
    <w:basedOn w:val="Normal"/>
    <w:next w:val="Normal"/>
    <w:autoRedefine/>
    <w:uiPriority w:val="99"/>
    <w:rsid w:val="00F25315"/>
    <w:pPr>
      <w:spacing w:after="100"/>
      <w:ind w:left="220"/>
    </w:pPr>
    <w:rPr>
      <w:lang w:val="en-US" w:eastAsia="ja-JP"/>
    </w:rPr>
  </w:style>
  <w:style w:type="paragraph" w:styleId="TOC3">
    <w:name w:val="toc 3"/>
    <w:basedOn w:val="Normal"/>
    <w:next w:val="Normal"/>
    <w:autoRedefine/>
    <w:uiPriority w:val="99"/>
    <w:rsid w:val="00F25315"/>
    <w:pPr>
      <w:spacing w:after="100"/>
      <w:ind w:left="440"/>
    </w:pPr>
    <w:rPr>
      <w:lang w:val="en-US" w:eastAsia="ja-JP"/>
    </w:rPr>
  </w:style>
  <w:style w:type="character" w:styleId="FollowedHyperlink">
    <w:name w:val="FollowedHyperlink"/>
    <w:basedOn w:val="DefaultParagraphFont"/>
    <w:uiPriority w:val="99"/>
    <w:semiHidden/>
    <w:rsid w:val="00F25315"/>
    <w:rPr>
      <w:rFonts w:cs="Times New Roman"/>
      <w:color w:val="800080"/>
      <w:u w:val="single"/>
    </w:rPr>
  </w:style>
  <w:style w:type="paragraph" w:styleId="ListParagraph">
    <w:name w:val="List Paragraph"/>
    <w:basedOn w:val="Normal"/>
    <w:uiPriority w:val="99"/>
    <w:qFormat/>
    <w:rsid w:val="00F25315"/>
    <w:pPr>
      <w:ind w:left="720"/>
      <w:contextualSpacing/>
    </w:pPr>
  </w:style>
  <w:style w:type="paragraph" w:styleId="NormalWeb">
    <w:name w:val="Normal (Web)"/>
    <w:basedOn w:val="Normal"/>
    <w:uiPriority w:val="99"/>
    <w:semiHidden/>
    <w:rsid w:val="00F25315"/>
    <w:pPr>
      <w:spacing w:before="100" w:beforeAutospacing="1" w:after="100" w:afterAutospacing="1" w:line="240" w:lineRule="auto"/>
    </w:pPr>
    <w:rPr>
      <w:rFonts w:ascii="Times New Roman" w:hAnsi="Times New Roman"/>
      <w:sz w:val="24"/>
      <w:szCs w:val="24"/>
      <w:lang w:eastAsia="en-GB"/>
    </w:rPr>
  </w:style>
  <w:style w:type="paragraph" w:styleId="NoSpacing">
    <w:name w:val="No Spacing"/>
    <w:uiPriority w:val="99"/>
    <w:qFormat/>
    <w:rsid w:val="00F25315"/>
    <w:rPr>
      <w:kern w:val="0"/>
      <w:sz w:val="22"/>
      <w:lang w:val="en-GB" w:eastAsia="en-US"/>
    </w:rPr>
  </w:style>
  <w:style w:type="character" w:styleId="Strong">
    <w:name w:val="Strong"/>
    <w:basedOn w:val="DefaultParagraphFont"/>
    <w:uiPriority w:val="99"/>
    <w:qFormat/>
    <w:rsid w:val="00F25315"/>
    <w:rPr>
      <w:rFonts w:cs="Times New Roman"/>
      <w:b/>
      <w:bCs/>
    </w:rPr>
  </w:style>
  <w:style w:type="table" w:styleId="LightList-Accent2">
    <w:name w:val="Light List Accent 2"/>
    <w:basedOn w:val="TableNormal"/>
    <w:uiPriority w:val="99"/>
    <w:rsid w:val="004B5CA7"/>
    <w:rPr>
      <w:kern w:val="0"/>
      <w:sz w:val="20"/>
      <w:szCs w:val="2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fault">
    <w:name w:val="Default"/>
    <w:uiPriority w:val="99"/>
    <w:rsid w:val="00921B3A"/>
    <w:pPr>
      <w:autoSpaceDE w:val="0"/>
      <w:autoSpaceDN w:val="0"/>
      <w:adjustRightInd w:val="0"/>
    </w:pPr>
    <w:rPr>
      <w:rFonts w:ascii="Arial" w:hAnsi="Arial" w:cs="Arial"/>
      <w:color w:val="000000"/>
      <w:kern w:val="0"/>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509681238">
      <w:marLeft w:val="0"/>
      <w:marRight w:val="0"/>
      <w:marTop w:val="0"/>
      <w:marBottom w:val="0"/>
      <w:divBdr>
        <w:top w:val="none" w:sz="0" w:space="0" w:color="auto"/>
        <w:left w:val="none" w:sz="0" w:space="0" w:color="auto"/>
        <w:bottom w:val="none" w:sz="0" w:space="0" w:color="auto"/>
        <w:right w:val="none" w:sz="0" w:space="0" w:color="auto"/>
      </w:divBdr>
    </w:div>
    <w:div w:id="509681239">
      <w:marLeft w:val="0"/>
      <w:marRight w:val="0"/>
      <w:marTop w:val="0"/>
      <w:marBottom w:val="0"/>
      <w:divBdr>
        <w:top w:val="none" w:sz="0" w:space="0" w:color="auto"/>
        <w:left w:val="none" w:sz="0" w:space="0" w:color="auto"/>
        <w:bottom w:val="none" w:sz="0" w:space="0" w:color="auto"/>
        <w:right w:val="none" w:sz="0" w:space="0" w:color="auto"/>
      </w:divBdr>
    </w:div>
    <w:div w:id="509681240">
      <w:marLeft w:val="0"/>
      <w:marRight w:val="0"/>
      <w:marTop w:val="0"/>
      <w:marBottom w:val="0"/>
      <w:divBdr>
        <w:top w:val="none" w:sz="0" w:space="0" w:color="auto"/>
        <w:left w:val="none" w:sz="0" w:space="0" w:color="auto"/>
        <w:bottom w:val="none" w:sz="0" w:space="0" w:color="auto"/>
        <w:right w:val="none" w:sz="0" w:space="0" w:color="auto"/>
      </w:divBdr>
    </w:div>
    <w:div w:id="509681241">
      <w:marLeft w:val="0"/>
      <w:marRight w:val="0"/>
      <w:marTop w:val="0"/>
      <w:marBottom w:val="0"/>
      <w:divBdr>
        <w:top w:val="none" w:sz="0" w:space="0" w:color="auto"/>
        <w:left w:val="none" w:sz="0" w:space="0" w:color="auto"/>
        <w:bottom w:val="none" w:sz="0" w:space="0" w:color="auto"/>
        <w:right w:val="none" w:sz="0" w:space="0" w:color="auto"/>
      </w:divBdr>
    </w:div>
    <w:div w:id="509681242">
      <w:marLeft w:val="0"/>
      <w:marRight w:val="0"/>
      <w:marTop w:val="0"/>
      <w:marBottom w:val="0"/>
      <w:divBdr>
        <w:top w:val="none" w:sz="0" w:space="0" w:color="auto"/>
        <w:left w:val="none" w:sz="0" w:space="0" w:color="auto"/>
        <w:bottom w:val="none" w:sz="0" w:space="0" w:color="auto"/>
        <w:right w:val="none" w:sz="0" w:space="0" w:color="auto"/>
      </w:divBdr>
    </w:div>
    <w:div w:id="509681243">
      <w:marLeft w:val="0"/>
      <w:marRight w:val="0"/>
      <w:marTop w:val="0"/>
      <w:marBottom w:val="0"/>
      <w:divBdr>
        <w:top w:val="none" w:sz="0" w:space="0" w:color="auto"/>
        <w:left w:val="none" w:sz="0" w:space="0" w:color="auto"/>
        <w:bottom w:val="none" w:sz="0" w:space="0" w:color="auto"/>
        <w:right w:val="none" w:sz="0" w:space="0" w:color="auto"/>
      </w:divBdr>
    </w:div>
    <w:div w:id="509681244">
      <w:marLeft w:val="0"/>
      <w:marRight w:val="0"/>
      <w:marTop w:val="0"/>
      <w:marBottom w:val="0"/>
      <w:divBdr>
        <w:top w:val="none" w:sz="0" w:space="0" w:color="auto"/>
        <w:left w:val="none" w:sz="0" w:space="0" w:color="auto"/>
        <w:bottom w:val="none" w:sz="0" w:space="0" w:color="auto"/>
        <w:right w:val="none" w:sz="0" w:space="0" w:color="auto"/>
      </w:divBdr>
    </w:div>
    <w:div w:id="5096812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igamedev.com/" TargetMode="External"/><Relationship Id="rId3" Type="http://schemas.openxmlformats.org/officeDocument/2006/relationships/settings" Target="settings.xml"/><Relationship Id="rId7" Type="http://schemas.openxmlformats.org/officeDocument/2006/relationships/hyperlink" Target="http://www.gafferon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ang.hu@dmu.ac.u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mu.ac.uk/dmu-students/the-student-gateway/academic-support-office/student-regula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6</Pages>
  <Words>1050</Words>
  <Characters>5989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dc:creator>
  <cp:keywords/>
  <dc:description/>
  <cp:lastModifiedBy>lianghu</cp:lastModifiedBy>
  <cp:revision>4</cp:revision>
  <dcterms:created xsi:type="dcterms:W3CDTF">2018-03-04T11:33:00Z</dcterms:created>
  <dcterms:modified xsi:type="dcterms:W3CDTF">2019-01-11T22:20:00Z</dcterms:modified>
</cp:coreProperties>
</file>