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22BB1" w14:textId="5F77DC3B" w:rsidR="00B22BB6" w:rsidRPr="00246ACE" w:rsidRDefault="006B45C1" w:rsidP="00246ACE">
      <w:pPr>
        <w:jc w:val="center"/>
        <w:rPr>
          <w:b/>
          <w:u w:val="single"/>
        </w:rPr>
      </w:pPr>
      <w:r w:rsidRPr="00246ACE">
        <w:rPr>
          <w:b/>
          <w:u w:val="single"/>
        </w:rPr>
        <w:t>Measuring force at the end effector</w:t>
      </w:r>
    </w:p>
    <w:p w14:paraId="62CFBCA2" w14:textId="0F345227" w:rsidR="006B45C1" w:rsidRDefault="006B45C1">
      <w:r>
        <w:t>In order to implement an Admittance Control scheme, it is necessary to measure the applied force at the end effector, and further to resolve this force to the global coordinate system. A</w:t>
      </w:r>
      <w:r w:rsidR="00876B5F">
        <w:t>n off the shelf sensor could be utilised, which is the simplest solution. This does not fulfil the aim of the project, which is to produce a low-cost rehabilitation device designed for home installation. Indeed, the optimal off the shelf sensor is equal to the cost of the rest of the device.</w:t>
      </w:r>
      <w:r w:rsidR="00F76F38">
        <w:t xml:space="preserve"> </w:t>
      </w:r>
      <w:proofErr w:type="spellStart"/>
      <w:r w:rsidR="00F76F38">
        <w:t>Realisitcally</w:t>
      </w:r>
      <w:proofErr w:type="spellEnd"/>
      <w:r w:rsidR="00F76F38">
        <w:t xml:space="preserve">, it is only necessary to measure 2 </w:t>
      </w:r>
      <w:proofErr w:type="spellStart"/>
      <w:r w:rsidR="00F76F38">
        <w:t>DoF</w:t>
      </w:r>
      <w:proofErr w:type="spellEnd"/>
      <w:r w:rsidR="00246ACE">
        <w:t xml:space="preserve"> normal forces (x and y)</w:t>
      </w:r>
      <w:r w:rsidR="00F76F38">
        <w:t xml:space="preserve"> for Admittance control.</w:t>
      </w:r>
    </w:p>
    <w:p w14:paraId="41204536" w14:textId="0E0BEE61" w:rsidR="00074995" w:rsidRDefault="00074995"/>
    <w:p w14:paraId="7AC4B6D5" w14:textId="01E9CE12" w:rsidR="00074995" w:rsidRPr="00074995" w:rsidRDefault="00074995">
      <w:pPr>
        <w:rPr>
          <w:u w:val="single"/>
        </w:rPr>
      </w:pPr>
      <w:r w:rsidRPr="00074995">
        <w:rPr>
          <w:u w:val="single"/>
        </w:rPr>
        <w:t>Standard stuff</w:t>
      </w:r>
    </w:p>
    <w:p w14:paraId="14BA8236" w14:textId="01934084" w:rsidR="00876B5F" w:rsidRDefault="00876B5F">
      <w:r>
        <w:t xml:space="preserve">A potential solution to this problem is to manufacture a bespoke force sensor, as was done by </w:t>
      </w:r>
      <w:commentRangeStart w:id="0"/>
      <w:r>
        <w:t>Richardson (</w:t>
      </w:r>
      <w:r w:rsidR="0011341D">
        <w:t>2001</w:t>
      </w:r>
      <w:r>
        <w:t>)</w:t>
      </w:r>
      <w:commentRangeEnd w:id="0"/>
      <w:r w:rsidR="0011341D">
        <w:rPr>
          <w:rStyle w:val="CommentReference"/>
        </w:rPr>
        <w:commentReference w:id="0"/>
      </w:r>
      <w:r>
        <w:t xml:space="preserve">, </w:t>
      </w:r>
      <w:commentRangeStart w:id="1"/>
      <w:r>
        <w:t>Kim et al (1999)</w:t>
      </w:r>
      <w:commentRangeEnd w:id="1"/>
      <w:r w:rsidR="0011341D">
        <w:rPr>
          <w:rStyle w:val="CommentReference"/>
        </w:rPr>
        <w:commentReference w:id="1"/>
      </w:r>
      <w:r>
        <w:t xml:space="preserve">, and </w:t>
      </w:r>
      <w:commentRangeStart w:id="2"/>
      <w:r>
        <w:t>Chao and Yin (1999)</w:t>
      </w:r>
      <w:commentRangeEnd w:id="2"/>
      <w:r w:rsidR="0011341D">
        <w:rPr>
          <w:rStyle w:val="CommentReference"/>
        </w:rPr>
        <w:commentReference w:id="2"/>
      </w:r>
      <w:r w:rsidR="0011341D">
        <w:t>.</w:t>
      </w:r>
      <w:r w:rsidR="00733C4A">
        <w:t xml:space="preserve"> This involves connecting strain gauges to a plate which deforms predictably under load.</w:t>
      </w:r>
    </w:p>
    <w:p w14:paraId="091EAF5F" w14:textId="793A8873" w:rsidR="00074995" w:rsidRDefault="00074995"/>
    <w:p w14:paraId="559192A7" w14:textId="6B3B439D" w:rsidR="00074995" w:rsidRPr="00074995" w:rsidRDefault="00074995">
      <w:pPr>
        <w:rPr>
          <w:u w:val="single"/>
        </w:rPr>
      </w:pPr>
      <w:r w:rsidRPr="00074995">
        <w:rPr>
          <w:u w:val="single"/>
        </w:rPr>
        <w:t>Fancy Stuff</w:t>
      </w:r>
    </w:p>
    <w:p w14:paraId="2AFCA017" w14:textId="3BA7AF97" w:rsidR="00E748F5" w:rsidRDefault="00E748F5">
      <w:r>
        <w:t>In recent years there has been development in low-cost piezo</w:t>
      </w:r>
      <w:r w:rsidR="00603840">
        <w:t>resistive</w:t>
      </w:r>
      <w:r>
        <w:t xml:space="preserve"> sensors</w:t>
      </w:r>
      <w:r w:rsidR="00C25065">
        <w:t xml:space="preserve"> such as </w:t>
      </w:r>
      <w:commentRangeStart w:id="3"/>
      <w:commentRangeStart w:id="4"/>
      <w:r w:rsidR="00C25065">
        <w:t>Interlink Force Sensing Resistor (FSR)</w:t>
      </w:r>
      <w:commentRangeEnd w:id="3"/>
      <w:r w:rsidR="003815A6">
        <w:rPr>
          <w:rStyle w:val="CommentReference"/>
        </w:rPr>
        <w:commentReference w:id="3"/>
      </w:r>
      <w:r w:rsidR="00C25065">
        <w:t xml:space="preserve">, </w:t>
      </w:r>
      <w:commentRangeStart w:id="5"/>
      <w:proofErr w:type="spellStart"/>
      <w:r w:rsidR="00C25065">
        <w:t>Tekscan</w:t>
      </w:r>
      <w:proofErr w:type="spellEnd"/>
      <w:r w:rsidR="00C25065">
        <w:t xml:space="preserve"> </w:t>
      </w:r>
      <w:proofErr w:type="spellStart"/>
      <w:r w:rsidR="00C25065">
        <w:t>Flexiforce</w:t>
      </w:r>
      <w:commentRangeEnd w:id="5"/>
      <w:proofErr w:type="spellEnd"/>
      <w:r w:rsidR="003815A6">
        <w:rPr>
          <w:rStyle w:val="CommentReference"/>
        </w:rPr>
        <w:commentReference w:id="5"/>
      </w:r>
      <w:r w:rsidR="00C25065">
        <w:t xml:space="preserve">, or </w:t>
      </w:r>
      <w:proofErr w:type="spellStart"/>
      <w:r w:rsidR="00C25065">
        <w:t>Peratech</w:t>
      </w:r>
      <w:proofErr w:type="spellEnd"/>
      <w:r w:rsidR="00C25065">
        <w:t xml:space="preserve"> QTC</w:t>
      </w:r>
      <w:commentRangeEnd w:id="4"/>
      <w:r w:rsidR="00074995">
        <w:rPr>
          <w:rStyle w:val="CommentReference"/>
        </w:rPr>
        <w:commentReference w:id="4"/>
      </w:r>
      <w:r w:rsidR="00074995">
        <w:t>.</w:t>
      </w:r>
      <w:r w:rsidR="00603840">
        <w:t xml:space="preserve"> These seem like a </w:t>
      </w:r>
      <w:r w:rsidR="00896AC5">
        <w:t>cost-effective</w:t>
      </w:r>
      <w:r w:rsidR="00603840">
        <w:t xml:space="preserve"> method, but research shows drift during dynamic loading. This is </w:t>
      </w:r>
      <w:r w:rsidR="00896AC5">
        <w:t>an issue, since they will likely be subject ONLY to dynamic loading during operation. The paper goes on to suggest that these will be potentially adequate.</w:t>
      </w:r>
    </w:p>
    <w:p w14:paraId="35F06C96" w14:textId="638277AE" w:rsidR="00074995" w:rsidRDefault="00074995"/>
    <w:p w14:paraId="1F36291A" w14:textId="5D7F54A1" w:rsidR="00074995" w:rsidRPr="00074995" w:rsidRDefault="00074995">
      <w:pPr>
        <w:rPr>
          <w:u w:val="single"/>
        </w:rPr>
      </w:pPr>
      <w:r>
        <w:rPr>
          <w:u w:val="single"/>
        </w:rPr>
        <w:t>Fancy s</w:t>
      </w:r>
      <w:r w:rsidRPr="00074995">
        <w:rPr>
          <w:u w:val="single"/>
        </w:rPr>
        <w:t>tuff from Leeds</w:t>
      </w:r>
    </w:p>
    <w:p w14:paraId="39FF9636" w14:textId="4A3A7C60" w:rsidR="00423D0C" w:rsidRDefault="004C051A">
      <w:commentRangeStart w:id="6"/>
      <w:proofErr w:type="spellStart"/>
      <w:r>
        <w:t>MagTrix</w:t>
      </w:r>
      <w:proofErr w:type="spellEnd"/>
      <w:r>
        <w:t xml:space="preserve"> </w:t>
      </w:r>
      <w:commentRangeEnd w:id="6"/>
      <w:r w:rsidR="00F76F38">
        <w:rPr>
          <w:rStyle w:val="CommentReference"/>
        </w:rPr>
        <w:commentReference w:id="6"/>
      </w:r>
      <w:r>
        <w:t xml:space="preserve">as a potential </w:t>
      </w:r>
      <w:r w:rsidR="00F76F38">
        <w:t>low-cost</w:t>
      </w:r>
      <w:r>
        <w:t xml:space="preserve"> solution?</w:t>
      </w:r>
      <w:r w:rsidR="00F76F38">
        <w:t xml:space="preserve"> Tactile sensing like this seems inappropriate, and potentially the sensor footprint may be an issue if is to be integrated into the handle. Further considerations, the magnetic field may be affected by </w:t>
      </w:r>
      <w:r w:rsidR="00351E32">
        <w:t>environmental interference</w:t>
      </w:r>
      <w:r w:rsidR="00F76F38">
        <w:t xml:space="preserve"> according to Dom.</w:t>
      </w:r>
    </w:p>
    <w:p w14:paraId="38DA73EA" w14:textId="3A5557F6" w:rsidR="00F76F38" w:rsidRDefault="00F76F38">
      <w:commentRangeStart w:id="7"/>
      <w:r>
        <w:t xml:space="preserve">Dom’s work </w:t>
      </w:r>
      <w:commentRangeEnd w:id="7"/>
      <w:r w:rsidR="00351E32">
        <w:rPr>
          <w:rStyle w:val="CommentReference"/>
        </w:rPr>
        <w:commentReference w:id="7"/>
      </w:r>
      <w:r>
        <w:t xml:space="preserve">as a potential low-cost solution? </w:t>
      </w:r>
      <w:r w:rsidR="00351E32">
        <w:t>Flexible substrate means that the sensor could be wrapped around the handle?</w:t>
      </w:r>
    </w:p>
    <w:p w14:paraId="7F9EF5BF" w14:textId="6369D2D5" w:rsidR="00A34029" w:rsidRDefault="00A34029">
      <w:r>
        <w:t>I understand that both of these sensors are sensitive to shear, having been designed as tactile sensors. How do they perform measuring normal force?</w:t>
      </w:r>
    </w:p>
    <w:p w14:paraId="6DCA11FD" w14:textId="7C21043A" w:rsidR="00974316" w:rsidRDefault="00974316"/>
    <w:p w14:paraId="19AC25E0" w14:textId="7C35BF23" w:rsidR="00974316" w:rsidRDefault="00974316"/>
    <w:p w14:paraId="34F2ADD5" w14:textId="41ADBAA2" w:rsidR="00974316" w:rsidRDefault="00974316">
      <w:r>
        <w:t xml:space="preserve">Spoke to Pete. </w:t>
      </w:r>
      <w:proofErr w:type="spellStart"/>
      <w:r>
        <w:t>MagOne</w:t>
      </w:r>
      <w:proofErr w:type="spellEnd"/>
      <w:r>
        <w:t xml:space="preserve"> is the way to go.</w:t>
      </w:r>
    </w:p>
    <w:p w14:paraId="40DDBB15" w14:textId="5DCFA7AC" w:rsidR="001A6E9F" w:rsidRDefault="001A6E9F">
      <w:r>
        <w:rPr>
          <w:noProof/>
        </w:rPr>
        <w:lastRenderedPageBreak/>
        <w:drawing>
          <wp:inline distT="0" distB="0" distL="0" distR="0" wp14:anchorId="3C0037DC" wp14:editId="42EBB4EC">
            <wp:extent cx="5731510" cy="3643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43630"/>
                    </a:xfrm>
                    <a:prstGeom prst="rect">
                      <a:avLst/>
                    </a:prstGeom>
                  </pic:spPr>
                </pic:pic>
              </a:graphicData>
            </a:graphic>
          </wp:inline>
        </w:drawing>
      </w:r>
    </w:p>
    <w:p w14:paraId="02605AB0" w14:textId="4583C650" w:rsidR="00287E9F" w:rsidRDefault="00287E9F"/>
    <w:p w14:paraId="6B5BC3A1" w14:textId="460A7779" w:rsidR="00287E9F" w:rsidRDefault="00287E9F">
      <w:r>
        <w:t>BOM:</w:t>
      </w:r>
    </w:p>
    <w:p w14:paraId="1A964064" w14:textId="6BE474D1" w:rsidR="00287E9F" w:rsidRDefault="00287E9F" w:rsidP="00287E9F">
      <w:pPr>
        <w:pStyle w:val="ListParagraph"/>
        <w:numPr>
          <w:ilvl w:val="0"/>
          <w:numId w:val="1"/>
        </w:numPr>
      </w:pPr>
      <w:r>
        <w:t xml:space="preserve">3D Hall Effect Sensor: </w:t>
      </w:r>
      <w:r w:rsidRPr="00287E9F">
        <w:rPr>
          <w:rFonts w:ascii="Arial" w:hAnsi="Arial" w:cs="Arial"/>
          <w:color w:val="333333"/>
          <w:sz w:val="18"/>
          <w:szCs w:val="18"/>
          <w:shd w:val="clear" w:color="auto" w:fill="FFFFFF"/>
        </w:rPr>
        <w:t xml:space="preserve">TLE493DA2B6HTSA1 </w:t>
      </w:r>
      <w:r>
        <w:t xml:space="preserve"> </w:t>
      </w:r>
      <w:hyperlink r:id="rId9" w:history="1">
        <w:r w:rsidRPr="00D574FF">
          <w:rPr>
            <w:rStyle w:val="Hyperlink"/>
          </w:rPr>
          <w:t>https://www.mouser.co.uk/Sensors/Magnetic-Sensors/Board-Mount-Hall-Effect-Magnetic-Sensors/_/N-6g7qo</w:t>
        </w:r>
      </w:hyperlink>
    </w:p>
    <w:p w14:paraId="764F9861" w14:textId="567A01C2" w:rsidR="00287E9F" w:rsidRDefault="00287E9F" w:rsidP="00786CE7">
      <w:pPr>
        <w:ind w:left="720"/>
      </w:pPr>
      <w:r>
        <w:t xml:space="preserve">Data Sheet: </w:t>
      </w:r>
      <w:hyperlink r:id="rId10" w:history="1">
        <w:r w:rsidR="00786CE7" w:rsidRPr="00D574FF">
          <w:rPr>
            <w:rStyle w:val="Hyperlink"/>
          </w:rPr>
          <w:t>https://www.mouser.co.uk/datasheet/2/196/Infineon-TLE493D-A2B6-DS-v01_01-EN-1381645.pdf</w:t>
        </w:r>
      </w:hyperlink>
    </w:p>
    <w:p w14:paraId="0C5194C8" w14:textId="21A2632B" w:rsidR="00287E9F" w:rsidRDefault="00287E9F"/>
    <w:p w14:paraId="33B2CE69" w14:textId="21AEA54F" w:rsidR="00786CE7" w:rsidRDefault="00786CE7" w:rsidP="00786CE7">
      <w:pPr>
        <w:pStyle w:val="ListParagraph"/>
        <w:numPr>
          <w:ilvl w:val="0"/>
          <w:numId w:val="1"/>
        </w:numPr>
      </w:pPr>
      <w:r>
        <w:t xml:space="preserve">6x1mm Aluminium Tubing: </w:t>
      </w:r>
      <w:hyperlink r:id="rId11" w:history="1">
        <w:r w:rsidRPr="00437DC1">
          <w:rPr>
            <w:rStyle w:val="Hyperlink"/>
          </w:rPr>
          <w:t>https://www.aluminiumwarehouse.co.uk/6-mm-x-1-mm-aluminium-round-tube</w:t>
        </w:r>
      </w:hyperlink>
    </w:p>
    <w:p w14:paraId="6DC32D7A" w14:textId="5C1E7E1C" w:rsidR="00786CE7" w:rsidRDefault="00786CE7" w:rsidP="00786CE7"/>
    <w:p w14:paraId="7223A45F" w14:textId="608F1D05" w:rsidR="00786CE7" w:rsidRDefault="00786CE7" w:rsidP="00786CE7">
      <w:pPr>
        <w:pStyle w:val="ListParagraph"/>
        <w:numPr>
          <w:ilvl w:val="0"/>
          <w:numId w:val="1"/>
        </w:numPr>
      </w:pPr>
      <w:r>
        <w:t xml:space="preserve">5/8inx10swg Aluminium Tubing: </w:t>
      </w:r>
      <w:hyperlink r:id="rId12" w:history="1">
        <w:r w:rsidRPr="00437DC1">
          <w:rPr>
            <w:rStyle w:val="Hyperlink"/>
          </w:rPr>
          <w:t>https://www.aluminiumwarehouse.co.uk/5-8-in-x-10-swg-aluminium-round-tube</w:t>
        </w:r>
      </w:hyperlink>
    </w:p>
    <w:p w14:paraId="6D594233" w14:textId="77777777" w:rsidR="00786CE7" w:rsidRDefault="00786CE7" w:rsidP="00786CE7">
      <w:pPr>
        <w:pStyle w:val="ListParagraph"/>
      </w:pPr>
    </w:p>
    <w:p w14:paraId="693CBE2E" w14:textId="4FB14CF1" w:rsidR="00786CE7" w:rsidRDefault="00786CE7" w:rsidP="00786CE7">
      <w:pPr>
        <w:pStyle w:val="ListParagraph"/>
        <w:numPr>
          <w:ilvl w:val="0"/>
          <w:numId w:val="1"/>
        </w:numPr>
      </w:pPr>
      <w:r>
        <w:t xml:space="preserve">3/8x16swg Aluminium Tubing: </w:t>
      </w:r>
      <w:hyperlink r:id="rId13" w:history="1">
        <w:r w:rsidRPr="00437DC1">
          <w:rPr>
            <w:rStyle w:val="Hyperlink"/>
          </w:rPr>
          <w:t>https://www.aluminiumwarehouse.co.uk/aluminium/round-tube/outside-diameter/3/8-in-</w:t>
        </w:r>
      </w:hyperlink>
    </w:p>
    <w:p w14:paraId="5FE191F7" w14:textId="77777777" w:rsidR="00786CE7" w:rsidRDefault="00786CE7" w:rsidP="00786CE7">
      <w:pPr>
        <w:pStyle w:val="ListParagraph"/>
      </w:pPr>
    </w:p>
    <w:p w14:paraId="65595E4E" w14:textId="2BC4190B" w:rsidR="00AA0BE6" w:rsidRPr="00AA0BE6" w:rsidRDefault="00786CE7" w:rsidP="00AA0BE6">
      <w:pPr>
        <w:pStyle w:val="ListParagraph"/>
        <w:numPr>
          <w:ilvl w:val="0"/>
          <w:numId w:val="1"/>
        </w:numPr>
        <w:rPr>
          <w:rStyle w:val="Hyperlink"/>
          <w:color w:val="auto"/>
          <w:u w:val="none"/>
        </w:rPr>
      </w:pPr>
      <w:r>
        <w:t xml:space="preserve">Neodymium magnets: </w:t>
      </w:r>
      <w:hyperlink r:id="rId14" w:history="1">
        <w:r w:rsidRPr="00437DC1">
          <w:rPr>
            <w:rStyle w:val="Hyperlink"/>
          </w:rPr>
          <w:t>https://uk.rs-online.com/web/p/neodymium-magnets/9093632/</w:t>
        </w:r>
      </w:hyperlink>
    </w:p>
    <w:p w14:paraId="60084F4D" w14:textId="77777777" w:rsidR="00AA0BE6" w:rsidRDefault="00AA0BE6" w:rsidP="00AA0BE6">
      <w:pPr>
        <w:pStyle w:val="ListParagraph"/>
      </w:pPr>
    </w:p>
    <w:p w14:paraId="1D019044" w14:textId="033AAAA6" w:rsidR="00AA0BE6" w:rsidRDefault="00AA0BE6" w:rsidP="00AA0BE6">
      <w:pPr>
        <w:pStyle w:val="ListParagraph"/>
        <w:numPr>
          <w:ilvl w:val="0"/>
          <w:numId w:val="1"/>
        </w:numPr>
      </w:pPr>
      <w:proofErr w:type="spellStart"/>
      <w:r>
        <w:t>Ecoflex</w:t>
      </w:r>
      <w:proofErr w:type="spellEnd"/>
      <w:r>
        <w:t xml:space="preserve"> 0050</w:t>
      </w:r>
      <w:r w:rsidR="00111FD6">
        <w:t xml:space="preserve">: </w:t>
      </w:r>
      <w:hyperlink r:id="rId15" w:history="1">
        <w:r w:rsidR="00111FD6" w:rsidRPr="004D7A0D">
          <w:rPr>
            <w:rStyle w:val="Hyperlink"/>
          </w:rPr>
          <w:t>https://www.benam.co.uk/products/silicone/addition/ecoflex/</w:t>
        </w:r>
      </w:hyperlink>
    </w:p>
    <w:p w14:paraId="7CB1600B" w14:textId="77777777" w:rsidR="00111FD6" w:rsidRDefault="00111FD6" w:rsidP="00111FD6">
      <w:pPr>
        <w:pStyle w:val="ListParagraph"/>
      </w:pPr>
    </w:p>
    <w:p w14:paraId="72002DB2" w14:textId="77777777" w:rsidR="00111FD6" w:rsidRDefault="00111FD6" w:rsidP="00111FD6"/>
    <w:p w14:paraId="4CFB519A" w14:textId="77777777" w:rsidR="00786CE7" w:rsidRDefault="00786CE7" w:rsidP="00786CE7">
      <w:pPr>
        <w:pStyle w:val="ListParagraph"/>
      </w:pPr>
      <w:bookmarkStart w:id="8" w:name="_GoBack"/>
      <w:bookmarkEnd w:id="8"/>
    </w:p>
    <w:p w14:paraId="28B6D2B3" w14:textId="77777777" w:rsidR="00786CE7" w:rsidRDefault="00786CE7" w:rsidP="00786CE7">
      <w:pPr>
        <w:pStyle w:val="ListParagraph"/>
      </w:pPr>
    </w:p>
    <w:p w14:paraId="0AC54102" w14:textId="0565C2AD" w:rsidR="00287E9F" w:rsidRDefault="008345DD">
      <w:r>
        <w:rPr>
          <w:noProof/>
        </w:rPr>
        <w:drawing>
          <wp:inline distT="0" distB="0" distL="0" distR="0" wp14:anchorId="2DDB3D21" wp14:editId="08CFC5C6">
            <wp:extent cx="5731510" cy="39598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59860"/>
                    </a:xfrm>
                    <a:prstGeom prst="rect">
                      <a:avLst/>
                    </a:prstGeom>
                  </pic:spPr>
                </pic:pic>
              </a:graphicData>
            </a:graphic>
          </wp:inline>
        </w:drawing>
      </w:r>
    </w:p>
    <w:p w14:paraId="2BEA0EDC" w14:textId="567D0437" w:rsidR="00B65CBB" w:rsidRDefault="00B65CBB">
      <w:proofErr w:type="spellStart"/>
      <w:r>
        <w:t>uC</w:t>
      </w:r>
      <w:proofErr w:type="spellEnd"/>
      <w:r>
        <w:t xml:space="preserve"> is microcontroller</w:t>
      </w:r>
    </w:p>
    <w:p w14:paraId="7BBDE4B4" w14:textId="0CFA0351" w:rsidR="008A0C1D" w:rsidRDefault="008A0C1D">
      <w:r>
        <w:rPr>
          <w:noProof/>
        </w:rPr>
        <w:lastRenderedPageBreak/>
        <w:drawing>
          <wp:inline distT="0" distB="0" distL="0" distR="0" wp14:anchorId="6E5E002E" wp14:editId="0BF59342">
            <wp:extent cx="5731510" cy="4243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43705"/>
                    </a:xfrm>
                    <a:prstGeom prst="rect">
                      <a:avLst/>
                    </a:prstGeom>
                  </pic:spPr>
                </pic:pic>
              </a:graphicData>
            </a:graphic>
          </wp:inline>
        </w:drawing>
      </w:r>
    </w:p>
    <w:sectPr w:rsidR="008A0C1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gilesmetcalf@gmail.com" w:date="2019-01-09T14:54:00Z" w:initials="a">
    <w:p w14:paraId="1A7F6DF6" w14:textId="255351B0" w:rsidR="0011341D" w:rsidRDefault="0011341D">
      <w:pPr>
        <w:pStyle w:val="CommentText"/>
      </w:pPr>
      <w:r>
        <w:rPr>
          <w:rStyle w:val="CommentReference"/>
        </w:rPr>
        <w:annotationRef/>
      </w:r>
      <w:r>
        <w:rPr>
          <w:rFonts w:ascii="Arial" w:hAnsi="Arial" w:cs="Arial"/>
          <w:color w:val="222222"/>
          <w:shd w:val="clear" w:color="auto" w:fill="FFFFFF"/>
        </w:rPr>
        <w:t>Richardson, R., 2001. </w:t>
      </w:r>
      <w:r>
        <w:rPr>
          <w:rFonts w:ascii="Arial" w:hAnsi="Arial" w:cs="Arial"/>
          <w:i/>
          <w:iCs/>
          <w:color w:val="222222"/>
          <w:shd w:val="clear" w:color="auto" w:fill="FFFFFF"/>
        </w:rPr>
        <w:t>Actuation and control for robotic physiotherapy</w:t>
      </w:r>
      <w:r>
        <w:rPr>
          <w:rFonts w:ascii="Arial" w:hAnsi="Arial" w:cs="Arial"/>
          <w:color w:val="222222"/>
          <w:shd w:val="clear" w:color="auto" w:fill="FFFFFF"/>
        </w:rPr>
        <w:t> (Doctoral dissertation, University of Leeds).</w:t>
      </w:r>
    </w:p>
  </w:comment>
  <w:comment w:id="1" w:author="adamgilesmetcalf@gmail.com" w:date="2019-01-09T14:56:00Z" w:initials="a">
    <w:p w14:paraId="42395138" w14:textId="77777777" w:rsidR="0011341D" w:rsidRDefault="0011341D" w:rsidP="0011341D">
      <w:pPr>
        <w:pStyle w:val="CommentText"/>
      </w:pPr>
      <w:r>
        <w:rPr>
          <w:rStyle w:val="CommentReference"/>
        </w:rPr>
        <w:annotationRef/>
      </w:r>
      <w:r>
        <w:t>Kim G, Kang D, Rhee S. 'Design and fabrication of a six-component</w:t>
      </w:r>
    </w:p>
    <w:p w14:paraId="2BEDAA6F" w14:textId="77777777" w:rsidR="0011341D" w:rsidRDefault="0011341D" w:rsidP="0011341D">
      <w:pPr>
        <w:pStyle w:val="CommentText"/>
      </w:pPr>
      <w:r>
        <w:t xml:space="preserve">force/moment sensor. Sensors and </w:t>
      </w:r>
      <w:proofErr w:type="gramStart"/>
      <w:r>
        <w:t>actuators'</w:t>
      </w:r>
      <w:proofErr w:type="gramEnd"/>
      <w:r>
        <w:t>. Sensors and Actuators (A),</w:t>
      </w:r>
    </w:p>
    <w:p w14:paraId="4A3CB409" w14:textId="57B03D0A" w:rsidR="0011341D" w:rsidRDefault="0011341D" w:rsidP="0011341D">
      <w:pPr>
        <w:pStyle w:val="CommentText"/>
      </w:pPr>
      <w:r>
        <w:t>physical, Page(s) 209-220, Vol. 77,1999.</w:t>
      </w:r>
    </w:p>
  </w:comment>
  <w:comment w:id="2" w:author="adamgilesmetcalf@gmail.com" w:date="2019-01-09T14:56:00Z" w:initials="a">
    <w:p w14:paraId="7C25F807" w14:textId="77777777" w:rsidR="0011341D" w:rsidRDefault="0011341D" w:rsidP="0011341D">
      <w:pPr>
        <w:pStyle w:val="CommentText"/>
      </w:pPr>
      <w:r>
        <w:rPr>
          <w:rStyle w:val="CommentReference"/>
        </w:rPr>
        <w:annotationRef/>
      </w:r>
      <w:r>
        <w:t>Chao L, Yin C. 'The six-</w:t>
      </w:r>
      <w:proofErr w:type="spellStart"/>
      <w:r>
        <w:t>componentforce</w:t>
      </w:r>
      <w:proofErr w:type="spellEnd"/>
      <w:r>
        <w:t xml:space="preserve"> sensor for measuring the loading of the</w:t>
      </w:r>
    </w:p>
    <w:p w14:paraId="1F2284DF" w14:textId="57A91B01" w:rsidR="0011341D" w:rsidRDefault="0011341D" w:rsidP="0011341D">
      <w:pPr>
        <w:pStyle w:val="CommentText"/>
      </w:pPr>
      <w:r>
        <w:t>feet in locomotion'. Materials and design. Page(s) 237-244, Vol.20, 1999.</w:t>
      </w:r>
    </w:p>
  </w:comment>
  <w:comment w:id="3" w:author="adamgilesmetcalf@gmail.com" w:date="2019-01-22T13:26:00Z" w:initials="a">
    <w:p w14:paraId="2A7DF2AC" w14:textId="0DD7A174" w:rsidR="003815A6" w:rsidRDefault="003815A6">
      <w:pPr>
        <w:pStyle w:val="CommentText"/>
      </w:pPr>
      <w:r>
        <w:rPr>
          <w:rStyle w:val="CommentReference"/>
        </w:rPr>
        <w:annotationRef/>
      </w:r>
      <w:r>
        <w:t>Circa $7</w:t>
      </w:r>
    </w:p>
  </w:comment>
  <w:comment w:id="5" w:author="adamgilesmetcalf@gmail.com" w:date="2019-01-22T13:26:00Z" w:initials="a">
    <w:p w14:paraId="7B2A33D1" w14:textId="0EB89027" w:rsidR="003815A6" w:rsidRDefault="003815A6">
      <w:pPr>
        <w:pStyle w:val="CommentText"/>
      </w:pPr>
      <w:r>
        <w:rPr>
          <w:rStyle w:val="CommentReference"/>
        </w:rPr>
        <w:annotationRef/>
      </w:r>
      <w:r>
        <w:t xml:space="preserve">Circa £40-50 all in, including circuit board from </w:t>
      </w:r>
      <w:proofErr w:type="spellStart"/>
      <w:r>
        <w:t>robotshop</w:t>
      </w:r>
      <w:proofErr w:type="spellEnd"/>
    </w:p>
  </w:comment>
  <w:comment w:id="4" w:author="adamgilesmetcalf@gmail.com" w:date="2019-01-22T13:19:00Z" w:initials="a">
    <w:p w14:paraId="3EE676AF" w14:textId="77E67CCA" w:rsidR="00074995" w:rsidRDefault="00074995">
      <w:pPr>
        <w:pStyle w:val="CommentText"/>
      </w:pPr>
      <w:r>
        <w:rPr>
          <w:rStyle w:val="CommentReference"/>
        </w:rPr>
        <w:annotationRef/>
      </w:r>
      <w:proofErr w:type="spellStart"/>
      <w:r>
        <w:rPr>
          <w:rFonts w:ascii="Arial" w:hAnsi="Arial" w:cs="Arial"/>
          <w:color w:val="222222"/>
          <w:shd w:val="clear" w:color="auto" w:fill="FFFFFF"/>
        </w:rPr>
        <w:t>Lebosse</w:t>
      </w:r>
      <w:proofErr w:type="spellEnd"/>
      <w:r>
        <w:rPr>
          <w:rFonts w:ascii="Arial" w:hAnsi="Arial" w:cs="Arial"/>
          <w:color w:val="222222"/>
          <w:shd w:val="clear" w:color="auto" w:fill="FFFFFF"/>
        </w:rPr>
        <w:t xml:space="preserve">, C., Renaud, P., Bayle, B. and de </w:t>
      </w:r>
      <w:proofErr w:type="spellStart"/>
      <w:r>
        <w:rPr>
          <w:rFonts w:ascii="Arial" w:hAnsi="Arial" w:cs="Arial"/>
          <w:color w:val="222222"/>
          <w:shd w:val="clear" w:color="auto" w:fill="FFFFFF"/>
        </w:rPr>
        <w:t>Mathelin</w:t>
      </w:r>
      <w:proofErr w:type="spellEnd"/>
      <w:r>
        <w:rPr>
          <w:rFonts w:ascii="Arial" w:hAnsi="Arial" w:cs="Arial"/>
          <w:color w:val="222222"/>
          <w:shd w:val="clear" w:color="auto" w:fill="FFFFFF"/>
        </w:rPr>
        <w:t xml:space="preserve">, M., 2011. </w:t>
      </w:r>
      <w:proofErr w:type="spellStart"/>
      <w:r>
        <w:rPr>
          <w:rFonts w:ascii="Arial" w:hAnsi="Arial" w:cs="Arial"/>
          <w:color w:val="222222"/>
          <w:shd w:val="clear" w:color="auto" w:fill="FFFFFF"/>
        </w:rPr>
        <w:t>Modeling</w:t>
      </w:r>
      <w:proofErr w:type="spellEnd"/>
      <w:r>
        <w:rPr>
          <w:rFonts w:ascii="Arial" w:hAnsi="Arial" w:cs="Arial"/>
          <w:color w:val="222222"/>
          <w:shd w:val="clear" w:color="auto" w:fill="FFFFFF"/>
        </w:rPr>
        <w:t xml:space="preserve"> and evaluation of low-cost force sensors. </w:t>
      </w:r>
      <w:r>
        <w:rPr>
          <w:rFonts w:ascii="Arial" w:hAnsi="Arial" w:cs="Arial"/>
          <w:i/>
          <w:iCs/>
          <w:color w:val="222222"/>
          <w:shd w:val="clear" w:color="auto" w:fill="FFFFFF"/>
        </w:rPr>
        <w:t>IEEE Transactions on Robotics</w:t>
      </w:r>
      <w:r>
        <w:rPr>
          <w:rFonts w:ascii="Arial" w:hAnsi="Arial" w:cs="Arial"/>
          <w:color w:val="222222"/>
          <w:shd w:val="clear" w:color="auto" w:fill="FFFFFF"/>
        </w:rPr>
        <w:t>, </w:t>
      </w:r>
      <w:r>
        <w:rPr>
          <w:rFonts w:ascii="Arial" w:hAnsi="Arial" w:cs="Arial"/>
          <w:i/>
          <w:iCs/>
          <w:color w:val="222222"/>
          <w:shd w:val="clear" w:color="auto" w:fill="FFFFFF"/>
        </w:rPr>
        <w:t>27</w:t>
      </w:r>
      <w:r>
        <w:rPr>
          <w:rFonts w:ascii="Arial" w:hAnsi="Arial" w:cs="Arial"/>
          <w:color w:val="222222"/>
          <w:shd w:val="clear" w:color="auto" w:fill="FFFFFF"/>
        </w:rPr>
        <w:t>(4), pp.815-822.</w:t>
      </w:r>
    </w:p>
  </w:comment>
  <w:comment w:id="6" w:author="adamgilesmetcalf@gmail.com" w:date="2019-01-22T12:37:00Z" w:initials="a">
    <w:p w14:paraId="1674E2AE" w14:textId="421B134B" w:rsidR="00F76F38" w:rsidRDefault="00F76F38">
      <w:pPr>
        <w:pStyle w:val="CommentText"/>
      </w:pPr>
      <w:r>
        <w:rPr>
          <w:rStyle w:val="CommentReference"/>
        </w:rPr>
        <w:annotationRef/>
      </w:r>
      <w:r>
        <w:rPr>
          <w:rFonts w:ascii="Arial" w:hAnsi="Arial" w:cs="Arial"/>
          <w:color w:val="222222"/>
          <w:shd w:val="clear" w:color="auto" w:fill="FFFFFF"/>
        </w:rPr>
        <w:t xml:space="preserve">Wang, H., De Boer, G., </w:t>
      </w:r>
      <w:proofErr w:type="spellStart"/>
      <w:r>
        <w:rPr>
          <w:rFonts w:ascii="Arial" w:hAnsi="Arial" w:cs="Arial"/>
          <w:color w:val="222222"/>
          <w:shd w:val="clear" w:color="auto" w:fill="FFFFFF"/>
        </w:rPr>
        <w:t>Kow</w:t>
      </w:r>
      <w:proofErr w:type="spellEnd"/>
      <w:r>
        <w:rPr>
          <w:rFonts w:ascii="Arial" w:hAnsi="Arial" w:cs="Arial"/>
          <w:color w:val="222222"/>
          <w:shd w:val="clear" w:color="auto" w:fill="FFFFFF"/>
        </w:rPr>
        <w:t xml:space="preserve">, J., </w:t>
      </w:r>
      <w:proofErr w:type="spellStart"/>
      <w:r>
        <w:rPr>
          <w:rFonts w:ascii="Arial" w:hAnsi="Arial" w:cs="Arial"/>
          <w:color w:val="222222"/>
          <w:shd w:val="clear" w:color="auto" w:fill="FFFFFF"/>
        </w:rPr>
        <w:t>Ghajari</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Alazmani</w:t>
      </w:r>
      <w:proofErr w:type="spellEnd"/>
      <w:r>
        <w:rPr>
          <w:rFonts w:ascii="Arial" w:hAnsi="Arial" w:cs="Arial"/>
          <w:color w:val="222222"/>
          <w:shd w:val="clear" w:color="auto" w:fill="FFFFFF"/>
        </w:rPr>
        <w:t xml:space="preserve">, A., Hewson, R. and </w:t>
      </w:r>
      <w:proofErr w:type="spellStart"/>
      <w:r>
        <w:rPr>
          <w:rFonts w:ascii="Arial" w:hAnsi="Arial" w:cs="Arial"/>
          <w:color w:val="222222"/>
          <w:shd w:val="clear" w:color="auto" w:fill="FFFFFF"/>
        </w:rPr>
        <w:t>Culmer</w:t>
      </w:r>
      <w:proofErr w:type="spellEnd"/>
      <w:r>
        <w:rPr>
          <w:rFonts w:ascii="Arial" w:hAnsi="Arial" w:cs="Arial"/>
          <w:color w:val="222222"/>
          <w:shd w:val="clear" w:color="auto" w:fill="FFFFFF"/>
        </w:rPr>
        <w:t>, P., 2016, December. A low-cost soft tactile sensing array using 3D Hall sensors. In </w:t>
      </w:r>
      <w:r>
        <w:rPr>
          <w:rFonts w:ascii="Arial" w:hAnsi="Arial" w:cs="Arial"/>
          <w:i/>
          <w:iCs/>
          <w:color w:val="222222"/>
          <w:shd w:val="clear" w:color="auto" w:fill="FFFFFF"/>
        </w:rPr>
        <w:t>Procedia Engineering</w:t>
      </w:r>
      <w:r>
        <w:rPr>
          <w:rFonts w:ascii="Arial" w:hAnsi="Arial" w:cs="Arial"/>
          <w:color w:val="222222"/>
          <w:shd w:val="clear" w:color="auto" w:fill="FFFFFF"/>
        </w:rPr>
        <w:t> (Vol. 168, pp. 650-653). Elsevier.</w:t>
      </w:r>
    </w:p>
  </w:comment>
  <w:comment w:id="7" w:author="adamgilesmetcalf@gmail.com" w:date="2019-01-22T12:46:00Z" w:initials="a">
    <w:p w14:paraId="2E9132FA" w14:textId="677C95C4" w:rsidR="00351E32" w:rsidRDefault="00351E32">
      <w:pPr>
        <w:pStyle w:val="CommentText"/>
      </w:pPr>
      <w:r>
        <w:rPr>
          <w:rStyle w:val="CommentReference"/>
        </w:rPr>
        <w:annotationRef/>
      </w:r>
      <w:r>
        <w:rPr>
          <w:rFonts w:ascii="Arial" w:hAnsi="Arial" w:cs="Arial"/>
          <w:color w:val="222222"/>
          <w:shd w:val="clear" w:color="auto" w:fill="FFFFFF"/>
        </w:rPr>
        <w:t xml:space="preserve">Wang, H., </w:t>
      </w:r>
      <w:proofErr w:type="spellStart"/>
      <w:r>
        <w:rPr>
          <w:rFonts w:ascii="Arial" w:hAnsi="Arial" w:cs="Arial"/>
          <w:color w:val="222222"/>
          <w:shd w:val="clear" w:color="auto" w:fill="FFFFFF"/>
        </w:rPr>
        <w:t>Kow</w:t>
      </w:r>
      <w:proofErr w:type="spellEnd"/>
      <w:r>
        <w:rPr>
          <w:rFonts w:ascii="Arial" w:hAnsi="Arial" w:cs="Arial"/>
          <w:color w:val="222222"/>
          <w:shd w:val="clear" w:color="auto" w:fill="FFFFFF"/>
        </w:rPr>
        <w:t xml:space="preserve">, J., de Boer, G., Jones, D., </w:t>
      </w:r>
      <w:proofErr w:type="spellStart"/>
      <w:r>
        <w:rPr>
          <w:rFonts w:ascii="Arial" w:hAnsi="Arial" w:cs="Arial"/>
          <w:color w:val="222222"/>
          <w:shd w:val="clear" w:color="auto" w:fill="FFFFFF"/>
        </w:rPr>
        <w:t>Alazmani</w:t>
      </w:r>
      <w:proofErr w:type="spellEnd"/>
      <w:r>
        <w:rPr>
          <w:rFonts w:ascii="Arial" w:hAnsi="Arial" w:cs="Arial"/>
          <w:color w:val="222222"/>
          <w:shd w:val="clear" w:color="auto" w:fill="FFFFFF"/>
        </w:rPr>
        <w:t xml:space="preserve">, A. and </w:t>
      </w:r>
      <w:proofErr w:type="spellStart"/>
      <w:r>
        <w:rPr>
          <w:rFonts w:ascii="Arial" w:hAnsi="Arial" w:cs="Arial"/>
          <w:color w:val="222222"/>
          <w:shd w:val="clear" w:color="auto" w:fill="FFFFFF"/>
        </w:rPr>
        <w:t>Culmer</w:t>
      </w:r>
      <w:proofErr w:type="spellEnd"/>
      <w:r>
        <w:rPr>
          <w:rFonts w:ascii="Arial" w:hAnsi="Arial" w:cs="Arial"/>
          <w:color w:val="222222"/>
          <w:shd w:val="clear" w:color="auto" w:fill="FFFFFF"/>
        </w:rPr>
        <w:t>, P., 2017, October. A low-cost, high-performance, soft tri-axis tactile sensor based on eddy-current effect. In </w:t>
      </w:r>
      <w:r>
        <w:rPr>
          <w:rFonts w:ascii="Arial" w:hAnsi="Arial" w:cs="Arial"/>
          <w:i/>
          <w:iCs/>
          <w:color w:val="222222"/>
          <w:shd w:val="clear" w:color="auto" w:fill="FFFFFF"/>
        </w:rPr>
        <w:t>SENSORS, 2017 IEEE</w:t>
      </w:r>
      <w:r>
        <w:rPr>
          <w:rFonts w:ascii="Arial" w:hAnsi="Arial" w:cs="Arial"/>
          <w:color w:val="222222"/>
          <w:shd w:val="clear" w:color="auto" w:fill="FFFFFF"/>
        </w:rPr>
        <w:t> (pp. 1-3).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7F6DF6" w15:done="0"/>
  <w15:commentEx w15:paraId="4A3CB409" w15:done="0"/>
  <w15:commentEx w15:paraId="1F2284DF" w15:done="0"/>
  <w15:commentEx w15:paraId="2A7DF2AC" w15:done="0"/>
  <w15:commentEx w15:paraId="7B2A33D1" w15:done="0"/>
  <w15:commentEx w15:paraId="3EE676AF" w15:done="0"/>
  <w15:commentEx w15:paraId="1674E2AE" w15:done="0"/>
  <w15:commentEx w15:paraId="2E9132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7F6DF6" w16cid:durableId="1FE089A2"/>
  <w16cid:commentId w16cid:paraId="4A3CB409" w16cid:durableId="1FE08A05"/>
  <w16cid:commentId w16cid:paraId="1F2284DF" w16cid:durableId="1FE08A16"/>
  <w16cid:commentId w16cid:paraId="2A7DF2AC" w16cid:durableId="1FF1986A"/>
  <w16cid:commentId w16cid:paraId="7B2A33D1" w16cid:durableId="1FF198A1"/>
  <w16cid:commentId w16cid:paraId="3EE676AF" w16cid:durableId="1FF196DA"/>
  <w16cid:commentId w16cid:paraId="1674E2AE" w16cid:durableId="1FF18D1B"/>
  <w16cid:commentId w16cid:paraId="2E9132FA" w16cid:durableId="1FF18F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A57FA"/>
    <w:multiLevelType w:val="hybridMultilevel"/>
    <w:tmpl w:val="B4B03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B6"/>
    <w:rsid w:val="000748E2"/>
    <w:rsid w:val="00074995"/>
    <w:rsid w:val="00111FD6"/>
    <w:rsid w:val="0011341D"/>
    <w:rsid w:val="001A6E9F"/>
    <w:rsid w:val="00246ACE"/>
    <w:rsid w:val="00287E9F"/>
    <w:rsid w:val="00351E32"/>
    <w:rsid w:val="003815A6"/>
    <w:rsid w:val="00423D0C"/>
    <w:rsid w:val="004C051A"/>
    <w:rsid w:val="00603840"/>
    <w:rsid w:val="006B45C1"/>
    <w:rsid w:val="00733C4A"/>
    <w:rsid w:val="00786CE7"/>
    <w:rsid w:val="008345DD"/>
    <w:rsid w:val="00876B5F"/>
    <w:rsid w:val="00896AC5"/>
    <w:rsid w:val="008A0C1D"/>
    <w:rsid w:val="00974316"/>
    <w:rsid w:val="00A34029"/>
    <w:rsid w:val="00AA0BE6"/>
    <w:rsid w:val="00B22BB6"/>
    <w:rsid w:val="00B65CBB"/>
    <w:rsid w:val="00C25065"/>
    <w:rsid w:val="00E748F5"/>
    <w:rsid w:val="00F76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CEA8"/>
  <w15:chartTrackingRefBased/>
  <w15:docId w15:val="{1E9E83CD-A440-45B3-BD81-302228D1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341D"/>
    <w:rPr>
      <w:sz w:val="16"/>
      <w:szCs w:val="16"/>
    </w:rPr>
  </w:style>
  <w:style w:type="paragraph" w:styleId="CommentText">
    <w:name w:val="annotation text"/>
    <w:basedOn w:val="Normal"/>
    <w:link w:val="CommentTextChar"/>
    <w:uiPriority w:val="99"/>
    <w:semiHidden/>
    <w:unhideWhenUsed/>
    <w:rsid w:val="0011341D"/>
    <w:pPr>
      <w:spacing w:line="240" w:lineRule="auto"/>
    </w:pPr>
    <w:rPr>
      <w:sz w:val="20"/>
      <w:szCs w:val="20"/>
    </w:rPr>
  </w:style>
  <w:style w:type="character" w:customStyle="1" w:styleId="CommentTextChar">
    <w:name w:val="Comment Text Char"/>
    <w:basedOn w:val="DefaultParagraphFont"/>
    <w:link w:val="CommentText"/>
    <w:uiPriority w:val="99"/>
    <w:semiHidden/>
    <w:rsid w:val="0011341D"/>
    <w:rPr>
      <w:sz w:val="20"/>
      <w:szCs w:val="20"/>
    </w:rPr>
  </w:style>
  <w:style w:type="paragraph" w:styleId="CommentSubject">
    <w:name w:val="annotation subject"/>
    <w:basedOn w:val="CommentText"/>
    <w:next w:val="CommentText"/>
    <w:link w:val="CommentSubjectChar"/>
    <w:uiPriority w:val="99"/>
    <w:semiHidden/>
    <w:unhideWhenUsed/>
    <w:rsid w:val="0011341D"/>
    <w:rPr>
      <w:b/>
      <w:bCs/>
    </w:rPr>
  </w:style>
  <w:style w:type="character" w:customStyle="1" w:styleId="CommentSubjectChar">
    <w:name w:val="Comment Subject Char"/>
    <w:basedOn w:val="CommentTextChar"/>
    <w:link w:val="CommentSubject"/>
    <w:uiPriority w:val="99"/>
    <w:semiHidden/>
    <w:rsid w:val="0011341D"/>
    <w:rPr>
      <w:b/>
      <w:bCs/>
      <w:sz w:val="20"/>
      <w:szCs w:val="20"/>
    </w:rPr>
  </w:style>
  <w:style w:type="paragraph" w:styleId="BalloonText">
    <w:name w:val="Balloon Text"/>
    <w:basedOn w:val="Normal"/>
    <w:link w:val="BalloonTextChar"/>
    <w:uiPriority w:val="99"/>
    <w:semiHidden/>
    <w:unhideWhenUsed/>
    <w:rsid w:val="00113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41D"/>
    <w:rPr>
      <w:rFonts w:ascii="Segoe UI" w:hAnsi="Segoe UI" w:cs="Segoe UI"/>
      <w:sz w:val="18"/>
      <w:szCs w:val="18"/>
    </w:rPr>
  </w:style>
  <w:style w:type="character" w:styleId="Hyperlink">
    <w:name w:val="Hyperlink"/>
    <w:basedOn w:val="DefaultParagraphFont"/>
    <w:uiPriority w:val="99"/>
    <w:unhideWhenUsed/>
    <w:rsid w:val="00287E9F"/>
    <w:rPr>
      <w:color w:val="0563C1" w:themeColor="hyperlink"/>
      <w:u w:val="single"/>
    </w:rPr>
  </w:style>
  <w:style w:type="character" w:styleId="UnresolvedMention">
    <w:name w:val="Unresolved Mention"/>
    <w:basedOn w:val="DefaultParagraphFont"/>
    <w:uiPriority w:val="99"/>
    <w:semiHidden/>
    <w:unhideWhenUsed/>
    <w:rsid w:val="00287E9F"/>
    <w:rPr>
      <w:color w:val="605E5C"/>
      <w:shd w:val="clear" w:color="auto" w:fill="E1DFDD"/>
    </w:rPr>
  </w:style>
  <w:style w:type="paragraph" w:styleId="ListParagraph">
    <w:name w:val="List Paragraph"/>
    <w:basedOn w:val="Normal"/>
    <w:uiPriority w:val="34"/>
    <w:qFormat/>
    <w:rsid w:val="00287E9F"/>
    <w:pPr>
      <w:ind w:left="720"/>
      <w:contextualSpacing/>
    </w:pPr>
  </w:style>
  <w:style w:type="paragraph" w:styleId="NormalWeb">
    <w:name w:val="Normal (Web)"/>
    <w:basedOn w:val="Normal"/>
    <w:uiPriority w:val="99"/>
    <w:semiHidden/>
    <w:unhideWhenUsed/>
    <w:rsid w:val="00786C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345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197069">
      <w:bodyDiv w:val="1"/>
      <w:marLeft w:val="0"/>
      <w:marRight w:val="0"/>
      <w:marTop w:val="0"/>
      <w:marBottom w:val="0"/>
      <w:divBdr>
        <w:top w:val="none" w:sz="0" w:space="0" w:color="auto"/>
        <w:left w:val="none" w:sz="0" w:space="0" w:color="auto"/>
        <w:bottom w:val="none" w:sz="0" w:space="0" w:color="auto"/>
        <w:right w:val="none" w:sz="0" w:space="0" w:color="auto"/>
      </w:divBdr>
    </w:div>
    <w:div w:id="204625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uminiumwarehouse.co.uk/aluminium/round-tube/outside-diameter/3/8-in-"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aluminiumwarehouse.co.uk/5-8-in-x-10-swg-aluminium-round-tub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luminiumwarehouse.co.uk/6-mm-x-1-mm-aluminium-round-tube" TargetMode="External"/><Relationship Id="rId5" Type="http://schemas.openxmlformats.org/officeDocument/2006/relationships/comments" Target="comments.xml"/><Relationship Id="rId15" Type="http://schemas.openxmlformats.org/officeDocument/2006/relationships/hyperlink" Target="https://www.benam.co.uk/products/silicone/addition/ecoflex/" TargetMode="External"/><Relationship Id="rId10" Type="http://schemas.openxmlformats.org/officeDocument/2006/relationships/hyperlink" Target="https://www.mouser.co.uk/datasheet/2/196/Infineon-TLE493D-A2B6-DS-v01_01-EN-1381645.pdf"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mouser.co.uk/Sensors/Magnetic-Sensors/Board-Mount-Hall-Effect-Magnetic-Sensors/_/N-6g7qo" TargetMode="External"/><Relationship Id="rId14" Type="http://schemas.openxmlformats.org/officeDocument/2006/relationships/hyperlink" Target="https://uk.rs-online.com/web/p/neodymium-magnets/9093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2019-01-09T14:32:00Z</dcterms:created>
  <dcterms:modified xsi:type="dcterms:W3CDTF">2019-02-07T14:38:00Z</dcterms:modified>
</cp:coreProperties>
</file>