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1DA7969" w:rsidR="00EF05CA" w:rsidRPr="009B5328" w:rsidRDefault="00EF05CA" w:rsidP="00EF05CA">
      <w:pPr>
        <w:jc w:val="center"/>
        <w:rPr>
          <w:sz w:val="32"/>
          <w:u w:val="single"/>
        </w:rPr>
      </w:pPr>
      <w:r w:rsidRPr="009B5328">
        <w:rPr>
          <w:sz w:val="32"/>
          <w:u w:val="single"/>
        </w:rPr>
        <w:t>MyPAM Modelling</w:t>
      </w:r>
    </w:p>
    <w:p w14:paraId="20A8C912" w14:textId="7F77D364" w:rsidR="00EF05CA" w:rsidRDefault="00EF05CA" w:rsidP="00EF05CA">
      <w:pPr>
        <w:pStyle w:val="ListParagraph"/>
        <w:numPr>
          <w:ilvl w:val="0"/>
          <w:numId w:val="1"/>
        </w:numPr>
        <w:rPr>
          <w:u w:val="single"/>
        </w:rPr>
      </w:pPr>
      <w:r>
        <w:rPr>
          <w:u w:val="single"/>
        </w:rPr>
        <w:t>Forward Kinematics</w:t>
      </w:r>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28B29B49" w:rsidR="00EF05CA" w:rsidRPr="00EF05CA" w:rsidRDefault="00EF05CA" w:rsidP="00EF05CA">
            <w:r w:rsidRPr="00EF05CA">
              <w:t>Figure 1</w:t>
            </w:r>
            <w:r w:rsidR="004730A9">
              <w:t>.1</w:t>
            </w:r>
            <w:r w:rsidRPr="00EF05CA">
              <w:t>: insert useful description here</w:t>
            </w:r>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CE28EC"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CE28EC"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CE28EC"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4B54BA" w:rsidRDefault="00A50A2E" w:rsidP="00A50A2E">
      <w:pPr>
        <w:pStyle w:val="ListParagraph"/>
        <w:numPr>
          <w:ilvl w:val="0"/>
          <w:numId w:val="1"/>
        </w:numPr>
        <w:rPr>
          <w:u w:val="single"/>
        </w:rPr>
      </w:pPr>
      <w:r w:rsidRPr="004B54BA">
        <w:rPr>
          <w:u w:val="single"/>
        </w:rPr>
        <w:lastRenderedPageBreak/>
        <w:t>Inverse Kinematics</w:t>
      </w:r>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6F8E19CA" w:rsidR="00A50A2E" w:rsidRPr="00EF05CA" w:rsidRDefault="00A50A2E" w:rsidP="00CE28EC">
            <w:r w:rsidRPr="00EF05CA">
              <w:t xml:space="preserve">Figure </w:t>
            </w:r>
            <w:r>
              <w:t>2</w:t>
            </w:r>
            <w:r w:rsidR="004730A9">
              <w:t>.1</w:t>
            </w:r>
            <w:r w:rsidRPr="00EF05CA">
              <w:t>: insert useful description here</w:t>
            </w:r>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D06B30"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6C6CC2"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167E38FA" w:rsidR="004730A9" w:rsidRPr="00EF05CA" w:rsidRDefault="004730A9" w:rsidP="00CE28EC">
            <w:r w:rsidRPr="00EF05CA">
              <w:t xml:space="preserve">Figure </w:t>
            </w:r>
            <w:r>
              <w:t>2.2</w:t>
            </w:r>
            <w:r w:rsidRPr="00EF05CA">
              <w:t>: insert useful description here</w:t>
            </w:r>
          </w:p>
        </w:tc>
      </w:tr>
    </w:tbl>
    <w:p w14:paraId="08F7DF87" w14:textId="0B5522CC" w:rsidR="00D06B30" w:rsidRDefault="00D06B30" w:rsidP="00A50A2E">
      <w:pPr>
        <w:rPr>
          <w:rFonts w:eastAsiaTheme="minorEastAsia"/>
        </w:rPr>
      </w:pPr>
    </w:p>
    <w:p w14:paraId="0660F445" w14:textId="77777777" w:rsidR="004730A9" w:rsidRDefault="004730A9" w:rsidP="004730A9">
      <w:r>
        <w:lastRenderedPageBreak/>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4730A9"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B660C0"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xml:space="preserve">= </m:t>
                </m:r>
                <m:r>
                  <w:rPr>
                    <w:rFonts w:ascii="Cambria Math" w:eastAsia="Calibri" w:hAnsi="Cambria Math" w:cs="Times New Roman"/>
                  </w:rPr>
                  <m:t>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4B54BA" w:rsidRDefault="00AA4CB0" w:rsidP="00AA4CB0">
      <w:pPr>
        <w:pStyle w:val="ListParagraph"/>
        <w:numPr>
          <w:ilvl w:val="0"/>
          <w:numId w:val="1"/>
        </w:numPr>
        <w:rPr>
          <w:u w:val="single"/>
        </w:rPr>
      </w:pPr>
      <w:r w:rsidRPr="004B54BA">
        <w:rPr>
          <w:u w:val="single"/>
        </w:rPr>
        <w:lastRenderedPageBreak/>
        <w:t>Assigning Denavit-Hartenberg Frames</w:t>
      </w:r>
      <w:r w:rsidR="004B54BA" w:rsidRPr="004B54BA">
        <w:rPr>
          <w:u w:val="single"/>
        </w:rPr>
        <w:t xml:space="preserve"> to obtain the Homogeneous Transformation Matrix</w:t>
      </w:r>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A3626D"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9C6819"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9C6819"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8C4C73"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8C4C73"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0B23FD"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0B23FD"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0B23FD"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904FFA"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904FFA"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904FFA"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904FFA"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6B1882" w:rsidRDefault="006B1882" w:rsidP="006B1882">
      <w:pPr>
        <w:pStyle w:val="ListParagraph"/>
        <w:numPr>
          <w:ilvl w:val="0"/>
          <w:numId w:val="1"/>
        </w:numPr>
        <w:rPr>
          <w:rFonts w:eastAsiaTheme="minorEastAsia"/>
        </w:rPr>
      </w:pPr>
      <w:r w:rsidRPr="00AB149D">
        <w:rPr>
          <w:u w:val="single"/>
        </w:rPr>
        <w:lastRenderedPageBreak/>
        <w:t>Forming the Jacobian Matrix using the Homogenous Transformation Matrices</w:t>
      </w:r>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CA3413"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CA3413"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CA3413"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094964"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1B5976"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1B5976"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1B5976"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1B5976"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1B5976"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1B5976"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6B1882"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5F0991"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F82D9D"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F82D9D"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F82D9D"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F82D9D"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F82D9D"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m:t>
                    </m:r>
                    <m:r>
                      <m:rPr>
                        <m:sty m:val="bi"/>
                      </m:rP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642999"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642999"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416191" w:rsidRDefault="00416191" w:rsidP="00416191">
      <w:pPr>
        <w:pStyle w:val="ListParagraph"/>
        <w:numPr>
          <w:ilvl w:val="0"/>
          <w:numId w:val="1"/>
        </w:numPr>
        <w:rPr>
          <w:rFonts w:eastAsiaTheme="minorEastAsia"/>
        </w:rPr>
      </w:pPr>
      <w:r w:rsidRPr="00AB149D">
        <w:rPr>
          <w:u w:val="single"/>
        </w:rPr>
        <w:lastRenderedPageBreak/>
        <w:t xml:space="preserve">Forming the Jacobian Matrix using </w:t>
      </w:r>
      <w:r>
        <w:rPr>
          <w:u w:val="single"/>
        </w:rPr>
        <w:t>Partial Differentiation</w:t>
      </w:r>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5F4740"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D37359"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D37359"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DD733E"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FE0749"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m:t>
                    </m:r>
                    <m:r>
                      <m:rPr>
                        <m:sty m:val="bi"/>
                      </m:rPr>
                      <w:rPr>
                        <w:rFonts w:ascii="Cambria Math" w:hAnsi="Cambria Math"/>
                      </w:rPr>
                      <m:t>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FE0749"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FE0749"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m:t>
                    </m:r>
                    <m:r>
                      <m:rPr>
                        <m:sty m:val="bi"/>
                      </m:rPr>
                      <w:rPr>
                        <w:rFonts w:ascii="Cambria Math" w:hAnsi="Cambria Math"/>
                      </w:rPr>
                      <m:t>,1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FE0749"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m:t>
                    </m:r>
                    <m:r>
                      <m:rPr>
                        <m:sty m:val="bi"/>
                      </m:rPr>
                      <w:rPr>
                        <w:rFonts w:ascii="Cambria Math" w:hAnsi="Cambria Math"/>
                      </w:rPr>
                      <m:t>,</m:t>
                    </m:r>
                    <m:r>
                      <m:rPr>
                        <m:sty m:val="bi"/>
                      </m:rPr>
                      <w:rPr>
                        <w:rFonts w:ascii="Cambria Math" w:hAnsi="Cambria Math"/>
                      </w:rPr>
                      <m:t>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FE0749"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proofErr w:type="gramStart"/>
      <w:r>
        <w:rPr>
          <w:rFonts w:eastAsiaTheme="minorEastAsia"/>
        </w:rPr>
        <w:t>It can be seen that the</w:t>
      </w:r>
      <w:proofErr w:type="gramEnd"/>
      <w:r>
        <w:rPr>
          <w:rFonts w:eastAsiaTheme="minorEastAsia"/>
        </w:rPr>
        <w:t xml:space="preserv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595E2B"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6339A2" w:rsidRDefault="006339A2" w:rsidP="006339A2">
      <w:pPr>
        <w:pStyle w:val="ListParagraph"/>
        <w:numPr>
          <w:ilvl w:val="0"/>
          <w:numId w:val="1"/>
        </w:numPr>
        <w:rPr>
          <w:u w:val="single"/>
        </w:rPr>
      </w:pPr>
      <w:r w:rsidRPr="006339A2">
        <w:rPr>
          <w:u w:val="single"/>
        </w:rPr>
        <w:lastRenderedPageBreak/>
        <w:t>Using Energy Equivalence to obtain a Jacobian Torque-Force Relationship</w:t>
      </w:r>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m:t>
                </m:r>
                <m:r>
                  <w:rPr>
                    <w:rFonts w:ascii="Cambria Math" w:hAnsi="Cambria Math"/>
                  </w:rPr>
                  <m:t>=F</m:t>
                </m:r>
                <m:r>
                  <w:rPr>
                    <w:rFonts w:ascii="Cambria Math" w:hAnsi="Cambria Math"/>
                  </w:rPr>
                  <m:t>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8E0072"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8E0072"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6556A7"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6556A7"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6F23C4"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6F23C4"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6F23C4"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6F23C4"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1075ED0E" w14:textId="3A9D1285" w:rsidR="006F23C4" w:rsidRDefault="006F23C4" w:rsidP="006339A2">
      <w:pPr>
        <w:rPr>
          <w:rFonts w:eastAsiaTheme="minorEastAsia"/>
        </w:rPr>
      </w:pPr>
      <w:r>
        <w:rPr>
          <w:rFonts w:eastAsiaTheme="minorEastAsia"/>
        </w:rPr>
        <w:t>Equation 4.4 equates end effector velocities to joint velocities. Equation 6.11 equates end effector forces to joint torques.</w:t>
      </w:r>
    </w:p>
    <w:p w14:paraId="36DC4498" w14:textId="3B40519D" w:rsidR="00A00D16" w:rsidRDefault="00A00D16">
      <w:pPr>
        <w:rPr>
          <w:rFonts w:eastAsiaTheme="minorEastAsia"/>
        </w:rPr>
      </w:pPr>
      <w:r>
        <w:rPr>
          <w:rFonts w:eastAsiaTheme="minorEastAsia"/>
        </w:rPr>
        <w:br w:type="page"/>
      </w:r>
    </w:p>
    <w:p w14:paraId="2D87B812" w14:textId="11B31D9B" w:rsidR="00A00D16" w:rsidRPr="00CB6BCD" w:rsidRDefault="00855092" w:rsidP="00A00D16">
      <w:pPr>
        <w:pStyle w:val="ListParagraph"/>
        <w:numPr>
          <w:ilvl w:val="0"/>
          <w:numId w:val="1"/>
        </w:numPr>
        <w:rPr>
          <w:rFonts w:eastAsiaTheme="minorEastAsia"/>
          <w:u w:val="single"/>
        </w:rPr>
      </w:pPr>
      <w:r>
        <w:rPr>
          <w:rFonts w:eastAsiaTheme="minorEastAsia"/>
          <w:u w:val="single"/>
        </w:rPr>
        <w:lastRenderedPageBreak/>
        <w:t>Accounting for</w:t>
      </w:r>
      <w:r w:rsidR="00A00D16" w:rsidRPr="00CB6BCD">
        <w:rPr>
          <w:rFonts w:eastAsiaTheme="minorEastAsia"/>
          <w:u w:val="single"/>
        </w:rPr>
        <w:t xml:space="preserve"> Mass</w:t>
      </w:r>
      <w:r w:rsidR="00846E00" w:rsidRPr="00CB6BCD">
        <w:rPr>
          <w:rFonts w:eastAsiaTheme="minorEastAsia"/>
          <w:u w:val="single"/>
        </w:rPr>
        <w:t>, Inertia and Gravity</w:t>
      </w:r>
    </w:p>
    <w:p w14:paraId="634A1360" w14:textId="77777777" w:rsidR="00846E00" w:rsidRDefault="00846E00" w:rsidP="00846E00">
      <w:pPr>
        <w:rPr>
          <w:rFonts w:eastAsiaTheme="minorEastAsia"/>
        </w:rPr>
      </w:pPr>
      <w:r>
        <w:rPr>
          <w:rFonts w:eastAsiaTheme="minorEastAsia"/>
        </w:rPr>
        <w:t xml:space="preserve">It is necessary to account for inertia, mass and gravity </w:t>
      </w:r>
      <w:proofErr w:type="gramStart"/>
      <w:r>
        <w:rPr>
          <w:rFonts w:eastAsiaTheme="minorEastAsia"/>
        </w:rPr>
        <w:t>in order to</w:t>
      </w:r>
      <w:proofErr w:type="gramEnd"/>
      <w:r>
        <w:rPr>
          <w:rFonts w:eastAsiaTheme="minorEastAsia"/>
        </w:rPr>
        <w:t xml:space="preserve">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p w14:paraId="1D560538" w14:textId="6CFE99F6" w:rsidR="00846E00" w:rsidRDefault="00846E00"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846E00"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 xml:space="preserve">Motor </m:t>
          </m:r>
          <m:r>
            <m:rPr>
              <m:sty m:val="p"/>
            </m:rPr>
            <w:rPr>
              <w:rFonts w:ascii="Cambria Math" w:eastAsia="Calibri" w:hAnsi="Cambria Math" w:cstheme="minorHAnsi"/>
            </w:rPr>
            <m:t>t</m:t>
          </m:r>
          <m:r>
            <m:rPr>
              <m:sty m:val="p"/>
            </m:rPr>
            <w:rPr>
              <w:rFonts w:ascii="Cambria Math" w:eastAsia="Calibri" w:hAnsi="Cambria Math" w:cstheme="minorHAnsi"/>
            </w:rPr>
            <m:t xml:space="preserve">orque </m:t>
          </m:r>
          <m:r>
            <m:rPr>
              <m:sty m:val="p"/>
            </m:rPr>
            <w:rPr>
              <w:rFonts w:ascii="Cambria Math" w:eastAsia="Calibri" w:hAnsi="Cambria Math" w:cstheme="minorHAnsi"/>
            </w:rPr>
            <m:t>v</m:t>
          </m:r>
          <m:r>
            <m:rPr>
              <m:sty m:val="p"/>
            </m:rPr>
            <w:rPr>
              <w:rFonts w:ascii="Cambria Math" w:eastAsia="Calibri" w:hAnsi="Cambria Math" w:cstheme="minorHAnsi"/>
            </w:rPr>
            <m:t>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m:t>
          </m:r>
          <m:r>
            <m:rPr>
              <m:sty m:val="p"/>
            </m:rPr>
            <w:rPr>
              <w:rFonts w:ascii="Cambria Math" w:eastAsia="Calibri" w:hAnsi="Cambria Math" w:cstheme="minorHAnsi"/>
            </w:rPr>
            <m:t>/</m:t>
          </m:r>
          <m:r>
            <m:rPr>
              <m:sty m:val="p"/>
            </m:rPr>
            <w:rPr>
              <w:rFonts w:ascii="Cambria Math" w:eastAsia="Calibri" w:hAnsi="Cambria Math" w:cstheme="minorHAnsi"/>
            </w:rPr>
            <m:t>Intertia</m:t>
          </m:r>
          <m:r>
            <m:rPr>
              <m:sty m:val="p"/>
            </m:rPr>
            <w:rPr>
              <w:rFonts w:ascii="Cambria Math" w:eastAsia="Calibri" w:hAnsi="Cambria Math" w:cstheme="minorHAnsi"/>
            </w:rPr>
            <m:t xml:space="preserve"> </m:t>
          </m:r>
          <m:r>
            <m:rPr>
              <m:sty m:val="p"/>
            </m:rPr>
            <w:rPr>
              <w:rFonts w:ascii="Cambria Math" w:eastAsia="Calibri" w:hAnsi="Cambria Math" w:cstheme="minorHAnsi"/>
            </w:rPr>
            <m:t>m</m:t>
          </m:r>
          <m:r>
            <m:rPr>
              <m:sty m:val="p"/>
            </m:rPr>
            <w:rPr>
              <w:rFonts w:ascii="Cambria Math" w:eastAsia="Calibri" w:hAnsi="Cambria Math" w:cstheme="minorHAnsi"/>
            </w:rPr>
            <m:t>atrix</m:t>
          </m:r>
          <m:r>
            <m:rPr>
              <m:sty m:val="p"/>
            </m:rPr>
            <w:rPr>
              <w:rFonts w:ascii="Cambria Math" w:eastAsia="Calibri" w:hAnsi="Cambria Math" w:cstheme="minorHAnsi"/>
            </w:rPr>
            <m:t xml:space="preserve"> </m:t>
          </m:r>
          <m:r>
            <m:rPr>
              <m:sty m:val="p"/>
            </m:rPr>
            <w:rPr>
              <w:rFonts w:ascii="Cambria Math" w:eastAsia="Calibri" w:hAnsi="Cambria Math" w:cstheme="minorHAnsi"/>
            </w:rPr>
            <m:t>in</m:t>
          </m:r>
          <m:r>
            <m:rPr>
              <m:sty m:val="p"/>
            </m:rPr>
            <w:rPr>
              <w:rFonts w:ascii="Cambria Math" w:eastAsia="Calibri" w:hAnsi="Cambria Math" w:cstheme="minorHAnsi"/>
            </w:rPr>
            <m:t xml:space="preserve"> </m:t>
          </m:r>
          <m:r>
            <m:rPr>
              <m:sty m:val="p"/>
            </m:rPr>
            <w:rPr>
              <w:rFonts w:ascii="Cambria Math" w:eastAsia="Calibri" w:hAnsi="Cambria Math" w:cstheme="minorHAnsi"/>
            </w:rPr>
            <m:t>joint</m:t>
          </m:r>
          <m:r>
            <m:rPr>
              <m:sty m:val="p"/>
            </m:rPr>
            <w:rPr>
              <w:rFonts w:ascii="Cambria Math" w:eastAsia="Calibri" w:hAnsi="Cambria Math" w:cstheme="minorHAnsi"/>
            </w:rPr>
            <m:t xml:space="preserve"> </m:t>
          </m:r>
          <m:r>
            <m:rPr>
              <m:sty m:val="p"/>
            </m:rPr>
            <w:rPr>
              <w:rFonts w:ascii="Cambria Math" w:eastAsia="Calibri" w:hAnsi="Cambria Math" w:cstheme="minorHAnsi"/>
            </w:rPr>
            <m:t>space</m:t>
          </m:r>
        </m:oMath>
      </m:oMathPara>
    </w:p>
    <w:p w14:paraId="4674DA92" w14:textId="46EFDE9D" w:rsidR="00846E00" w:rsidRPr="00F72857" w:rsidRDefault="00846E00"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 xml:space="preserve">Coriolis and </m:t>
          </m:r>
          <m:r>
            <m:rPr>
              <m:sty m:val="p"/>
            </m:rPr>
            <w:rPr>
              <w:rFonts w:ascii="Cambria Math" w:eastAsia="Calibri" w:hAnsi="Cambria Math" w:cstheme="minorHAnsi"/>
            </w:rPr>
            <m:t>c</m:t>
          </m:r>
          <m:r>
            <m:rPr>
              <m:sty m:val="p"/>
            </m:rPr>
            <w:rPr>
              <w:rFonts w:ascii="Cambria Math" w:eastAsia="Calibri" w:hAnsi="Cambria Math" w:cstheme="minorHAnsi"/>
            </w:rPr>
            <m:t xml:space="preserve">entrifugal </m:t>
          </m:r>
          <m:r>
            <m:rPr>
              <m:sty m:val="p"/>
            </m:rPr>
            <w:rPr>
              <w:rFonts w:ascii="Cambria Math" w:eastAsia="Calibri" w:hAnsi="Cambria Math" w:cstheme="minorHAnsi"/>
            </w:rPr>
            <m:t>e</m:t>
          </m:r>
          <m:r>
            <m:rPr>
              <m:sty m:val="p"/>
            </m:rPr>
            <w:rPr>
              <w:rFonts w:ascii="Cambria Math" w:eastAsia="Calibri" w:hAnsi="Cambria Math" w:cstheme="minorHAnsi"/>
            </w:rPr>
            <m:t>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 xml:space="preserve">Control </m:t>
          </m:r>
          <m:r>
            <m:rPr>
              <m:sty m:val="p"/>
            </m:rPr>
            <w:rPr>
              <w:rFonts w:ascii="Cambria Math" w:eastAsia="Calibri" w:hAnsi="Cambria Math" w:cstheme="minorHAnsi"/>
            </w:rPr>
            <m:t>s</m:t>
          </m:r>
          <m:r>
            <m:rPr>
              <m:sty m:val="p"/>
            </m:rPr>
            <w:rPr>
              <w:rFonts w:ascii="Cambria Math" w:eastAsia="Calibri" w:hAnsi="Cambria Math" w:cstheme="minorHAnsi"/>
            </w:rPr>
            <m:t xml:space="preserve">ignal </m:t>
          </m:r>
          <m:r>
            <m:rPr>
              <m:sty m:val="p"/>
            </m:rPr>
            <w:rPr>
              <w:rFonts w:ascii="Cambria Math" w:eastAsia="Calibri" w:hAnsi="Cambria Math" w:cstheme="minorHAnsi"/>
            </w:rPr>
            <m:t>s</m:t>
          </m:r>
          <m:r>
            <m:rPr>
              <m:sty m:val="p"/>
            </m:rPr>
            <w:rPr>
              <w:rFonts w:ascii="Cambria Math" w:eastAsia="Calibri" w:hAnsi="Cambria Math" w:cstheme="minorHAnsi"/>
            </w:rPr>
            <m:t xml:space="preserve">pecifying </m:t>
          </m:r>
          <m:r>
            <m:rPr>
              <m:sty m:val="p"/>
            </m:rPr>
            <w:rPr>
              <w:rFonts w:ascii="Cambria Math" w:eastAsia="Calibri" w:hAnsi="Cambria Math" w:cstheme="minorHAnsi"/>
            </w:rPr>
            <m:t>j</m:t>
          </m:r>
          <m:r>
            <m:rPr>
              <m:sty m:val="p"/>
            </m:rPr>
            <w:rPr>
              <w:rFonts w:ascii="Cambria Math" w:eastAsia="Calibri" w:hAnsi="Cambria Math" w:cstheme="minorHAnsi"/>
            </w:rPr>
            <m:t xml:space="preserve">oint </m:t>
          </m:r>
          <m:r>
            <m:rPr>
              <m:sty m:val="p"/>
            </m:rPr>
            <w:rPr>
              <w:rFonts w:ascii="Cambria Math" w:eastAsia="Calibri" w:hAnsi="Cambria Math" w:cstheme="minorHAnsi"/>
            </w:rPr>
            <m:t>t</m:t>
          </m:r>
          <m:r>
            <m:rPr>
              <m:sty m:val="p"/>
            </m:rPr>
            <w:rPr>
              <w:rFonts w:ascii="Cambria Math" w:eastAsia="Calibri" w:hAnsi="Cambria Math" w:cstheme="minorHAnsi"/>
            </w:rPr>
            <m:t>orque</m:t>
          </m:r>
          <m:r>
            <m:rPr>
              <m:sty m:val="p"/>
            </m:rPr>
            <w:rPr>
              <w:rFonts w:ascii="Cambria Math" w:eastAsia="Calibri" w:hAnsi="Cambria Math" w:cstheme="minorHAnsi"/>
            </w:rPr>
            <m:t>s</m:t>
          </m:r>
        </m:oMath>
      </m:oMathPara>
    </w:p>
    <w:p w14:paraId="74B54C4F" w14:textId="106F13FE" w:rsidR="005D5A95" w:rsidRPr="001D350A" w:rsidRDefault="005D5A95" w:rsidP="00846E00">
      <w:pPr>
        <w:rPr>
          <w:rFonts w:eastAsiaTheme="minorEastAsia"/>
        </w:rPr>
      </w:pPr>
      <w:proofErr w:type="gramStart"/>
      <w:r>
        <w:rPr>
          <w:rFonts w:eastAsiaTheme="minorEastAsia"/>
        </w:rPr>
        <w:t>It is clear that setting</w:t>
      </w:r>
      <w:proofErr w:type="gramEnd"/>
      <w:r>
        <w:rPr>
          <w:rFonts w:eastAsiaTheme="minorEastAsia"/>
        </w:rPr>
        <w:t xml:space="preserve">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855092">
      <w:pPr>
        <w:ind w:left="360"/>
        <w:rPr>
          <w:rFonts w:eastAsiaTheme="minorEastAsia"/>
          <w:u w:val="single"/>
        </w:rPr>
      </w:pPr>
      <w:r>
        <w:rPr>
          <w:rFonts w:eastAsiaTheme="minorEastAsia"/>
          <w:u w:val="single"/>
        </w:rPr>
        <w:lastRenderedPageBreak/>
        <w:t xml:space="preserve">7a. </w:t>
      </w:r>
      <w:r w:rsidR="00382EEE" w:rsidRPr="00855092">
        <w:rPr>
          <w:rFonts w:eastAsiaTheme="minorEastAsia"/>
          <w:u w:val="single"/>
        </w:rPr>
        <w:t>Dealing with Mass and Inertia</w:t>
      </w:r>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DE79D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DE79DE"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DE79D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DE79DE"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AF11E0"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AF11E0"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AF11E0"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AF11E0"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F17079"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E57663"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E57663"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E57663"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E57663"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E57663"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E57663"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E57663"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8076EF"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8076EF"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8076EF"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8076EF"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1C4ABAA0" w:rsidR="008076EF" w:rsidRDefault="008076EF" w:rsidP="00382EEE">
      <w:pPr>
        <w:rPr>
          <w:rFonts w:eastAsiaTheme="minorEastAsia"/>
        </w:rPr>
      </w:pPr>
      <w:r>
        <w:rPr>
          <w:rFonts w:eastAsiaTheme="minorEastAsia"/>
        </w:rPr>
        <w:t>With the Jacobians found for each COM, it is necessary to consider the energy in the system</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8B44C0"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A433C2"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r>
                              <m:rPr>
                                <m:sty m:val="bi"/>
                              </m:rPr>
                              <w:rPr>
                                <w:rFonts w:ascii="Cambria Math" w:hAnsi="Cambria Math"/>
                              </w:rPr>
                              <m:t>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023E9F0E" w:rsidR="00216F12" w:rsidRDefault="00216F12" w:rsidP="00382EEE">
      <w:pPr>
        <w:rPr>
          <w:rFonts w:eastAsiaTheme="minorEastAsia"/>
        </w:rPr>
      </w:pP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t>
                            </m:r>
                            <m:r>
                              <m:rPr>
                                <m:sty m:val="bi"/>
                              </m:rPr>
                              <w:rPr>
                                <w:rFonts w:ascii="Cambria Math" w:hAnsi="Cambria Math"/>
                              </w:rPr>
                              <m:t>M</m:t>
                            </m:r>
                          </m:e>
                          <m:sub>
                            <m:r>
                              <m:rPr>
                                <m:sty m:val="bi"/>
                              </m:rPr>
                              <w:rPr>
                                <w:rFonts w:ascii="Cambria Math" w:hAnsi="Cambria Math"/>
                              </w:rPr>
                              <m:t>x</m:t>
                            </m:r>
                            <m:r>
                              <m:rPr>
                                <m:sty m:val="bi"/>
                              </m:rPr>
                              <w:rPr>
                                <w:rFonts w:ascii="Cambria Math" w:hAnsi="Cambria Math"/>
                              </w:rPr>
                              <m:t>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r>
                              <m:rPr>
                                <m:sty m:val="bi"/>
                              </m:rPr>
                              <w:rPr>
                                <w:rFonts w:ascii="Cambria Math" w:hAnsi="Cambria Math"/>
                              </w:rPr>
                              <m:t>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m:rPr>
                                <m:sty m:val="bi"/>
                              </m:rPr>
                              <w:rPr>
                                <w:rFonts w:ascii="Cambria Math" w:hAnsi="Cambria Math"/>
                              </w:rPr>
                              <m:t>(</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3567B">
        <w:tc>
          <w:tcPr>
            <w:tcW w:w="7225" w:type="dxa"/>
          </w:tcPr>
          <w:p w14:paraId="20204619" w14:textId="7F7FDF33" w:rsidR="009037A3" w:rsidRDefault="00DD636E" w:rsidP="00D3567B">
            <w:pPr>
              <w:spacing w:after="120"/>
            </w:pPr>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r>
                              <m:rPr>
                                <m:sty m:val="bi"/>
                              </m:rPr>
                              <w:rPr>
                                <w:rFonts w:ascii="Cambria Math" w:hAnsi="Cambria Math"/>
                              </w:rPr>
                              <m:t>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382EEE">
      <w:pPr>
        <w:rPr>
          <w:rFonts w:eastAsiaTheme="minorEastAsia"/>
          <w:u w:val="single"/>
        </w:rPr>
      </w:pPr>
      <w:r w:rsidRPr="00EE7020">
        <w:rPr>
          <w:rFonts w:eastAsiaTheme="minorEastAsia"/>
          <w:u w:val="single"/>
        </w:rPr>
        <w:lastRenderedPageBreak/>
        <w:t>7b. Accounting for gravity (just for completeness)</w:t>
      </w:r>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3567B">
        <w:tc>
          <w:tcPr>
            <w:tcW w:w="7225" w:type="dxa"/>
          </w:tcPr>
          <w:p w14:paraId="70EB71B8" w14:textId="04D45222" w:rsidR="007B66C6" w:rsidRDefault="007B66C6" w:rsidP="00D3567B">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w:t>
            </w:r>
            <w:r>
              <w:t>b</w:t>
            </w:r>
            <w:r>
              <w:t>.</w:t>
            </w:r>
            <w:r>
              <w:t>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w:t>
      </w:r>
      <w:r>
        <w:rPr>
          <w:rFonts w:eastAsiaTheme="minorEastAsia"/>
        </w:rPr>
        <w:t xml:space="preserve"> Equation 7b.</w:t>
      </w:r>
      <w:r>
        <w:rPr>
          <w:rFonts w:eastAsiaTheme="minorEastAsia"/>
        </w:rPr>
        <w:t>2</w:t>
      </w:r>
      <w:r>
        <w:rPr>
          <w:rFonts w:eastAsiaTheme="minorEastAsia"/>
        </w:rPr>
        <w:t>:</w:t>
      </w:r>
    </w:p>
    <w:tbl>
      <w:tblPr>
        <w:tblStyle w:val="TableGrid"/>
        <w:tblW w:w="0" w:type="auto"/>
        <w:tblLook w:val="04A0" w:firstRow="1" w:lastRow="0" w:firstColumn="1" w:lastColumn="0" w:noHBand="0" w:noVBand="1"/>
      </w:tblPr>
      <w:tblGrid>
        <w:gridCol w:w="7225"/>
        <w:gridCol w:w="1791"/>
      </w:tblGrid>
      <w:tr w:rsidR="007B66C6" w14:paraId="5EECEECA" w14:textId="77777777" w:rsidTr="00D3567B">
        <w:tc>
          <w:tcPr>
            <w:tcW w:w="7225" w:type="dxa"/>
          </w:tcPr>
          <w:p w14:paraId="15C59C34" w14:textId="2DA0BABB" w:rsidR="007B66C6" w:rsidRDefault="007B66C6" w:rsidP="00D3567B">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w:t>
            </w:r>
            <w:r>
              <w:t>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3567B">
        <w:tc>
          <w:tcPr>
            <w:tcW w:w="7225" w:type="dxa"/>
          </w:tcPr>
          <w:p w14:paraId="6E531DA9" w14:textId="3CE9C505" w:rsidR="00EE7020" w:rsidRDefault="00EE7020" w:rsidP="00D3567B">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3567B">
            <w:pPr>
              <w:spacing w:before="240"/>
              <w:jc w:val="right"/>
            </w:pPr>
            <w:r>
              <w:t>Eqn 7b.</w:t>
            </w:r>
            <w:r>
              <w:t>3</w:t>
            </w:r>
          </w:p>
        </w:tc>
      </w:tr>
      <w:tr w:rsidR="00EE7020" w14:paraId="6565AD19" w14:textId="77777777" w:rsidTr="00D3567B">
        <w:tc>
          <w:tcPr>
            <w:tcW w:w="7225" w:type="dxa"/>
          </w:tcPr>
          <w:p w14:paraId="2BEA91A6" w14:textId="3BBFC8B4" w:rsidR="00EE7020" w:rsidRDefault="00EE7020" w:rsidP="00D3567B">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3567B">
            <w:pPr>
              <w:spacing w:before="240"/>
              <w:jc w:val="right"/>
            </w:pPr>
            <w:r>
              <w:t>Eqn 7b.</w:t>
            </w:r>
            <w:r>
              <w:t>4</w:t>
            </w:r>
          </w:p>
        </w:tc>
      </w:tr>
      <w:tr w:rsidR="00EE7020" w14:paraId="6E0F1E99" w14:textId="77777777" w:rsidTr="00EE7020">
        <w:tc>
          <w:tcPr>
            <w:tcW w:w="7225" w:type="dxa"/>
          </w:tcPr>
          <w:p w14:paraId="4140328D" w14:textId="739F2E73" w:rsidR="00EE7020" w:rsidRDefault="00EE7020" w:rsidP="00D3567B">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3567B">
            <w:pPr>
              <w:spacing w:before="240"/>
              <w:jc w:val="right"/>
            </w:pPr>
            <w:r>
              <w:t>Eqn 7b.4</w:t>
            </w:r>
          </w:p>
        </w:tc>
      </w:tr>
    </w:tbl>
    <w:p w14:paraId="08AE8D33" w14:textId="77777777" w:rsidR="00EE7020" w:rsidRPr="00382EEE" w:rsidRDefault="00EE7020" w:rsidP="00EE7020">
      <w:pPr>
        <w:rPr>
          <w:rFonts w:eastAsiaTheme="minorEastAsia"/>
        </w:rPr>
      </w:pPr>
    </w:p>
    <w:p w14:paraId="7F40A6FC" w14:textId="3A81D52B" w:rsidR="00EE7020" w:rsidRPr="00382EEE" w:rsidRDefault="00EE7020" w:rsidP="00382EEE">
      <w:pPr>
        <w:rPr>
          <w:rFonts w:eastAsiaTheme="minorEastAsia"/>
        </w:rPr>
      </w:pPr>
      <w:r>
        <w:rPr>
          <w:rFonts w:eastAsiaTheme="minorEastAsia"/>
        </w:rPr>
        <w:t>None of this is necessary for MyPAM, since it is planar in the x</w:t>
      </w:r>
      <w:bookmarkStart w:id="0" w:name="_GoBack"/>
      <w:bookmarkEnd w:id="0"/>
      <w:r>
        <w:rPr>
          <w:rFonts w:eastAsiaTheme="minorEastAsia"/>
        </w:rPr>
        <w:t>y plane.</w:t>
      </w:r>
    </w:p>
    <w:sectPr w:rsidR="00EE7020" w:rsidRPr="00382EE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9ABED" w14:textId="77777777" w:rsidR="0009019B" w:rsidRDefault="0009019B" w:rsidP="00416191">
      <w:pPr>
        <w:spacing w:after="0" w:line="240" w:lineRule="auto"/>
      </w:pPr>
      <w:r>
        <w:separator/>
      </w:r>
    </w:p>
  </w:endnote>
  <w:endnote w:type="continuationSeparator" w:id="0">
    <w:p w14:paraId="0E44E799" w14:textId="77777777" w:rsidR="0009019B" w:rsidRDefault="0009019B"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A95CE0" w:rsidRDefault="00A95CE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A95CE0" w:rsidRDefault="00A9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22A9D" w14:textId="77777777" w:rsidR="0009019B" w:rsidRDefault="0009019B" w:rsidP="00416191">
      <w:pPr>
        <w:spacing w:after="0" w:line="240" w:lineRule="auto"/>
      </w:pPr>
      <w:r>
        <w:separator/>
      </w:r>
    </w:p>
  </w:footnote>
  <w:footnote w:type="continuationSeparator" w:id="0">
    <w:p w14:paraId="085FB763" w14:textId="77777777" w:rsidR="0009019B" w:rsidRDefault="0009019B"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9019B"/>
    <w:rsid w:val="00094964"/>
    <w:rsid w:val="000B23FD"/>
    <w:rsid w:val="001113A2"/>
    <w:rsid w:val="0012166F"/>
    <w:rsid w:val="0017698E"/>
    <w:rsid w:val="00192065"/>
    <w:rsid w:val="001B5976"/>
    <w:rsid w:val="001C343B"/>
    <w:rsid w:val="001D350A"/>
    <w:rsid w:val="00216F12"/>
    <w:rsid w:val="003814AF"/>
    <w:rsid w:val="00382EEE"/>
    <w:rsid w:val="00416191"/>
    <w:rsid w:val="004730A9"/>
    <w:rsid w:val="004B54BA"/>
    <w:rsid w:val="0057538E"/>
    <w:rsid w:val="00577D5E"/>
    <w:rsid w:val="00595E2B"/>
    <w:rsid w:val="005D5A95"/>
    <w:rsid w:val="005F0991"/>
    <w:rsid w:val="005F4740"/>
    <w:rsid w:val="006339A2"/>
    <w:rsid w:val="00642999"/>
    <w:rsid w:val="006556A7"/>
    <w:rsid w:val="00667D38"/>
    <w:rsid w:val="006B1882"/>
    <w:rsid w:val="006C6CC2"/>
    <w:rsid w:val="006F23C4"/>
    <w:rsid w:val="00704FDC"/>
    <w:rsid w:val="00733262"/>
    <w:rsid w:val="007A3F53"/>
    <w:rsid w:val="007B66C6"/>
    <w:rsid w:val="008009FA"/>
    <w:rsid w:val="008061A3"/>
    <w:rsid w:val="008076EF"/>
    <w:rsid w:val="00846E00"/>
    <w:rsid w:val="00855092"/>
    <w:rsid w:val="008B3EFD"/>
    <w:rsid w:val="008B44C0"/>
    <w:rsid w:val="008C4C73"/>
    <w:rsid w:val="008E0072"/>
    <w:rsid w:val="009037A3"/>
    <w:rsid w:val="00904FFA"/>
    <w:rsid w:val="009270F1"/>
    <w:rsid w:val="009B5328"/>
    <w:rsid w:val="009C6819"/>
    <w:rsid w:val="00A00D16"/>
    <w:rsid w:val="00A3626D"/>
    <w:rsid w:val="00A433C2"/>
    <w:rsid w:val="00A50A2E"/>
    <w:rsid w:val="00A73309"/>
    <w:rsid w:val="00A95CE0"/>
    <w:rsid w:val="00AA3080"/>
    <w:rsid w:val="00AA4CB0"/>
    <w:rsid w:val="00AB149D"/>
    <w:rsid w:val="00AF11E0"/>
    <w:rsid w:val="00B37159"/>
    <w:rsid w:val="00B64451"/>
    <w:rsid w:val="00B660C0"/>
    <w:rsid w:val="00B95FC9"/>
    <w:rsid w:val="00C372E3"/>
    <w:rsid w:val="00CA3413"/>
    <w:rsid w:val="00CB6BCD"/>
    <w:rsid w:val="00CD0A07"/>
    <w:rsid w:val="00CE28EC"/>
    <w:rsid w:val="00CF0B90"/>
    <w:rsid w:val="00CF7270"/>
    <w:rsid w:val="00D06B30"/>
    <w:rsid w:val="00D10FBA"/>
    <w:rsid w:val="00D3098E"/>
    <w:rsid w:val="00D37359"/>
    <w:rsid w:val="00D56B22"/>
    <w:rsid w:val="00DD636E"/>
    <w:rsid w:val="00DD733E"/>
    <w:rsid w:val="00DE79DE"/>
    <w:rsid w:val="00DF25BB"/>
    <w:rsid w:val="00E57663"/>
    <w:rsid w:val="00E83E94"/>
    <w:rsid w:val="00EB4352"/>
    <w:rsid w:val="00EC2DC1"/>
    <w:rsid w:val="00EE7020"/>
    <w:rsid w:val="00EF05CA"/>
    <w:rsid w:val="00F17079"/>
    <w:rsid w:val="00F72857"/>
    <w:rsid w:val="00F82CEE"/>
    <w:rsid w:val="00F82D9D"/>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59B82-0AEC-407B-9C1E-8F5DF504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16</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58</cp:revision>
  <dcterms:created xsi:type="dcterms:W3CDTF">2018-10-15T15:34:00Z</dcterms:created>
  <dcterms:modified xsi:type="dcterms:W3CDTF">2018-10-16T16:59:00Z</dcterms:modified>
</cp:coreProperties>
</file>