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48E15" w14:textId="2E6F1E94" w:rsidR="006D4D02" w:rsidRPr="00B41CB0" w:rsidRDefault="006D4D02">
      <w:pPr>
        <w:rPr>
          <w:b/>
          <w:u w:val="single"/>
        </w:rPr>
      </w:pPr>
      <w:r w:rsidRPr="00B41CB0">
        <w:rPr>
          <w:b/>
          <w:u w:val="single"/>
        </w:rPr>
        <w:t>Vibration and Control Revision</w:t>
      </w:r>
    </w:p>
    <w:p w14:paraId="77F4E7FB" w14:textId="659AACCB" w:rsidR="006D4D02" w:rsidRDefault="006D4D02">
      <w:r>
        <w:t>Lectures watched:</w:t>
      </w:r>
    </w:p>
    <w:p w14:paraId="79E3D5AA" w14:textId="048E54E9" w:rsidR="006D4D02" w:rsidRPr="00F877E4" w:rsidRDefault="00611251">
      <w:pPr>
        <w:rPr>
          <w:color w:val="1F3864" w:themeColor="accent1" w:themeShade="80"/>
        </w:rPr>
      </w:pPr>
      <w:commentRangeStart w:id="0"/>
      <w:r w:rsidRPr="00F877E4">
        <w:rPr>
          <w:color w:val="1F3864" w:themeColor="accent1" w:themeShade="80"/>
        </w:rPr>
        <w:t>01/10</w:t>
      </w:r>
      <w:r w:rsidR="006D4D02" w:rsidRPr="00F877E4">
        <w:rPr>
          <w:color w:val="1F3864" w:themeColor="accent1" w:themeShade="80"/>
        </w:rPr>
        <w:t>/2015</w:t>
      </w:r>
      <w:r w:rsidRPr="00F877E4">
        <w:rPr>
          <w:color w:val="1F3864" w:themeColor="accent1" w:themeShade="80"/>
        </w:rPr>
        <w:t xml:space="preserve"> – mass/spring system</w:t>
      </w:r>
    </w:p>
    <w:p w14:paraId="44207FD3" w14:textId="238AB468" w:rsidR="008F2F6E" w:rsidRPr="00F877E4" w:rsidRDefault="00611251">
      <w:pPr>
        <w:rPr>
          <w:color w:val="1F3864" w:themeColor="accent1" w:themeShade="80"/>
        </w:rPr>
      </w:pPr>
      <w:r w:rsidRPr="00F877E4">
        <w:rPr>
          <w:color w:val="1F3864" w:themeColor="accent1" w:themeShade="80"/>
        </w:rPr>
        <w:t>02/10</w:t>
      </w:r>
      <w:r w:rsidR="008F2F6E" w:rsidRPr="00F877E4">
        <w:rPr>
          <w:color w:val="1F3864" w:themeColor="accent1" w:themeShade="80"/>
        </w:rPr>
        <w:t>/2015</w:t>
      </w:r>
      <w:r w:rsidRPr="00F877E4">
        <w:rPr>
          <w:color w:val="1F3864" w:themeColor="accent1" w:themeShade="80"/>
        </w:rPr>
        <w:t xml:space="preserve"> – damper/ spring system and mass/spring/damper system</w:t>
      </w:r>
    </w:p>
    <w:p w14:paraId="1B37BD12" w14:textId="18D08B61" w:rsidR="003903D4" w:rsidRPr="00F877E4" w:rsidRDefault="003903D4">
      <w:pPr>
        <w:rPr>
          <w:color w:val="1F3864" w:themeColor="accent1" w:themeShade="80"/>
        </w:rPr>
      </w:pPr>
      <w:r w:rsidRPr="00F877E4">
        <w:rPr>
          <w:color w:val="1F3864" w:themeColor="accent1" w:themeShade="80"/>
        </w:rPr>
        <w:t xml:space="preserve">08/10/2015 </w:t>
      </w:r>
      <w:r w:rsidR="00CA2F9C" w:rsidRPr="00F877E4">
        <w:rPr>
          <w:color w:val="1F3864" w:themeColor="accent1" w:themeShade="80"/>
        </w:rPr>
        <w:t>–</w:t>
      </w:r>
      <w:r w:rsidRPr="00F877E4">
        <w:rPr>
          <w:color w:val="1F3864" w:themeColor="accent1" w:themeShade="80"/>
        </w:rPr>
        <w:t xml:space="preserve"> </w:t>
      </w:r>
      <w:r w:rsidR="00CA2F9C" w:rsidRPr="00F877E4">
        <w:rPr>
          <w:color w:val="1F3864" w:themeColor="accent1" w:themeShade="80"/>
        </w:rPr>
        <w:t>critically damped,</w:t>
      </w:r>
      <w:r w:rsidR="00CF6F7E" w:rsidRPr="00F877E4">
        <w:rPr>
          <w:color w:val="1F3864" w:themeColor="accent1" w:themeShade="80"/>
        </w:rPr>
        <w:t xml:space="preserve"> overdamped and underdamped mass/spring/damper systems</w:t>
      </w:r>
      <w:r w:rsidR="00187CF3" w:rsidRPr="00F877E4">
        <w:rPr>
          <w:color w:val="1F3864" w:themeColor="accent1" w:themeShade="80"/>
        </w:rPr>
        <w:t>, log decrement method for finding zeta when underdamped.</w:t>
      </w:r>
    </w:p>
    <w:p w14:paraId="2E1CBDAB" w14:textId="24F037C8" w:rsidR="00187CF3" w:rsidRDefault="00187CF3">
      <w:r w:rsidRPr="00F877E4">
        <w:rPr>
          <w:color w:val="1F3864" w:themeColor="accent1" w:themeShade="80"/>
        </w:rPr>
        <w:t>09/10/2015</w:t>
      </w:r>
      <w:r w:rsidR="0001492C" w:rsidRPr="00F877E4">
        <w:rPr>
          <w:color w:val="1F3864" w:themeColor="accent1" w:themeShade="80"/>
        </w:rPr>
        <w:t xml:space="preserve"> – root locus diagram and equivalent systems.</w:t>
      </w:r>
      <w:commentRangeEnd w:id="0"/>
      <w:r w:rsidR="007C35FE" w:rsidRPr="00F877E4">
        <w:rPr>
          <w:rStyle w:val="CommentReference"/>
          <w:color w:val="1F3864" w:themeColor="accent1" w:themeShade="80"/>
        </w:rPr>
        <w:commentReference w:id="0"/>
      </w:r>
    </w:p>
    <w:p w14:paraId="6CCB63F2" w14:textId="2F035ECD" w:rsidR="00153057" w:rsidRPr="00AA2DB9" w:rsidRDefault="007C35FE">
      <w:pPr>
        <w:rPr>
          <w:color w:val="833C0B" w:themeColor="accent2" w:themeShade="80"/>
        </w:rPr>
      </w:pPr>
      <w:commentRangeStart w:id="1"/>
      <w:r w:rsidRPr="00AA2DB9">
        <w:rPr>
          <w:color w:val="833C0B" w:themeColor="accent2" w:themeShade="80"/>
        </w:rPr>
        <w:t>15/10/2015 – Laplace procedure.</w:t>
      </w:r>
    </w:p>
    <w:p w14:paraId="248978FE" w14:textId="514522D6" w:rsidR="00F877E4" w:rsidRPr="00AA2DB9" w:rsidRDefault="00F877E4">
      <w:pPr>
        <w:rPr>
          <w:color w:val="833C0B" w:themeColor="accent2" w:themeShade="80"/>
        </w:rPr>
      </w:pPr>
      <w:r w:rsidRPr="00AA2DB9">
        <w:rPr>
          <w:color w:val="833C0B" w:themeColor="accent2" w:themeShade="80"/>
        </w:rPr>
        <w:t xml:space="preserve">16/10/2015 </w:t>
      </w:r>
      <w:r w:rsidR="00BE6838" w:rsidRPr="00AA2DB9">
        <w:rPr>
          <w:color w:val="833C0B" w:themeColor="accent2" w:themeShade="80"/>
        </w:rPr>
        <w:t>–</w:t>
      </w:r>
      <w:r w:rsidRPr="00AA2DB9">
        <w:rPr>
          <w:color w:val="833C0B" w:themeColor="accent2" w:themeShade="80"/>
        </w:rPr>
        <w:t xml:space="preserve"> </w:t>
      </w:r>
      <w:r w:rsidR="00BE6838" w:rsidRPr="00AA2DB9">
        <w:rPr>
          <w:color w:val="833C0B" w:themeColor="accent2" w:themeShade="80"/>
        </w:rPr>
        <w:t>response to inputs</w:t>
      </w:r>
    </w:p>
    <w:p w14:paraId="02786404" w14:textId="6A01D1E8" w:rsidR="00187CF3" w:rsidRPr="00AA2DB9" w:rsidRDefault="0073709F">
      <w:pPr>
        <w:rPr>
          <w:color w:val="833C0B" w:themeColor="accent2" w:themeShade="80"/>
        </w:rPr>
      </w:pPr>
      <w:r w:rsidRPr="00AA2DB9">
        <w:rPr>
          <w:color w:val="833C0B" w:themeColor="accent2" w:themeShade="80"/>
        </w:rPr>
        <w:t>30/10/2015</w:t>
      </w:r>
      <w:r w:rsidR="00486146" w:rsidRPr="00AA2DB9">
        <w:rPr>
          <w:color w:val="833C0B" w:themeColor="accent2" w:themeShade="80"/>
        </w:rPr>
        <w:t xml:space="preserve"> – Response of higher order systems to </w:t>
      </w:r>
      <w:r w:rsidR="0050261C" w:rsidRPr="00AA2DB9">
        <w:rPr>
          <w:color w:val="833C0B" w:themeColor="accent2" w:themeShade="80"/>
        </w:rPr>
        <w:t>complicated inputs. Final Value theorem.</w:t>
      </w:r>
      <w:commentRangeEnd w:id="1"/>
      <w:r w:rsidR="0050261C" w:rsidRPr="00AA2DB9">
        <w:rPr>
          <w:rStyle w:val="CommentReference"/>
          <w:color w:val="833C0B" w:themeColor="accent2" w:themeShade="80"/>
        </w:rPr>
        <w:commentReference w:id="1"/>
      </w:r>
    </w:p>
    <w:p w14:paraId="62DEA93D" w14:textId="62D272BB" w:rsidR="00AA3B4C" w:rsidRPr="00AA2DB9" w:rsidRDefault="00AA3B4C">
      <w:pPr>
        <w:rPr>
          <w:color w:val="000000" w:themeColor="text1"/>
        </w:rPr>
      </w:pPr>
      <w:r>
        <w:t>05/1</w:t>
      </w:r>
      <w:r w:rsidR="00AA2DB9">
        <w:t xml:space="preserve">1/2015 – </w:t>
      </w:r>
      <w:r w:rsidR="00AA2DB9">
        <w:rPr>
          <w:color w:val="000000" w:themeColor="text1"/>
        </w:rPr>
        <w:t>Closed Loops</w:t>
      </w:r>
      <w:r w:rsidR="00EA4BA1">
        <w:rPr>
          <w:color w:val="000000" w:themeColor="text1"/>
        </w:rPr>
        <w:t xml:space="preserve"> and block diagram reduction</w:t>
      </w:r>
      <w:bookmarkStart w:id="2" w:name="_GoBack"/>
      <w:bookmarkEnd w:id="2"/>
    </w:p>
    <w:p w14:paraId="2EF97E0E" w14:textId="3465B28F" w:rsidR="00B41CB0" w:rsidRDefault="00B41CB0"/>
    <w:p w14:paraId="3C7FD8C3" w14:textId="0A41B5B3" w:rsidR="00B41CB0" w:rsidRPr="00B41CB0" w:rsidRDefault="00B41CB0">
      <w:pPr>
        <w:rPr>
          <w:b/>
          <w:u w:val="single"/>
        </w:rPr>
      </w:pPr>
      <w:r w:rsidRPr="00B41CB0">
        <w:rPr>
          <w:b/>
          <w:u w:val="single"/>
        </w:rPr>
        <w:t>Maths to revise:</w:t>
      </w:r>
    </w:p>
    <w:p w14:paraId="15E454EB" w14:textId="1D221492" w:rsidR="00B41CB0" w:rsidRDefault="00B41CB0">
      <w:r>
        <w:t>Partial fractions</w:t>
      </w:r>
    </w:p>
    <w:p w14:paraId="3F7BEE18" w14:textId="46AD776B" w:rsidR="00B41CB0" w:rsidRDefault="00B41CB0">
      <w:r>
        <w:t>Newtonian Mechanics</w:t>
      </w:r>
    </w:p>
    <w:p w14:paraId="07CB1698" w14:textId="2B453BA9" w:rsidR="00B41CB0" w:rsidRDefault="00B41CB0">
      <w:proofErr w:type="spellStart"/>
      <w:r>
        <w:t>Langrangian</w:t>
      </w:r>
      <w:proofErr w:type="spellEnd"/>
      <w:r>
        <w:t xml:space="preserve"> Mechanics</w:t>
      </w:r>
    </w:p>
    <w:p w14:paraId="1A0E9B1D" w14:textId="4C782F31" w:rsidR="00B41CB0" w:rsidRDefault="00B41CB0">
      <w:r>
        <w:t>Vectors</w:t>
      </w:r>
    </w:p>
    <w:p w14:paraId="39B742D8" w14:textId="2E2ED62A" w:rsidR="00B41CB0" w:rsidRDefault="00B41CB0">
      <w:r>
        <w:t>Jacobian Matrices</w:t>
      </w:r>
    </w:p>
    <w:sectPr w:rsidR="00B4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amgilesmetcalf@gmail.com" w:date="2018-09-24T12:26:00Z" w:initials="a">
    <w:p w14:paraId="5C16E31C" w14:textId="4423E773" w:rsidR="007C35FE" w:rsidRPr="00F877E4" w:rsidRDefault="007C35FE">
      <w:pPr>
        <w:pStyle w:val="CommentText"/>
        <w:rPr>
          <w:color w:val="1F3864" w:themeColor="accent1" w:themeShade="80"/>
        </w:rPr>
      </w:pPr>
      <w:r>
        <w:rPr>
          <w:rStyle w:val="CommentReference"/>
        </w:rPr>
        <w:annotationRef/>
      </w:r>
      <w:r w:rsidRPr="00F877E4">
        <w:rPr>
          <w:color w:val="1F3864" w:themeColor="accent1" w:themeShade="80"/>
        </w:rPr>
        <w:t>Unit 1 – free response of mechanical systems</w:t>
      </w:r>
    </w:p>
  </w:comment>
  <w:comment w:id="1" w:author="adamgilesmetcalf@gmail.com" w:date="2018-10-02T12:10:00Z" w:initials="a">
    <w:p w14:paraId="2232C409" w14:textId="582BCA39" w:rsidR="0050261C" w:rsidRDefault="0050261C">
      <w:pPr>
        <w:pStyle w:val="CommentText"/>
      </w:pPr>
      <w:r>
        <w:rPr>
          <w:rStyle w:val="CommentReference"/>
        </w:rPr>
        <w:annotationRef/>
      </w:r>
      <w:r w:rsidRPr="00AA2DB9">
        <w:rPr>
          <w:color w:val="833C0B" w:themeColor="accent2" w:themeShade="80"/>
        </w:rPr>
        <w:t>Unit 2 – Response of Open Loop systems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16E31C" w15:done="0"/>
  <w15:commentEx w15:paraId="2232C4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16E31C" w16cid:durableId="1F53568A"/>
  <w16cid:commentId w16cid:paraId="2232C409" w16cid:durableId="1F5DDE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gilesmetcalf@gmail.com">
    <w15:presenceInfo w15:providerId="Windows Live" w15:userId="9e1c6c8f08769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02"/>
    <w:rsid w:val="0001492C"/>
    <w:rsid w:val="00153057"/>
    <w:rsid w:val="00187CF3"/>
    <w:rsid w:val="003903D4"/>
    <w:rsid w:val="003F613F"/>
    <w:rsid w:val="00486146"/>
    <w:rsid w:val="0050261C"/>
    <w:rsid w:val="00611251"/>
    <w:rsid w:val="006D4D02"/>
    <w:rsid w:val="0073709F"/>
    <w:rsid w:val="007C35FE"/>
    <w:rsid w:val="008F2F6E"/>
    <w:rsid w:val="00AA2DB9"/>
    <w:rsid w:val="00AA3B4C"/>
    <w:rsid w:val="00B41CB0"/>
    <w:rsid w:val="00BE6838"/>
    <w:rsid w:val="00CA2F9C"/>
    <w:rsid w:val="00CF6F7E"/>
    <w:rsid w:val="00EA4BA1"/>
    <w:rsid w:val="00F8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75AA"/>
  <w15:chartTrackingRefBased/>
  <w15:docId w15:val="{018B666C-9932-4C5D-A7FD-E768315C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3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7</cp:revision>
  <dcterms:created xsi:type="dcterms:W3CDTF">2018-07-17T12:38:00Z</dcterms:created>
  <dcterms:modified xsi:type="dcterms:W3CDTF">2018-10-04T13:47:00Z</dcterms:modified>
</cp:coreProperties>
</file>