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BF6" w:rsidRPr="00372DD7" w:rsidRDefault="007B2AD8" w:rsidP="00372D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 w:rsidRPr="00CA713E">
        <w:rPr>
          <w:rFonts w:ascii="Times New Roman" w:hAnsi="Times New Roman" w:cs="Times New Roman"/>
          <w:b/>
          <w:bCs/>
        </w:rPr>
        <w:t>The distinction between habitual and goal-directed action is fundamental to behavioral research</w:t>
      </w:r>
      <w:r w:rsidR="00956FD5">
        <w:rPr>
          <w:rFonts w:ascii="Times New Roman" w:hAnsi="Times New Roman" w:cs="Times New Roman"/>
          <w:b/>
          <w:bCs/>
        </w:rPr>
        <w:t xml:space="preserve"> (Dolan &amp; Dayan</w:t>
      </w:r>
      <w:r w:rsidR="00AF22A4">
        <w:rPr>
          <w:rFonts w:ascii="Times New Roman" w:hAnsi="Times New Roman" w:cs="Times New Roman"/>
          <w:b/>
          <w:bCs/>
        </w:rPr>
        <w:t>,</w:t>
      </w:r>
      <w:r w:rsidR="00956FD5">
        <w:rPr>
          <w:rFonts w:ascii="Times New Roman" w:hAnsi="Times New Roman" w:cs="Times New Roman"/>
          <w:b/>
          <w:bCs/>
        </w:rPr>
        <w:t xml:space="preserve"> 2013)</w:t>
      </w:r>
      <w:r w:rsidRPr="00CA713E">
        <w:rPr>
          <w:rFonts w:ascii="Times New Roman" w:hAnsi="Times New Roman" w:cs="Times New Roman"/>
          <w:b/>
          <w:bCs/>
        </w:rPr>
        <w:t xml:space="preserve">.  Habits form as stimulus-response pairings are “stamped in” following reward.  In contrast, goal-directed behavior requires planning over a causal model. </w:t>
      </w:r>
      <w:r w:rsidR="00956FD5">
        <w:rPr>
          <w:rFonts w:ascii="Times New Roman" w:hAnsi="Times New Roman" w:cs="Times New Roman"/>
          <w:b/>
          <w:bCs/>
        </w:rPr>
        <w:t xml:space="preserve"> </w:t>
      </w:r>
      <w:r w:rsidR="00D5750C">
        <w:rPr>
          <w:rFonts w:ascii="Times New Roman" w:hAnsi="Times New Roman" w:cs="Times New Roman"/>
          <w:b/>
          <w:bCs/>
        </w:rPr>
        <w:t>Many existing models portray habitual and goal-directed systems as competing for behavioral control</w:t>
      </w:r>
      <w:r w:rsidR="00956FD5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956FD5">
        <w:rPr>
          <w:rFonts w:ascii="Times New Roman" w:hAnsi="Times New Roman" w:cs="Times New Roman"/>
          <w:b/>
          <w:bCs/>
        </w:rPr>
        <w:t>Daw</w:t>
      </w:r>
      <w:proofErr w:type="spellEnd"/>
      <w:r w:rsidR="00956FD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956FD5">
        <w:rPr>
          <w:rFonts w:ascii="Times New Roman" w:hAnsi="Times New Roman" w:cs="Times New Roman"/>
          <w:b/>
          <w:bCs/>
        </w:rPr>
        <w:t>Niv</w:t>
      </w:r>
      <w:proofErr w:type="spellEnd"/>
      <w:r w:rsidR="00956FD5">
        <w:rPr>
          <w:rFonts w:ascii="Times New Roman" w:hAnsi="Times New Roman" w:cs="Times New Roman"/>
          <w:b/>
          <w:bCs/>
        </w:rPr>
        <w:t>, &amp; Dayan</w:t>
      </w:r>
      <w:r w:rsidR="00AF22A4">
        <w:rPr>
          <w:rFonts w:ascii="Times New Roman" w:hAnsi="Times New Roman" w:cs="Times New Roman"/>
          <w:b/>
          <w:bCs/>
        </w:rPr>
        <w:t>,</w:t>
      </w:r>
      <w:r w:rsidR="00956FD5">
        <w:rPr>
          <w:rFonts w:ascii="Times New Roman" w:hAnsi="Times New Roman" w:cs="Times New Roman"/>
          <w:b/>
          <w:bCs/>
        </w:rPr>
        <w:t xml:space="preserve"> 2005)</w:t>
      </w:r>
      <w:r w:rsidR="00D5750C">
        <w:rPr>
          <w:rFonts w:ascii="Times New Roman" w:hAnsi="Times New Roman" w:cs="Times New Roman"/>
          <w:b/>
          <w:bCs/>
        </w:rPr>
        <w:t>, but evidence suggests they may be codependent.  Goals exhibit many habit-like properties, such as automatic activation under contextual cuing (</w:t>
      </w:r>
      <w:r w:rsidR="00AF22A4">
        <w:rPr>
          <w:rFonts w:ascii="Times New Roman" w:hAnsi="Times New Roman" w:cs="Times New Roman"/>
          <w:b/>
          <w:bCs/>
        </w:rPr>
        <w:t xml:space="preserve">Huang &amp; </w:t>
      </w:r>
      <w:proofErr w:type="spellStart"/>
      <w:r w:rsidR="00AF22A4">
        <w:rPr>
          <w:rFonts w:ascii="Times New Roman" w:hAnsi="Times New Roman" w:cs="Times New Roman"/>
          <w:b/>
          <w:bCs/>
        </w:rPr>
        <w:t>Bargh</w:t>
      </w:r>
      <w:proofErr w:type="spellEnd"/>
      <w:r w:rsidR="00AF22A4">
        <w:rPr>
          <w:rFonts w:ascii="Times New Roman" w:hAnsi="Times New Roman" w:cs="Times New Roman"/>
          <w:b/>
          <w:bCs/>
        </w:rPr>
        <w:t>, 2014</w:t>
      </w:r>
      <w:r w:rsidR="00D5750C">
        <w:rPr>
          <w:rFonts w:ascii="Times New Roman" w:hAnsi="Times New Roman" w:cs="Times New Roman"/>
          <w:b/>
          <w:bCs/>
        </w:rPr>
        <w:t>) and susceptibility to unconscious reinforcement (</w:t>
      </w:r>
      <w:proofErr w:type="spellStart"/>
      <w:r w:rsidR="00AF22A4">
        <w:rPr>
          <w:rFonts w:ascii="Times New Roman" w:hAnsi="Times New Roman" w:cs="Times New Roman"/>
          <w:b/>
          <w:bCs/>
        </w:rPr>
        <w:t>Custers</w:t>
      </w:r>
      <w:proofErr w:type="spellEnd"/>
      <w:r w:rsidR="00AF22A4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="00AF22A4">
        <w:rPr>
          <w:rFonts w:ascii="Times New Roman" w:hAnsi="Times New Roman" w:cs="Times New Roman"/>
          <w:b/>
          <w:bCs/>
        </w:rPr>
        <w:t>Aarts</w:t>
      </w:r>
      <w:proofErr w:type="spellEnd"/>
      <w:r w:rsidR="00AF22A4">
        <w:rPr>
          <w:rFonts w:ascii="Times New Roman" w:hAnsi="Times New Roman" w:cs="Times New Roman"/>
          <w:b/>
          <w:bCs/>
        </w:rPr>
        <w:t>, 2005</w:t>
      </w:r>
      <w:r w:rsidR="00D5750C">
        <w:rPr>
          <w:rFonts w:ascii="Times New Roman" w:hAnsi="Times New Roman" w:cs="Times New Roman"/>
          <w:b/>
          <w:bCs/>
        </w:rPr>
        <w:t xml:space="preserve">).  Also, in complex real-world scenarios, selecting a goal out of </w:t>
      </w:r>
      <w:r w:rsidR="00956FD5">
        <w:rPr>
          <w:rFonts w:ascii="Times New Roman" w:hAnsi="Times New Roman" w:cs="Times New Roman"/>
          <w:b/>
          <w:bCs/>
        </w:rPr>
        <w:t xml:space="preserve">potentially infinitely many candidates </w:t>
      </w:r>
      <w:r w:rsidR="00D5750C">
        <w:rPr>
          <w:rFonts w:ascii="Times New Roman" w:hAnsi="Times New Roman" w:cs="Times New Roman"/>
          <w:b/>
          <w:bCs/>
        </w:rPr>
        <w:t xml:space="preserve">seems like an intractable problem, yet people solve it with ease – suggesting that </w:t>
      </w:r>
      <w:r w:rsidR="00956FD5">
        <w:rPr>
          <w:rFonts w:ascii="Times New Roman" w:hAnsi="Times New Roman" w:cs="Times New Roman"/>
          <w:b/>
          <w:bCs/>
        </w:rPr>
        <w:t xml:space="preserve">a more efficient decision making system is influencing goal selection.  We propose that goal selection </w:t>
      </w:r>
      <w:r w:rsidR="00AF22A4">
        <w:rPr>
          <w:rFonts w:ascii="Times New Roman" w:hAnsi="Times New Roman" w:cs="Times New Roman"/>
          <w:b/>
          <w:bCs/>
        </w:rPr>
        <w:t>can be</w:t>
      </w:r>
      <w:r w:rsidR="00956FD5">
        <w:rPr>
          <w:rFonts w:ascii="Times New Roman" w:hAnsi="Times New Roman" w:cs="Times New Roman"/>
          <w:b/>
          <w:bCs/>
        </w:rPr>
        <w:t xml:space="preserve"> under habitual control.  Across two experiments, we demonstrate that people form habitual goals which are “stamped in” by reward, but which guide behavior through causal forward-planning.  </w:t>
      </w:r>
      <w:r w:rsidR="00956FD5" w:rsidRPr="00CA713E">
        <w:rPr>
          <w:rFonts w:ascii="Times New Roman" w:hAnsi="Times New Roman" w:cs="Times New Roman"/>
          <w:b/>
          <w:bCs/>
        </w:rPr>
        <w:t xml:space="preserve">The role of habitual control in goal-directed action </w:t>
      </w:r>
      <w:r w:rsidR="00956FD5">
        <w:rPr>
          <w:rFonts w:ascii="Times New Roman" w:hAnsi="Times New Roman" w:cs="Times New Roman"/>
          <w:b/>
          <w:bCs/>
        </w:rPr>
        <w:t xml:space="preserve">has implications for a range of issues, including the contextual nature of cognitive skills, the nature of </w:t>
      </w:r>
      <w:bookmarkStart w:id="0" w:name="_GoBack"/>
      <w:bookmarkEnd w:id="0"/>
      <w:r w:rsidR="00956FD5">
        <w:rPr>
          <w:rFonts w:ascii="Times New Roman" w:hAnsi="Times New Roman" w:cs="Times New Roman"/>
          <w:b/>
          <w:bCs/>
        </w:rPr>
        <w:t>addiction, and the origin of the moral “doctrine of double effect”</w:t>
      </w:r>
      <w:r w:rsidR="00956FD5" w:rsidRPr="00CA713E">
        <w:rPr>
          <w:rFonts w:ascii="Times New Roman" w:hAnsi="Times New Roman" w:cs="Times New Roman"/>
          <w:b/>
          <w:bCs/>
        </w:rPr>
        <w:t>.</w:t>
      </w:r>
    </w:p>
    <w:sectPr w:rsidR="00885BF6" w:rsidRPr="00372DD7" w:rsidSect="00E77A00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1E4" w:rsidRDefault="00EC11E4" w:rsidP="003B7C78">
      <w:pPr>
        <w:spacing w:after="0" w:line="240" w:lineRule="auto"/>
      </w:pPr>
      <w:r>
        <w:separator/>
      </w:r>
    </w:p>
  </w:endnote>
  <w:endnote w:type="continuationSeparator" w:id="0">
    <w:p w:rsidR="00EC11E4" w:rsidRDefault="00EC11E4" w:rsidP="003B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1E4" w:rsidRDefault="00EC11E4" w:rsidP="003B7C78">
      <w:pPr>
        <w:spacing w:after="0" w:line="240" w:lineRule="auto"/>
      </w:pPr>
      <w:r>
        <w:separator/>
      </w:r>
    </w:p>
  </w:footnote>
  <w:footnote w:type="continuationSeparator" w:id="0">
    <w:p w:rsidR="00EC11E4" w:rsidRDefault="00EC11E4" w:rsidP="003B7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DD7" w:rsidRDefault="00372DD7">
    <w:pPr>
      <w:pStyle w:val="Header"/>
    </w:pPr>
    <w:r>
      <w:rPr>
        <w:b/>
      </w:rPr>
      <w:t>Habitual Goals</w:t>
    </w:r>
    <w:r>
      <w:rPr>
        <w:b/>
      </w:rPr>
      <w:br/>
    </w:r>
    <w:r>
      <w:t>Adam Morris, Fiery Cushman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C78"/>
    <w:rsid w:val="00003485"/>
    <w:rsid w:val="00017C76"/>
    <w:rsid w:val="00025AB5"/>
    <w:rsid w:val="00051C81"/>
    <w:rsid w:val="00054128"/>
    <w:rsid w:val="000549EC"/>
    <w:rsid w:val="0008198D"/>
    <w:rsid w:val="00087017"/>
    <w:rsid w:val="000D1AA2"/>
    <w:rsid w:val="000F075C"/>
    <w:rsid w:val="00100846"/>
    <w:rsid w:val="00107709"/>
    <w:rsid w:val="0013512A"/>
    <w:rsid w:val="0014215B"/>
    <w:rsid w:val="00173F82"/>
    <w:rsid w:val="00174D24"/>
    <w:rsid w:val="00194879"/>
    <w:rsid w:val="001B2434"/>
    <w:rsid w:val="001E172A"/>
    <w:rsid w:val="001E31C3"/>
    <w:rsid w:val="001F5ED9"/>
    <w:rsid w:val="001F6262"/>
    <w:rsid w:val="002172AA"/>
    <w:rsid w:val="00227189"/>
    <w:rsid w:val="002278C3"/>
    <w:rsid w:val="00242042"/>
    <w:rsid w:val="0024249D"/>
    <w:rsid w:val="0024706A"/>
    <w:rsid w:val="0026209E"/>
    <w:rsid w:val="002805AB"/>
    <w:rsid w:val="0028534A"/>
    <w:rsid w:val="00290C1A"/>
    <w:rsid w:val="002948FE"/>
    <w:rsid w:val="002B1F98"/>
    <w:rsid w:val="002B51D6"/>
    <w:rsid w:val="002F08BE"/>
    <w:rsid w:val="00350277"/>
    <w:rsid w:val="00372DD7"/>
    <w:rsid w:val="003768D9"/>
    <w:rsid w:val="003851BC"/>
    <w:rsid w:val="003960D9"/>
    <w:rsid w:val="003B7C78"/>
    <w:rsid w:val="003C1A54"/>
    <w:rsid w:val="003D67B6"/>
    <w:rsid w:val="0043367C"/>
    <w:rsid w:val="00450D01"/>
    <w:rsid w:val="00477508"/>
    <w:rsid w:val="004927E9"/>
    <w:rsid w:val="004A431B"/>
    <w:rsid w:val="004E1CDD"/>
    <w:rsid w:val="004F02EC"/>
    <w:rsid w:val="005075AE"/>
    <w:rsid w:val="00512D4D"/>
    <w:rsid w:val="00521A4C"/>
    <w:rsid w:val="00530275"/>
    <w:rsid w:val="0055322C"/>
    <w:rsid w:val="00574627"/>
    <w:rsid w:val="005C3657"/>
    <w:rsid w:val="005D2079"/>
    <w:rsid w:val="00607BA2"/>
    <w:rsid w:val="00616BEE"/>
    <w:rsid w:val="006640FE"/>
    <w:rsid w:val="0068576D"/>
    <w:rsid w:val="006953F6"/>
    <w:rsid w:val="006C1D22"/>
    <w:rsid w:val="006F4AFF"/>
    <w:rsid w:val="00724335"/>
    <w:rsid w:val="00732AE5"/>
    <w:rsid w:val="00733D82"/>
    <w:rsid w:val="0076317A"/>
    <w:rsid w:val="0077557E"/>
    <w:rsid w:val="007B1CCB"/>
    <w:rsid w:val="007B2AD8"/>
    <w:rsid w:val="007C453A"/>
    <w:rsid w:val="007C63B4"/>
    <w:rsid w:val="008046A4"/>
    <w:rsid w:val="00817199"/>
    <w:rsid w:val="008309ED"/>
    <w:rsid w:val="008447F8"/>
    <w:rsid w:val="008643FB"/>
    <w:rsid w:val="00872984"/>
    <w:rsid w:val="0088446E"/>
    <w:rsid w:val="00885BF6"/>
    <w:rsid w:val="00893C1D"/>
    <w:rsid w:val="0089420B"/>
    <w:rsid w:val="00897F75"/>
    <w:rsid w:val="008C2123"/>
    <w:rsid w:val="008E1FF1"/>
    <w:rsid w:val="008E775A"/>
    <w:rsid w:val="008E7DE4"/>
    <w:rsid w:val="008F509B"/>
    <w:rsid w:val="009052AA"/>
    <w:rsid w:val="0090718A"/>
    <w:rsid w:val="00914DD3"/>
    <w:rsid w:val="00956FD5"/>
    <w:rsid w:val="00987090"/>
    <w:rsid w:val="009B24DD"/>
    <w:rsid w:val="009D0023"/>
    <w:rsid w:val="009D1DF5"/>
    <w:rsid w:val="009D2D55"/>
    <w:rsid w:val="00A32869"/>
    <w:rsid w:val="00A5037F"/>
    <w:rsid w:val="00A771EA"/>
    <w:rsid w:val="00A81ADF"/>
    <w:rsid w:val="00AD4B85"/>
    <w:rsid w:val="00AE062A"/>
    <w:rsid w:val="00AF22A4"/>
    <w:rsid w:val="00B5324C"/>
    <w:rsid w:val="00B67DB4"/>
    <w:rsid w:val="00B83C60"/>
    <w:rsid w:val="00BC30D3"/>
    <w:rsid w:val="00BF4205"/>
    <w:rsid w:val="00C13781"/>
    <w:rsid w:val="00C15613"/>
    <w:rsid w:val="00C21D93"/>
    <w:rsid w:val="00C2565D"/>
    <w:rsid w:val="00C45F20"/>
    <w:rsid w:val="00C61C6A"/>
    <w:rsid w:val="00C64278"/>
    <w:rsid w:val="00C761C3"/>
    <w:rsid w:val="00CC5FF4"/>
    <w:rsid w:val="00CF4999"/>
    <w:rsid w:val="00D06186"/>
    <w:rsid w:val="00D26004"/>
    <w:rsid w:val="00D27E26"/>
    <w:rsid w:val="00D42205"/>
    <w:rsid w:val="00D5750C"/>
    <w:rsid w:val="00D70DA1"/>
    <w:rsid w:val="00DC0043"/>
    <w:rsid w:val="00DF659A"/>
    <w:rsid w:val="00E42A54"/>
    <w:rsid w:val="00E44992"/>
    <w:rsid w:val="00E52A6B"/>
    <w:rsid w:val="00E5432E"/>
    <w:rsid w:val="00E64179"/>
    <w:rsid w:val="00E66186"/>
    <w:rsid w:val="00E770D7"/>
    <w:rsid w:val="00E77A00"/>
    <w:rsid w:val="00E9058D"/>
    <w:rsid w:val="00E9145E"/>
    <w:rsid w:val="00EC11E4"/>
    <w:rsid w:val="00EC4531"/>
    <w:rsid w:val="00F10E65"/>
    <w:rsid w:val="00F27265"/>
    <w:rsid w:val="00F2771F"/>
    <w:rsid w:val="00F34ECF"/>
    <w:rsid w:val="00F57691"/>
    <w:rsid w:val="00F82DD1"/>
    <w:rsid w:val="00FA7AB6"/>
    <w:rsid w:val="00FC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78"/>
  </w:style>
  <w:style w:type="paragraph" w:styleId="Footer">
    <w:name w:val="footer"/>
    <w:basedOn w:val="Normal"/>
    <w:link w:val="FooterChar"/>
    <w:uiPriority w:val="99"/>
    <w:unhideWhenUsed/>
    <w:rsid w:val="003B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78"/>
  </w:style>
  <w:style w:type="character" w:styleId="Hyperlink">
    <w:name w:val="Hyperlink"/>
    <w:basedOn w:val="DefaultParagraphFont"/>
    <w:uiPriority w:val="99"/>
    <w:semiHidden/>
    <w:unhideWhenUsed/>
    <w:rsid w:val="00885B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85BF6"/>
    <w:rPr>
      <w:b/>
      <w:bCs/>
    </w:rPr>
  </w:style>
  <w:style w:type="character" w:styleId="Emphasis">
    <w:name w:val="Emphasis"/>
    <w:basedOn w:val="DefaultParagraphFont"/>
    <w:uiPriority w:val="20"/>
    <w:qFormat/>
    <w:rsid w:val="00885BF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641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179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179"/>
    <w:rPr>
      <w:rFonts w:eastAsiaTheme="minorEastAsia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78"/>
  </w:style>
  <w:style w:type="paragraph" w:styleId="Footer">
    <w:name w:val="footer"/>
    <w:basedOn w:val="Normal"/>
    <w:link w:val="FooterChar"/>
    <w:uiPriority w:val="99"/>
    <w:unhideWhenUsed/>
    <w:rsid w:val="003B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78"/>
  </w:style>
  <w:style w:type="character" w:styleId="Hyperlink">
    <w:name w:val="Hyperlink"/>
    <w:basedOn w:val="DefaultParagraphFont"/>
    <w:uiPriority w:val="99"/>
    <w:semiHidden/>
    <w:unhideWhenUsed/>
    <w:rsid w:val="00885B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85BF6"/>
    <w:rPr>
      <w:b/>
      <w:bCs/>
    </w:rPr>
  </w:style>
  <w:style w:type="character" w:styleId="Emphasis">
    <w:name w:val="Emphasis"/>
    <w:basedOn w:val="DefaultParagraphFont"/>
    <w:uiPriority w:val="20"/>
    <w:qFormat/>
    <w:rsid w:val="00885BF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641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179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179"/>
    <w:rPr>
      <w:rFonts w:eastAsiaTheme="minorEastAsia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FB38B-CA98-459F-A9EE-2E061F2AD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5</cp:revision>
  <dcterms:created xsi:type="dcterms:W3CDTF">2015-01-15T03:00:00Z</dcterms:created>
  <dcterms:modified xsi:type="dcterms:W3CDTF">2015-01-17T14:40:00Z</dcterms:modified>
</cp:coreProperties>
</file>