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4AA3A" w14:textId="77777777" w:rsidR="005717D0" w:rsidRPr="00A25C90" w:rsidRDefault="00DA1D98" w:rsidP="00FC5C5D">
      <w:pPr>
        <w:spacing w:after="0" w:line="240" w:lineRule="auto"/>
        <w:rPr>
          <w:rFonts w:ascii="Arial" w:hAnsi="Arial" w:cs="Arial"/>
          <w:b/>
        </w:rPr>
      </w:pPr>
      <w:r w:rsidRPr="00A25C90">
        <w:rPr>
          <w:rFonts w:ascii="Arial" w:hAnsi="Arial" w:cs="Arial"/>
          <w:b/>
        </w:rPr>
        <w:t>Budget Justification</w:t>
      </w:r>
      <w:r w:rsidR="00DA2AB4">
        <w:rPr>
          <w:rFonts w:ascii="Arial" w:hAnsi="Arial" w:cs="Arial"/>
          <w:b/>
        </w:rPr>
        <w:t xml:space="preserve"> – Sub from Georgetown NSF 17-576</w:t>
      </w:r>
    </w:p>
    <w:p w14:paraId="01C355D4" w14:textId="77777777" w:rsidR="00FC5C5D" w:rsidRPr="00F80D7C" w:rsidRDefault="00FC5C5D" w:rsidP="00FC5C5D">
      <w:pPr>
        <w:spacing w:after="0" w:line="240" w:lineRule="auto"/>
        <w:rPr>
          <w:rFonts w:ascii="Arial" w:hAnsi="Arial" w:cs="Arial"/>
        </w:rPr>
      </w:pPr>
    </w:p>
    <w:p w14:paraId="3DC068ED" w14:textId="77777777" w:rsidR="000E253B" w:rsidRDefault="000E253B" w:rsidP="00FC5C5D">
      <w:pPr>
        <w:spacing w:after="0" w:line="240" w:lineRule="auto"/>
        <w:rPr>
          <w:rFonts w:ascii="Arial" w:hAnsi="Arial" w:cs="Arial"/>
        </w:rPr>
      </w:pPr>
      <w:r w:rsidRPr="00724C24">
        <w:rPr>
          <w:rFonts w:ascii="Arial" w:hAnsi="Arial" w:cs="Arial"/>
          <w:u w:val="single"/>
        </w:rPr>
        <w:t>Senior/Key Personnel</w:t>
      </w:r>
      <w:r w:rsidRPr="00724C24">
        <w:rPr>
          <w:rFonts w:ascii="Arial" w:hAnsi="Arial" w:cs="Arial"/>
        </w:rPr>
        <w:t>:</w:t>
      </w:r>
    </w:p>
    <w:p w14:paraId="19862DCF" w14:textId="77777777" w:rsidR="00F217C9" w:rsidRDefault="00DA2AB4" w:rsidP="00FC5C5D">
      <w:pPr>
        <w:spacing w:after="0" w:line="240" w:lineRule="auto"/>
        <w:rPr>
          <w:rFonts w:ascii="Arial" w:hAnsi="Arial" w:cs="Arial"/>
        </w:rPr>
      </w:pPr>
      <w:r>
        <w:rPr>
          <w:rFonts w:ascii="Arial" w:eastAsia="Georgia" w:hAnsi="Arial" w:cs="Arial"/>
        </w:rPr>
        <w:t xml:space="preserve">Dr. Benjamin Fuller, PI, </w:t>
      </w:r>
      <w:r w:rsidR="00FE1C78" w:rsidRPr="00916476">
        <w:rPr>
          <w:rFonts w:ascii="Arial" w:eastAsia="Georgia" w:hAnsi="Arial" w:cs="Arial"/>
        </w:rPr>
        <w:t>(Effort</w:t>
      </w:r>
      <w:r w:rsidR="00FE1C78" w:rsidRPr="00916476">
        <w:rPr>
          <w:rFonts w:ascii="Arial" w:eastAsia="Georgia" w:hAnsi="Arial" w:cs="Arial"/>
          <w:spacing w:val="-1"/>
        </w:rPr>
        <w:t xml:space="preserve"> </w:t>
      </w:r>
      <w:r>
        <w:rPr>
          <w:rFonts w:ascii="Arial" w:eastAsia="Georgia" w:hAnsi="Arial" w:cs="Arial"/>
        </w:rPr>
        <w:t>= 0</w:t>
      </w:r>
      <w:r w:rsidR="00FE1C78" w:rsidRPr="00916476">
        <w:rPr>
          <w:rFonts w:ascii="Arial" w:eastAsia="Georgia" w:hAnsi="Arial" w:cs="Arial"/>
        </w:rPr>
        <w:t>.</w:t>
      </w:r>
      <w:r>
        <w:rPr>
          <w:rFonts w:ascii="Arial" w:eastAsia="Georgia" w:hAnsi="Arial" w:cs="Arial"/>
        </w:rPr>
        <w:t>45 summer</w:t>
      </w:r>
      <w:r w:rsidR="00FE1C78" w:rsidRPr="00916476">
        <w:rPr>
          <w:rFonts w:ascii="Arial" w:eastAsia="Georgia" w:hAnsi="Arial" w:cs="Arial"/>
          <w:spacing w:val="-4"/>
        </w:rPr>
        <w:t xml:space="preserve"> </w:t>
      </w:r>
      <w:r w:rsidR="00FE1C78" w:rsidRPr="00916476">
        <w:rPr>
          <w:rFonts w:ascii="Arial" w:eastAsia="Georgia" w:hAnsi="Arial" w:cs="Arial"/>
        </w:rPr>
        <w:t>months</w:t>
      </w:r>
      <w:r w:rsidR="00FE1C78" w:rsidRPr="00916476">
        <w:rPr>
          <w:rFonts w:ascii="Arial" w:eastAsia="Georgia" w:hAnsi="Arial" w:cs="Arial"/>
          <w:spacing w:val="-3"/>
        </w:rPr>
        <w:t xml:space="preserve"> </w:t>
      </w:r>
      <w:r w:rsidR="00FE1C78" w:rsidRPr="00916476">
        <w:rPr>
          <w:rFonts w:ascii="Arial" w:eastAsia="Georgia" w:hAnsi="Arial" w:cs="Arial"/>
        </w:rPr>
        <w:t>for</w:t>
      </w:r>
      <w:r w:rsidR="00FE1C78" w:rsidRPr="00916476">
        <w:rPr>
          <w:rFonts w:ascii="Arial" w:eastAsia="Georgia" w:hAnsi="Arial" w:cs="Arial"/>
          <w:spacing w:val="-1"/>
        </w:rPr>
        <w:t xml:space="preserve"> </w:t>
      </w:r>
      <w:r w:rsidR="00FE1C78" w:rsidRPr="00916476">
        <w:rPr>
          <w:rFonts w:ascii="Arial" w:eastAsia="Georgia" w:hAnsi="Arial" w:cs="Arial"/>
        </w:rPr>
        <w:t>Years</w:t>
      </w:r>
      <w:r w:rsidR="00FE1C78" w:rsidRPr="00916476">
        <w:rPr>
          <w:rFonts w:ascii="Arial" w:eastAsia="Georgia" w:hAnsi="Arial" w:cs="Arial"/>
          <w:spacing w:val="-2"/>
        </w:rPr>
        <w:t xml:space="preserve"> </w:t>
      </w:r>
      <w:r w:rsidR="00FE1C78" w:rsidRPr="00916476">
        <w:rPr>
          <w:rFonts w:ascii="Arial" w:eastAsia="Georgia" w:hAnsi="Arial" w:cs="Arial"/>
        </w:rPr>
        <w:t>1-3) will</w:t>
      </w:r>
      <w:r w:rsidR="0027483D">
        <w:rPr>
          <w:rFonts w:ascii="Arial" w:eastAsia="Georgia" w:hAnsi="Arial" w:cs="Arial"/>
        </w:rPr>
        <w:t xml:space="preserve"> oversee construction of new distance-preserving encryption schemes and supervise research of the graduate assistant.</w:t>
      </w:r>
      <w:r w:rsidR="0027483D">
        <w:rPr>
          <w:rFonts w:ascii="Arial" w:hAnsi="Arial" w:cs="Arial"/>
        </w:rPr>
        <w:t xml:space="preserve"> </w:t>
      </w:r>
    </w:p>
    <w:p w14:paraId="4B982348" w14:textId="77777777" w:rsidR="00B3597B" w:rsidRDefault="00B3597B" w:rsidP="00FC5C5D">
      <w:pPr>
        <w:spacing w:after="0" w:line="240" w:lineRule="auto"/>
        <w:rPr>
          <w:rFonts w:ascii="Arial" w:hAnsi="Arial" w:cs="Arial"/>
        </w:rPr>
      </w:pPr>
      <w:r w:rsidRPr="00B3597B">
        <w:rPr>
          <w:rFonts w:ascii="Arial" w:hAnsi="Arial" w:cs="Arial"/>
          <w:u w:val="single"/>
        </w:rPr>
        <w:t>Other Personnel</w:t>
      </w:r>
      <w:r>
        <w:rPr>
          <w:rFonts w:ascii="Arial" w:hAnsi="Arial" w:cs="Arial"/>
        </w:rPr>
        <w:t>:</w:t>
      </w:r>
    </w:p>
    <w:p w14:paraId="268E6D21" w14:textId="77777777" w:rsidR="00FE1C78" w:rsidRDefault="00DA2AB4" w:rsidP="00FC5C5D">
      <w:pPr>
        <w:spacing w:after="0" w:line="240" w:lineRule="auto"/>
        <w:rPr>
          <w:rFonts w:ascii="Arial" w:hAnsi="Arial" w:cs="Arial"/>
        </w:rPr>
      </w:pPr>
      <w:r>
        <w:rPr>
          <w:rFonts w:ascii="Arial" w:eastAsia="Georgia" w:hAnsi="Arial" w:cs="Arial"/>
        </w:rPr>
        <w:t xml:space="preserve">Graduate Assistant, TBN, </w:t>
      </w:r>
      <w:r w:rsidR="00FE1C78" w:rsidRPr="00916476">
        <w:rPr>
          <w:rFonts w:ascii="Arial" w:eastAsia="Georgia" w:hAnsi="Arial" w:cs="Arial"/>
        </w:rPr>
        <w:t>(Effort</w:t>
      </w:r>
      <w:r w:rsidR="00FE1C78" w:rsidRPr="00916476">
        <w:rPr>
          <w:rFonts w:ascii="Arial" w:eastAsia="Georgia" w:hAnsi="Arial" w:cs="Arial"/>
          <w:spacing w:val="-1"/>
        </w:rPr>
        <w:t xml:space="preserve"> </w:t>
      </w:r>
      <w:r w:rsidR="00FE1C78" w:rsidRPr="00916476">
        <w:rPr>
          <w:rFonts w:ascii="Arial" w:eastAsia="Georgia" w:hAnsi="Arial" w:cs="Arial"/>
        </w:rPr>
        <w:t>= 1</w:t>
      </w:r>
      <w:r>
        <w:rPr>
          <w:rFonts w:ascii="Arial" w:eastAsia="Georgia" w:hAnsi="Arial" w:cs="Arial"/>
        </w:rPr>
        <w:t>2</w:t>
      </w:r>
      <w:r w:rsidR="00FE1C78" w:rsidRPr="00916476">
        <w:rPr>
          <w:rFonts w:ascii="Arial" w:eastAsia="Georgia" w:hAnsi="Arial" w:cs="Arial"/>
        </w:rPr>
        <w:t>.</w:t>
      </w:r>
      <w:r>
        <w:rPr>
          <w:rFonts w:ascii="Arial" w:eastAsia="Georgia" w:hAnsi="Arial" w:cs="Arial"/>
        </w:rPr>
        <w:t>0 calendar</w:t>
      </w:r>
      <w:r w:rsidR="00FE1C78" w:rsidRPr="00916476">
        <w:rPr>
          <w:rFonts w:ascii="Arial" w:eastAsia="Georgia" w:hAnsi="Arial" w:cs="Arial"/>
          <w:spacing w:val="-4"/>
        </w:rPr>
        <w:t xml:space="preserve"> </w:t>
      </w:r>
      <w:r w:rsidR="00FE1C78" w:rsidRPr="00916476">
        <w:rPr>
          <w:rFonts w:ascii="Arial" w:eastAsia="Georgia" w:hAnsi="Arial" w:cs="Arial"/>
        </w:rPr>
        <w:t>months</w:t>
      </w:r>
      <w:r w:rsidR="00FE1C78" w:rsidRPr="00916476">
        <w:rPr>
          <w:rFonts w:ascii="Arial" w:eastAsia="Georgia" w:hAnsi="Arial" w:cs="Arial"/>
          <w:spacing w:val="-3"/>
        </w:rPr>
        <w:t xml:space="preserve"> </w:t>
      </w:r>
      <w:r w:rsidR="00FE1C78" w:rsidRPr="00916476">
        <w:rPr>
          <w:rFonts w:ascii="Arial" w:eastAsia="Georgia" w:hAnsi="Arial" w:cs="Arial"/>
        </w:rPr>
        <w:t>for</w:t>
      </w:r>
      <w:r w:rsidR="00FE1C78" w:rsidRPr="00916476">
        <w:rPr>
          <w:rFonts w:ascii="Arial" w:eastAsia="Georgia" w:hAnsi="Arial" w:cs="Arial"/>
          <w:spacing w:val="-1"/>
        </w:rPr>
        <w:t xml:space="preserve"> </w:t>
      </w:r>
      <w:r w:rsidR="00FE1C78" w:rsidRPr="00916476">
        <w:rPr>
          <w:rFonts w:ascii="Arial" w:eastAsia="Georgia" w:hAnsi="Arial" w:cs="Arial"/>
        </w:rPr>
        <w:t>Years</w:t>
      </w:r>
      <w:r w:rsidR="00FE1C78" w:rsidRPr="00916476">
        <w:rPr>
          <w:rFonts w:ascii="Arial" w:eastAsia="Georgia" w:hAnsi="Arial" w:cs="Arial"/>
          <w:spacing w:val="-2"/>
        </w:rPr>
        <w:t xml:space="preserve"> </w:t>
      </w:r>
      <w:r w:rsidR="00FE1C78" w:rsidRPr="00916476">
        <w:rPr>
          <w:rFonts w:ascii="Arial" w:eastAsia="Georgia" w:hAnsi="Arial" w:cs="Arial"/>
        </w:rPr>
        <w:t>1-3) will</w:t>
      </w:r>
      <w:r>
        <w:rPr>
          <w:rFonts w:ascii="Arial" w:eastAsia="Georgia" w:hAnsi="Arial" w:cs="Arial"/>
        </w:rPr>
        <w:t xml:space="preserve"> </w:t>
      </w:r>
      <w:r w:rsidR="0027483D">
        <w:rPr>
          <w:rFonts w:ascii="Arial" w:eastAsia="Georgia" w:hAnsi="Arial" w:cs="Arial"/>
        </w:rPr>
        <w:t>implement the new secure outsourced database schemes.  In addition, the graduate assistant will participate in the evaluation of the usability and security of the proposed schemes.</w:t>
      </w:r>
    </w:p>
    <w:p w14:paraId="40FD5B03" w14:textId="77777777" w:rsidR="00B3597B" w:rsidRDefault="00B3597B" w:rsidP="00FC5C5D">
      <w:pPr>
        <w:spacing w:after="0" w:line="240" w:lineRule="auto"/>
        <w:rPr>
          <w:rFonts w:ascii="Arial" w:hAnsi="Arial" w:cs="Arial"/>
        </w:rPr>
      </w:pPr>
    </w:p>
    <w:p w14:paraId="52995BA1" w14:textId="77777777" w:rsidR="00F80D7C" w:rsidRPr="00724C24" w:rsidRDefault="00DA1D98" w:rsidP="00FC5C5D">
      <w:pPr>
        <w:spacing w:after="0" w:line="240" w:lineRule="auto"/>
        <w:rPr>
          <w:rFonts w:ascii="Arial" w:hAnsi="Arial" w:cs="Arial"/>
        </w:rPr>
      </w:pPr>
      <w:r w:rsidRPr="00724C24">
        <w:rPr>
          <w:rFonts w:ascii="Arial" w:hAnsi="Arial" w:cs="Arial"/>
          <w:u w:val="single"/>
        </w:rPr>
        <w:t>Fringe benefits</w:t>
      </w:r>
      <w:r w:rsidRPr="00724C24">
        <w:rPr>
          <w:rFonts w:ascii="Arial" w:hAnsi="Arial" w:cs="Arial"/>
        </w:rPr>
        <w:t>:</w:t>
      </w:r>
    </w:p>
    <w:p w14:paraId="605D0BA6" w14:textId="77777777" w:rsidR="00F221CD" w:rsidRPr="00F80D7C" w:rsidRDefault="00DA2AB4" w:rsidP="00FC5C5D">
      <w:pPr>
        <w:spacing w:after="0" w:line="240" w:lineRule="auto"/>
        <w:rPr>
          <w:rFonts w:ascii="Arial" w:hAnsi="Arial" w:cs="Arial"/>
        </w:rPr>
      </w:pPr>
      <w:r>
        <w:rPr>
          <w:rFonts w:ascii="Arial" w:hAnsi="Arial" w:cs="Arial"/>
        </w:rPr>
        <w:t xml:space="preserve">The fringe rates for the PI will be 26% in Year 1 and 27% in Year 2-3.  The fringe rates for the Graduate Assistant will be20% in Year 1-2 and 21% in Year 3 for AY and 26% in Year 1 and 27% in Years 2-3 for summer.   </w:t>
      </w:r>
      <w:r w:rsidR="00FE18F7" w:rsidRPr="00724C24">
        <w:rPr>
          <w:rFonts w:ascii="Arial" w:hAnsi="Arial" w:cs="Arial"/>
        </w:rPr>
        <w:t>Fringe benefits are negotiated with the Department of Health and Human Services as part of the</w:t>
      </w:r>
      <w:r w:rsidR="00FE18F7" w:rsidRPr="00F80D7C">
        <w:rPr>
          <w:rFonts w:ascii="Arial" w:hAnsi="Arial" w:cs="Arial"/>
        </w:rPr>
        <w:t xml:space="preserve"> University’s Cost Rate Agreement and are calculat</w:t>
      </w:r>
      <w:r w:rsidR="00326D13">
        <w:rPr>
          <w:rFonts w:ascii="Arial" w:hAnsi="Arial" w:cs="Arial"/>
        </w:rPr>
        <w:t>ed as a percentage of salaries.</w:t>
      </w:r>
    </w:p>
    <w:p w14:paraId="6C94C92D" w14:textId="77777777" w:rsidR="00FC5C5D" w:rsidRDefault="00FC5C5D" w:rsidP="00FC5C5D">
      <w:pPr>
        <w:spacing w:after="0" w:line="240" w:lineRule="auto"/>
        <w:rPr>
          <w:rFonts w:ascii="Arial" w:hAnsi="Arial" w:cs="Arial"/>
        </w:rPr>
      </w:pPr>
    </w:p>
    <w:p w14:paraId="22F6B671" w14:textId="77777777" w:rsidR="000E253B" w:rsidRDefault="000E253B" w:rsidP="000E253B">
      <w:pPr>
        <w:spacing w:after="0" w:line="240" w:lineRule="auto"/>
        <w:rPr>
          <w:rFonts w:ascii="Arial" w:hAnsi="Arial" w:cs="Arial"/>
          <w:u w:val="single"/>
        </w:rPr>
      </w:pPr>
      <w:r>
        <w:rPr>
          <w:rFonts w:ascii="Arial" w:hAnsi="Arial" w:cs="Arial"/>
          <w:u w:val="single"/>
        </w:rPr>
        <w:t>Travel:</w:t>
      </w:r>
    </w:p>
    <w:p w14:paraId="6DC1C086" w14:textId="1B83F3E6" w:rsidR="000E253B" w:rsidRDefault="00DA2AB4" w:rsidP="000E253B">
      <w:pPr>
        <w:spacing w:after="0" w:line="240" w:lineRule="auto"/>
        <w:rPr>
          <w:rFonts w:ascii="Arial" w:hAnsi="Arial" w:cs="Arial"/>
        </w:rPr>
      </w:pPr>
      <w:r>
        <w:rPr>
          <w:rFonts w:ascii="Arial" w:hAnsi="Arial" w:cs="Arial"/>
        </w:rPr>
        <w:t xml:space="preserve">We are requesting $12,000 ($4,000in each Years 1-3) for domestic travel.  </w:t>
      </w:r>
      <w:r w:rsidR="0027483D">
        <w:rPr>
          <w:rFonts w:ascii="Arial" w:hAnsi="Arial" w:cs="Arial"/>
        </w:rPr>
        <w:t xml:space="preserve">This travel will be used for two purposes.  First, the other PIs for this project are located in the DC metro area.  Dr. Fuller and the graduate assistant will travel for semiannual progress meetings that are one week in duration. </w:t>
      </w:r>
      <w:r w:rsidR="004F1B3F">
        <w:rPr>
          <w:rFonts w:ascii="Arial" w:hAnsi="Arial" w:cs="Arial"/>
        </w:rPr>
        <w:t>P</w:t>
      </w:r>
      <w:r w:rsidR="0027483D">
        <w:rPr>
          <w:rFonts w:ascii="Arial" w:hAnsi="Arial" w:cs="Arial"/>
        </w:rPr>
        <w:t xml:space="preserve">roject personnel will </w:t>
      </w:r>
      <w:r w:rsidR="004F1B3F">
        <w:rPr>
          <w:rFonts w:ascii="Arial" w:hAnsi="Arial" w:cs="Arial"/>
        </w:rPr>
        <w:t xml:space="preserve">also </w:t>
      </w:r>
      <w:bookmarkStart w:id="0" w:name="_GoBack"/>
      <w:bookmarkEnd w:id="0"/>
      <w:r w:rsidR="0027483D">
        <w:rPr>
          <w:rFonts w:ascii="Arial" w:hAnsi="Arial" w:cs="Arial"/>
        </w:rPr>
        <w:t>travel to domestic conferences such as IEEE Security and Privacy to present research findings.</w:t>
      </w:r>
      <w:r>
        <w:rPr>
          <w:rFonts w:ascii="Arial" w:hAnsi="Arial" w:cs="Arial"/>
        </w:rPr>
        <w:t xml:space="preserve"> </w:t>
      </w:r>
      <w:r w:rsidR="000E253B">
        <w:rPr>
          <w:rFonts w:ascii="Arial" w:hAnsi="Arial" w:cs="Arial"/>
        </w:rPr>
        <w:t>Costs will comply with the applicable Federal regulations and per diem rates in effect for the destination cities when the costs are incurred.  Travel costs may include airfare, hotel, per diem, registration f</w:t>
      </w:r>
      <w:r w:rsidR="00326D13">
        <w:rPr>
          <w:rFonts w:ascii="Arial" w:hAnsi="Arial" w:cs="Arial"/>
        </w:rPr>
        <w:t>ees and ground transportation.</w:t>
      </w:r>
    </w:p>
    <w:p w14:paraId="3D03CCB7" w14:textId="77777777" w:rsidR="007F1ED0" w:rsidRDefault="007F1ED0" w:rsidP="000E253B">
      <w:pPr>
        <w:spacing w:after="0" w:line="240" w:lineRule="auto"/>
        <w:rPr>
          <w:rFonts w:ascii="Arial" w:hAnsi="Arial" w:cs="Arial"/>
          <w:u w:val="single"/>
        </w:rPr>
      </w:pPr>
    </w:p>
    <w:p w14:paraId="55D16205" w14:textId="77777777" w:rsidR="00F80D7C" w:rsidRDefault="00FE18F7" w:rsidP="00FC5C5D">
      <w:pPr>
        <w:spacing w:after="0" w:line="240" w:lineRule="auto"/>
        <w:rPr>
          <w:rFonts w:ascii="Arial" w:hAnsi="Arial" w:cs="Arial"/>
        </w:rPr>
      </w:pPr>
      <w:r w:rsidRPr="00A25C90">
        <w:rPr>
          <w:rFonts w:ascii="Arial" w:hAnsi="Arial" w:cs="Arial"/>
          <w:u w:val="single"/>
        </w:rPr>
        <w:t>Indirect Costs</w:t>
      </w:r>
      <w:r w:rsidRPr="00F80D7C">
        <w:rPr>
          <w:rFonts w:ascii="Arial" w:hAnsi="Arial" w:cs="Arial"/>
        </w:rPr>
        <w:t>:</w:t>
      </w:r>
    </w:p>
    <w:p w14:paraId="5CAA35FA" w14:textId="77777777" w:rsidR="00DA1D98" w:rsidRPr="00F221CD" w:rsidRDefault="00973FC7" w:rsidP="00FC5C5D">
      <w:pPr>
        <w:spacing w:after="0" w:line="240" w:lineRule="auto"/>
        <w:rPr>
          <w:rFonts w:ascii="Arial" w:hAnsi="Arial" w:cs="Arial"/>
        </w:rPr>
      </w:pPr>
      <w:r w:rsidRPr="00F221CD">
        <w:rPr>
          <w:rFonts w:ascii="Arial" w:hAnsi="Arial" w:cs="Arial"/>
        </w:rPr>
        <w:t>Indirect costs of 5</w:t>
      </w:r>
      <w:r w:rsidR="00A44449">
        <w:rPr>
          <w:rFonts w:ascii="Arial" w:hAnsi="Arial" w:cs="Arial"/>
        </w:rPr>
        <w:t>9.5</w:t>
      </w:r>
      <w:r w:rsidRPr="00F221CD">
        <w:rPr>
          <w:rFonts w:ascii="Arial" w:hAnsi="Arial" w:cs="Arial"/>
        </w:rPr>
        <w:t>% (</w:t>
      </w:r>
      <w:r w:rsidR="00B3597B">
        <w:rPr>
          <w:rFonts w:ascii="Arial" w:hAnsi="Arial" w:cs="Arial"/>
        </w:rPr>
        <w:t>Y</w:t>
      </w:r>
      <w:r w:rsidRPr="00F221CD">
        <w:rPr>
          <w:rFonts w:ascii="Arial" w:hAnsi="Arial" w:cs="Arial"/>
        </w:rPr>
        <w:t xml:space="preserve">ear </w:t>
      </w:r>
      <w:r w:rsidR="00DA2AB4">
        <w:rPr>
          <w:rFonts w:ascii="Arial" w:hAnsi="Arial" w:cs="Arial"/>
        </w:rPr>
        <w:t>1</w:t>
      </w:r>
      <w:r w:rsidRPr="00F221CD">
        <w:rPr>
          <w:rFonts w:ascii="Arial" w:hAnsi="Arial" w:cs="Arial"/>
        </w:rPr>
        <w:t xml:space="preserve">) </w:t>
      </w:r>
      <w:r w:rsidR="00DA2AB4">
        <w:rPr>
          <w:rFonts w:ascii="Arial" w:hAnsi="Arial" w:cs="Arial"/>
        </w:rPr>
        <w:t xml:space="preserve">and 61% (Year 2-3) </w:t>
      </w:r>
      <w:r w:rsidRPr="00F221CD">
        <w:rPr>
          <w:rFonts w:ascii="Arial" w:hAnsi="Arial" w:cs="Arial"/>
        </w:rPr>
        <w:t>are assumed on the modified total direct costs</w:t>
      </w:r>
      <w:r w:rsidR="00FC045F">
        <w:rPr>
          <w:rFonts w:ascii="Arial" w:hAnsi="Arial" w:cs="Arial"/>
        </w:rPr>
        <w:t xml:space="preserve"> (MTDC)</w:t>
      </w:r>
      <w:r w:rsidRPr="00F221CD">
        <w:rPr>
          <w:rFonts w:ascii="Arial" w:hAnsi="Arial" w:cs="Arial"/>
        </w:rPr>
        <w:t xml:space="preserve">. </w:t>
      </w:r>
      <w:r w:rsidR="00460D77">
        <w:rPr>
          <w:rFonts w:ascii="Arial" w:hAnsi="Arial" w:cs="Arial"/>
        </w:rPr>
        <w:t xml:space="preserve"> </w:t>
      </w:r>
      <w:r w:rsidRPr="00F221CD">
        <w:rPr>
          <w:rFonts w:ascii="Arial" w:hAnsi="Arial" w:cs="Arial"/>
        </w:rPr>
        <w:t xml:space="preserve">The rates are based on the University’s federally negotiated </w:t>
      </w:r>
      <w:r w:rsidR="00460D77">
        <w:rPr>
          <w:rFonts w:ascii="Arial" w:hAnsi="Arial" w:cs="Arial"/>
        </w:rPr>
        <w:t xml:space="preserve">cost rate </w:t>
      </w:r>
      <w:r w:rsidRPr="00F221CD">
        <w:rPr>
          <w:rFonts w:ascii="Arial" w:hAnsi="Arial" w:cs="Arial"/>
        </w:rPr>
        <w:t xml:space="preserve">agreement with the Department of Health and Human Services dated </w:t>
      </w:r>
      <w:r w:rsidR="00D91262">
        <w:rPr>
          <w:rFonts w:ascii="Arial" w:hAnsi="Arial" w:cs="Arial"/>
        </w:rPr>
        <w:t>June 2, 2017</w:t>
      </w:r>
      <w:r w:rsidRPr="00F221CD">
        <w:rPr>
          <w:rFonts w:ascii="Arial" w:hAnsi="Arial" w:cs="Arial"/>
        </w:rPr>
        <w:t>.</w:t>
      </w:r>
    </w:p>
    <w:sectPr w:rsidR="00DA1D98" w:rsidRPr="00F22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98"/>
    <w:rsid w:val="00057F23"/>
    <w:rsid w:val="00075113"/>
    <w:rsid w:val="00075392"/>
    <w:rsid w:val="0007703C"/>
    <w:rsid w:val="000A77BF"/>
    <w:rsid w:val="000B3B6C"/>
    <w:rsid w:val="000C0320"/>
    <w:rsid w:val="000C58EB"/>
    <w:rsid w:val="000E253B"/>
    <w:rsid w:val="0010107B"/>
    <w:rsid w:val="00116EF7"/>
    <w:rsid w:val="00144406"/>
    <w:rsid w:val="00147646"/>
    <w:rsid w:val="00190202"/>
    <w:rsid w:val="001A0A9D"/>
    <w:rsid w:val="001A12B6"/>
    <w:rsid w:val="001A1CD5"/>
    <w:rsid w:val="001D0BD8"/>
    <w:rsid w:val="001F6691"/>
    <w:rsid w:val="0020369B"/>
    <w:rsid w:val="002071EC"/>
    <w:rsid w:val="00210945"/>
    <w:rsid w:val="00211EE0"/>
    <w:rsid w:val="00263420"/>
    <w:rsid w:val="002655D2"/>
    <w:rsid w:val="00272571"/>
    <w:rsid w:val="0027483D"/>
    <w:rsid w:val="00290C01"/>
    <w:rsid w:val="0029766C"/>
    <w:rsid w:val="002B260E"/>
    <w:rsid w:val="002B4391"/>
    <w:rsid w:val="002D1F3A"/>
    <w:rsid w:val="003173C1"/>
    <w:rsid w:val="003175A0"/>
    <w:rsid w:val="00326D13"/>
    <w:rsid w:val="00380109"/>
    <w:rsid w:val="003946BB"/>
    <w:rsid w:val="003D2B9A"/>
    <w:rsid w:val="003E2F43"/>
    <w:rsid w:val="004178E8"/>
    <w:rsid w:val="00436662"/>
    <w:rsid w:val="00441574"/>
    <w:rsid w:val="00460D77"/>
    <w:rsid w:val="00487667"/>
    <w:rsid w:val="004A2ACA"/>
    <w:rsid w:val="004D78BE"/>
    <w:rsid w:val="004E7F5B"/>
    <w:rsid w:val="004F1B3F"/>
    <w:rsid w:val="005257C6"/>
    <w:rsid w:val="005717D0"/>
    <w:rsid w:val="00572108"/>
    <w:rsid w:val="005A2CE5"/>
    <w:rsid w:val="005B2D05"/>
    <w:rsid w:val="005D0DE5"/>
    <w:rsid w:val="005F5F0C"/>
    <w:rsid w:val="00615491"/>
    <w:rsid w:val="00634406"/>
    <w:rsid w:val="00656B58"/>
    <w:rsid w:val="00686720"/>
    <w:rsid w:val="006C566F"/>
    <w:rsid w:val="006E0630"/>
    <w:rsid w:val="006F7569"/>
    <w:rsid w:val="00724C24"/>
    <w:rsid w:val="00733F54"/>
    <w:rsid w:val="0075233B"/>
    <w:rsid w:val="007604D5"/>
    <w:rsid w:val="00765214"/>
    <w:rsid w:val="007657D3"/>
    <w:rsid w:val="00773FAA"/>
    <w:rsid w:val="007819F1"/>
    <w:rsid w:val="007F033F"/>
    <w:rsid w:val="007F1ED0"/>
    <w:rsid w:val="00821E5D"/>
    <w:rsid w:val="0082641A"/>
    <w:rsid w:val="00880651"/>
    <w:rsid w:val="00895FFD"/>
    <w:rsid w:val="008E793E"/>
    <w:rsid w:val="0094684A"/>
    <w:rsid w:val="00951EC1"/>
    <w:rsid w:val="00957A3E"/>
    <w:rsid w:val="00973FC7"/>
    <w:rsid w:val="00975A4B"/>
    <w:rsid w:val="00994485"/>
    <w:rsid w:val="009A24E4"/>
    <w:rsid w:val="009A2E9F"/>
    <w:rsid w:val="00A008B8"/>
    <w:rsid w:val="00A25C90"/>
    <w:rsid w:val="00A32282"/>
    <w:rsid w:val="00A346BA"/>
    <w:rsid w:val="00A43F3E"/>
    <w:rsid w:val="00A44449"/>
    <w:rsid w:val="00AA1F93"/>
    <w:rsid w:val="00AB5CF7"/>
    <w:rsid w:val="00B01E73"/>
    <w:rsid w:val="00B06474"/>
    <w:rsid w:val="00B3597B"/>
    <w:rsid w:val="00B74E7E"/>
    <w:rsid w:val="00B77DE8"/>
    <w:rsid w:val="00BA4CB0"/>
    <w:rsid w:val="00BA6514"/>
    <w:rsid w:val="00BF6378"/>
    <w:rsid w:val="00BF737A"/>
    <w:rsid w:val="00C245EE"/>
    <w:rsid w:val="00C47E33"/>
    <w:rsid w:val="00C50298"/>
    <w:rsid w:val="00C511B1"/>
    <w:rsid w:val="00C601F8"/>
    <w:rsid w:val="00C70F49"/>
    <w:rsid w:val="00C77813"/>
    <w:rsid w:val="00C83484"/>
    <w:rsid w:val="00C950ED"/>
    <w:rsid w:val="00CA484A"/>
    <w:rsid w:val="00CA4F4D"/>
    <w:rsid w:val="00CE5D4F"/>
    <w:rsid w:val="00D46DC8"/>
    <w:rsid w:val="00D523A0"/>
    <w:rsid w:val="00D7191B"/>
    <w:rsid w:val="00D91262"/>
    <w:rsid w:val="00DA1D98"/>
    <w:rsid w:val="00DA2AB4"/>
    <w:rsid w:val="00E13DF3"/>
    <w:rsid w:val="00E37FC7"/>
    <w:rsid w:val="00E42F07"/>
    <w:rsid w:val="00E4531E"/>
    <w:rsid w:val="00E66CA8"/>
    <w:rsid w:val="00E729FE"/>
    <w:rsid w:val="00E93605"/>
    <w:rsid w:val="00EA73A0"/>
    <w:rsid w:val="00EB220C"/>
    <w:rsid w:val="00EE3823"/>
    <w:rsid w:val="00EE6D2E"/>
    <w:rsid w:val="00F217C9"/>
    <w:rsid w:val="00F221CD"/>
    <w:rsid w:val="00F4316D"/>
    <w:rsid w:val="00F5629B"/>
    <w:rsid w:val="00F653AC"/>
    <w:rsid w:val="00F80D7C"/>
    <w:rsid w:val="00F9227E"/>
    <w:rsid w:val="00F93F43"/>
    <w:rsid w:val="00FC045F"/>
    <w:rsid w:val="00FC5C5D"/>
    <w:rsid w:val="00FD68D4"/>
    <w:rsid w:val="00FE18F7"/>
    <w:rsid w:val="00FE1C78"/>
    <w:rsid w:val="00FE2B39"/>
    <w:rsid w:val="00FE371B"/>
    <w:rsid w:val="00FE674B"/>
    <w:rsid w:val="00F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275F"/>
  <w15:chartTrackingRefBased/>
  <w15:docId w15:val="{56607F55-7399-421B-B995-463A23C9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630"/>
    <w:rPr>
      <w:rFonts w:ascii="Segoe UI" w:hAnsi="Segoe UI" w:cs="Segoe UI"/>
      <w:sz w:val="18"/>
      <w:szCs w:val="18"/>
    </w:rPr>
  </w:style>
  <w:style w:type="paragraph" w:customStyle="1" w:styleId="Normal1">
    <w:name w:val="Normal1"/>
    <w:rsid w:val="00724C24"/>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724C24"/>
    <w:pPr>
      <w:spacing w:after="0" w:line="240" w:lineRule="auto"/>
    </w:pPr>
    <w:rPr>
      <w:rFonts w:ascii="Times New Roman" w:eastAsiaTheme="minorEastAsia"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284</Words>
  <Characters>1622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Burnett, Laura</dc:creator>
  <cp:keywords/>
  <dc:description/>
  <cp:lastModifiedBy>Fuller, Benjamin</cp:lastModifiedBy>
  <cp:revision>5</cp:revision>
  <cp:lastPrinted>2016-05-16T16:48:00Z</cp:lastPrinted>
  <dcterms:created xsi:type="dcterms:W3CDTF">2017-11-08T15:27:00Z</dcterms:created>
  <dcterms:modified xsi:type="dcterms:W3CDTF">2017-11-10T16:54:00Z</dcterms:modified>
</cp:coreProperties>
</file>