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1A7E" w14:textId="77777777" w:rsidR="006919E0" w:rsidRPr="006919E0" w:rsidRDefault="006919E0" w:rsidP="006919E0">
      <w:pPr>
        <w:rPr>
          <w:b/>
          <w:bCs/>
        </w:rPr>
      </w:pPr>
      <w:r w:rsidRPr="006919E0">
        <w:rPr>
          <w:b/>
          <w:bCs/>
        </w:rPr>
        <w:t>Core Components (and what they do)</w:t>
      </w:r>
    </w:p>
    <w:p w14:paraId="42C24930" w14:textId="77777777" w:rsidR="006919E0" w:rsidRPr="006919E0" w:rsidRDefault="006919E0" w:rsidP="006919E0">
      <w:pPr>
        <w:numPr>
          <w:ilvl w:val="0"/>
          <w:numId w:val="1"/>
        </w:numPr>
      </w:pPr>
      <w:r w:rsidRPr="006919E0">
        <w:rPr>
          <w:b/>
          <w:bCs/>
        </w:rPr>
        <w:t>Capital Policy Engine</w:t>
      </w:r>
    </w:p>
    <w:p w14:paraId="327E821E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Encodes allocation rules (strategic bands, ERC/HRP/optimizer, constraints).</w:t>
      </w:r>
    </w:p>
    <w:p w14:paraId="3A527DE8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 xml:space="preserve">Produces target weights; triggers </w:t>
      </w:r>
      <w:proofErr w:type="gramStart"/>
      <w:r w:rsidRPr="006919E0">
        <w:t>rebalances</w:t>
      </w:r>
      <w:proofErr w:type="gramEnd"/>
      <w:r w:rsidRPr="006919E0">
        <w:t>.</w:t>
      </w:r>
    </w:p>
    <w:p w14:paraId="09B5124A" w14:textId="77777777" w:rsidR="006919E0" w:rsidRPr="006919E0" w:rsidRDefault="006919E0" w:rsidP="006919E0">
      <w:pPr>
        <w:numPr>
          <w:ilvl w:val="0"/>
          <w:numId w:val="1"/>
        </w:numPr>
      </w:pPr>
      <w:r w:rsidRPr="006919E0">
        <w:rPr>
          <w:b/>
          <w:bCs/>
        </w:rPr>
        <w:t>Firmwide Risk Engine</w:t>
      </w:r>
    </w:p>
    <w:p w14:paraId="028B4EAB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 xml:space="preserve">Aggregates risk across Pools: gross/net, factor/venue/asset exposure, </w:t>
      </w:r>
      <w:proofErr w:type="spellStart"/>
      <w:r w:rsidRPr="006919E0">
        <w:t>VaR</w:t>
      </w:r>
      <w:proofErr w:type="spellEnd"/>
      <w:r w:rsidRPr="006919E0">
        <w:t>/ES, DD.</w:t>
      </w:r>
    </w:p>
    <w:p w14:paraId="3555A8EC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 xml:space="preserve">Enforces </w:t>
      </w:r>
      <w:r w:rsidRPr="006919E0">
        <w:rPr>
          <w:b/>
          <w:bCs/>
        </w:rPr>
        <w:t>global kill gates</w:t>
      </w:r>
      <w:r w:rsidRPr="006919E0">
        <w:t xml:space="preserve"> (e.g., firm DD hard stop, venue bans).</w:t>
      </w:r>
    </w:p>
    <w:p w14:paraId="323E456C" w14:textId="77777777" w:rsidR="006919E0" w:rsidRPr="006919E0" w:rsidRDefault="006919E0" w:rsidP="006919E0">
      <w:pPr>
        <w:numPr>
          <w:ilvl w:val="0"/>
          <w:numId w:val="1"/>
        </w:numPr>
      </w:pPr>
      <w:r w:rsidRPr="006919E0">
        <w:rPr>
          <w:b/>
          <w:bCs/>
        </w:rPr>
        <w:t>Treasury &amp; Collateral Manager</w:t>
      </w:r>
    </w:p>
    <w:p w14:paraId="19FA08FE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Cash routing between accounts/venues; margin buffers for perps; settlement calendars.</w:t>
      </w:r>
    </w:p>
    <w:p w14:paraId="2837BA10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Optimizes idle cash (sweep rules) within risk constraints.</w:t>
      </w:r>
    </w:p>
    <w:p w14:paraId="7CE9BDB8" w14:textId="77777777" w:rsidR="006919E0" w:rsidRPr="006919E0" w:rsidRDefault="006919E0" w:rsidP="006919E0">
      <w:pPr>
        <w:numPr>
          <w:ilvl w:val="0"/>
          <w:numId w:val="1"/>
        </w:numPr>
      </w:pPr>
      <w:r w:rsidRPr="006919E0">
        <w:rPr>
          <w:b/>
          <w:bCs/>
        </w:rPr>
        <w:t>Governance &amp; Change Control</w:t>
      </w:r>
    </w:p>
    <w:p w14:paraId="2E2027BE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Approvals for Pool creation/retirement, parameter band changes, overrides.</w:t>
      </w:r>
    </w:p>
    <w:p w14:paraId="22A16D15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Audit logs, roles/permissions, incident workflows.</w:t>
      </w:r>
    </w:p>
    <w:p w14:paraId="25E275EE" w14:textId="77777777" w:rsidR="006919E0" w:rsidRPr="006919E0" w:rsidRDefault="006919E0" w:rsidP="006919E0">
      <w:pPr>
        <w:numPr>
          <w:ilvl w:val="0"/>
          <w:numId w:val="1"/>
        </w:numPr>
      </w:pPr>
      <w:r w:rsidRPr="006919E0">
        <w:rPr>
          <w:b/>
          <w:bCs/>
        </w:rPr>
        <w:t>Performance &amp; Attribution Layer</w:t>
      </w:r>
    </w:p>
    <w:p w14:paraId="7BD2E0E2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 xml:space="preserve">Daily/weekly/monthly P&amp;L, vol, DD; </w:t>
      </w:r>
      <w:r w:rsidRPr="006919E0">
        <w:rPr>
          <w:b/>
          <w:bCs/>
        </w:rPr>
        <w:t>Pool and Sleeve attribution</w:t>
      </w:r>
      <w:r w:rsidRPr="006919E0">
        <w:t>; fees/slippage audit.</w:t>
      </w:r>
    </w:p>
    <w:p w14:paraId="640A2B7F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Tracks live vs model drift at Pool and firm levels.</w:t>
      </w:r>
    </w:p>
    <w:p w14:paraId="75338877" w14:textId="77777777" w:rsidR="006919E0" w:rsidRPr="006919E0" w:rsidRDefault="006919E0" w:rsidP="006919E0">
      <w:pPr>
        <w:numPr>
          <w:ilvl w:val="0"/>
          <w:numId w:val="1"/>
        </w:numPr>
      </w:pPr>
      <w:r w:rsidRPr="006919E0">
        <w:rPr>
          <w:b/>
          <w:bCs/>
        </w:rPr>
        <w:t>Compliance &amp; Limits</w:t>
      </w:r>
    </w:p>
    <w:p w14:paraId="55073B8F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KYC/</w:t>
      </w:r>
      <w:proofErr w:type="spellStart"/>
      <w:r w:rsidRPr="006919E0">
        <w:t>ToS</w:t>
      </w:r>
      <w:proofErr w:type="spellEnd"/>
      <w:r w:rsidRPr="006919E0">
        <w:t xml:space="preserve"> venue checks; restricted lists; leverage/position caps; regional rules.</w:t>
      </w:r>
    </w:p>
    <w:p w14:paraId="1184C062" w14:textId="77777777" w:rsidR="006919E0" w:rsidRPr="006919E0" w:rsidRDefault="006919E0" w:rsidP="006919E0">
      <w:pPr>
        <w:numPr>
          <w:ilvl w:val="0"/>
          <w:numId w:val="1"/>
        </w:numPr>
      </w:pPr>
      <w:r w:rsidRPr="006919E0">
        <w:rPr>
          <w:b/>
          <w:bCs/>
        </w:rPr>
        <w:t>Data &amp; Reference Catalog</w:t>
      </w:r>
    </w:p>
    <w:p w14:paraId="2CD52481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Canonical sources for prices, fees, funding, calendars, lot sizes, trading hours.</w:t>
      </w:r>
    </w:p>
    <w:p w14:paraId="07E6257C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Versioning and SLAs for downstream Pools.</w:t>
      </w:r>
    </w:p>
    <w:p w14:paraId="2338B780" w14:textId="77777777" w:rsidR="006919E0" w:rsidRPr="006919E0" w:rsidRDefault="006919E0" w:rsidP="006919E0">
      <w:pPr>
        <w:numPr>
          <w:ilvl w:val="0"/>
          <w:numId w:val="1"/>
        </w:numPr>
      </w:pPr>
      <w:r w:rsidRPr="006919E0">
        <w:rPr>
          <w:b/>
          <w:bCs/>
        </w:rPr>
        <w:t>Monitoring &amp; Alerting</w:t>
      </w:r>
    </w:p>
    <w:p w14:paraId="51E47ED8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lastRenderedPageBreak/>
        <w:t>Health of allocators, reconciliations, cash breaks, limit breaches.</w:t>
      </w:r>
    </w:p>
    <w:p w14:paraId="45E2FA09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“Stoplight” status (Green/Yellow/Red) for firm and each Pool.</w:t>
      </w:r>
    </w:p>
    <w:p w14:paraId="2F9F15BE" w14:textId="77777777" w:rsidR="006919E0" w:rsidRPr="006919E0" w:rsidRDefault="006919E0" w:rsidP="006919E0">
      <w:pPr>
        <w:numPr>
          <w:ilvl w:val="0"/>
          <w:numId w:val="1"/>
        </w:numPr>
      </w:pPr>
      <w:r w:rsidRPr="006919E0">
        <w:rPr>
          <w:b/>
          <w:bCs/>
        </w:rPr>
        <w:t>Reporting &amp; Communications</w:t>
      </w:r>
    </w:p>
    <w:p w14:paraId="0511F823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Firm one-pager, risk dashboard, allocation memos, incident reports.</w:t>
      </w:r>
    </w:p>
    <w:p w14:paraId="1D690F96" w14:textId="77777777" w:rsidR="006919E0" w:rsidRPr="006919E0" w:rsidRDefault="006919E0" w:rsidP="006919E0">
      <w:pPr>
        <w:numPr>
          <w:ilvl w:val="1"/>
          <w:numId w:val="1"/>
        </w:numPr>
      </w:pPr>
      <w:r w:rsidRPr="006919E0">
        <w:t>(Later) investor-grade reports if external capital.</w:t>
      </w:r>
    </w:p>
    <w:p w14:paraId="78E8E2F2" w14:textId="77777777" w:rsidR="006919E0" w:rsidRPr="006919E0" w:rsidRDefault="006919E0" w:rsidP="006919E0">
      <w:pPr>
        <w:rPr>
          <w:b/>
          <w:bCs/>
        </w:rPr>
      </w:pPr>
      <w:r w:rsidRPr="006919E0">
        <w:rPr>
          <w:b/>
          <w:bCs/>
        </w:rPr>
        <w:t>Who owns what</w:t>
      </w:r>
    </w:p>
    <w:p w14:paraId="19575F51" w14:textId="77777777" w:rsidR="006919E0" w:rsidRPr="006919E0" w:rsidRDefault="006919E0" w:rsidP="006919E0">
      <w:pPr>
        <w:rPr>
          <w:b/>
          <w:bCs/>
        </w:rPr>
      </w:pPr>
      <w:r w:rsidRPr="006919E0">
        <w:rPr>
          <w:b/>
          <w:bCs/>
        </w:rPr>
        <w:t>Program (firm-top)</w:t>
      </w:r>
    </w:p>
    <w:p w14:paraId="47F07493" w14:textId="77777777" w:rsidR="006919E0" w:rsidRPr="006919E0" w:rsidRDefault="006919E0" w:rsidP="006919E0">
      <w:pPr>
        <w:numPr>
          <w:ilvl w:val="0"/>
          <w:numId w:val="2"/>
        </w:numPr>
      </w:pPr>
      <w:r w:rsidRPr="006919E0">
        <w:rPr>
          <w:b/>
          <w:bCs/>
        </w:rPr>
        <w:t>Capital Policy Engine</w:t>
      </w:r>
      <w:r w:rsidRPr="006919E0">
        <w:t xml:space="preserve"> → global allocation across pools (not per sleeve).</w:t>
      </w:r>
    </w:p>
    <w:p w14:paraId="6EB5168C" w14:textId="77777777" w:rsidR="006919E0" w:rsidRPr="006919E0" w:rsidRDefault="006919E0" w:rsidP="006919E0">
      <w:pPr>
        <w:numPr>
          <w:ilvl w:val="0"/>
          <w:numId w:val="2"/>
        </w:numPr>
      </w:pPr>
      <w:r w:rsidRPr="006919E0">
        <w:rPr>
          <w:b/>
          <w:bCs/>
        </w:rPr>
        <w:t>Firmwide Risk Engine</w:t>
      </w:r>
      <w:r w:rsidRPr="006919E0">
        <w:t xml:space="preserve"> → aggregates risk from all pools/sleeves; enforces </w:t>
      </w:r>
      <w:r w:rsidRPr="006919E0">
        <w:rPr>
          <w:i/>
          <w:iCs/>
        </w:rPr>
        <w:t>firm</w:t>
      </w:r>
      <w:r w:rsidRPr="006919E0">
        <w:t xml:space="preserve"> kill gates.</w:t>
      </w:r>
    </w:p>
    <w:p w14:paraId="342EEF52" w14:textId="77777777" w:rsidR="006919E0" w:rsidRPr="006919E0" w:rsidRDefault="006919E0" w:rsidP="006919E0">
      <w:pPr>
        <w:numPr>
          <w:ilvl w:val="0"/>
          <w:numId w:val="2"/>
        </w:numPr>
      </w:pPr>
      <w:r w:rsidRPr="006919E0">
        <w:rPr>
          <w:b/>
          <w:bCs/>
        </w:rPr>
        <w:t>Treasury &amp; Collateral</w:t>
      </w:r>
      <w:r w:rsidRPr="006919E0">
        <w:t xml:space="preserve"> → one function for cash/margin across venues and pools.</w:t>
      </w:r>
    </w:p>
    <w:p w14:paraId="079FFD60" w14:textId="77777777" w:rsidR="006919E0" w:rsidRPr="006919E0" w:rsidRDefault="006919E0" w:rsidP="006919E0">
      <w:pPr>
        <w:numPr>
          <w:ilvl w:val="0"/>
          <w:numId w:val="2"/>
        </w:numPr>
      </w:pPr>
      <w:r w:rsidRPr="006919E0">
        <w:rPr>
          <w:b/>
          <w:bCs/>
        </w:rPr>
        <w:t>Governance &amp; Change Control</w:t>
      </w:r>
      <w:r w:rsidRPr="006919E0">
        <w:t xml:space="preserve"> → single ruleset; roles/approvals apply to all.</w:t>
      </w:r>
    </w:p>
    <w:p w14:paraId="1FC80486" w14:textId="77777777" w:rsidR="006919E0" w:rsidRPr="006919E0" w:rsidRDefault="006919E0" w:rsidP="006919E0">
      <w:pPr>
        <w:numPr>
          <w:ilvl w:val="0"/>
          <w:numId w:val="2"/>
        </w:numPr>
      </w:pPr>
      <w:r w:rsidRPr="006919E0">
        <w:rPr>
          <w:b/>
          <w:bCs/>
        </w:rPr>
        <w:t>Compliance &amp; Limits</w:t>
      </w:r>
      <w:r w:rsidRPr="006919E0">
        <w:t xml:space="preserve"> → master restricted lists, leverage ceilings, venue rules.</w:t>
      </w:r>
    </w:p>
    <w:p w14:paraId="57624871" w14:textId="77777777" w:rsidR="006919E0" w:rsidRPr="006919E0" w:rsidRDefault="006919E0" w:rsidP="006919E0">
      <w:pPr>
        <w:numPr>
          <w:ilvl w:val="0"/>
          <w:numId w:val="2"/>
        </w:numPr>
      </w:pPr>
      <w:r w:rsidRPr="006919E0">
        <w:rPr>
          <w:b/>
          <w:bCs/>
        </w:rPr>
        <w:t>Data/Reference Catalog</w:t>
      </w:r>
      <w:r w:rsidRPr="006919E0">
        <w:t xml:space="preserve"> → canonical prices/fees/funding calendars for everyone.</w:t>
      </w:r>
    </w:p>
    <w:p w14:paraId="708206FE" w14:textId="77777777" w:rsidR="006919E0" w:rsidRPr="006919E0" w:rsidRDefault="006919E0" w:rsidP="006919E0">
      <w:pPr>
        <w:numPr>
          <w:ilvl w:val="0"/>
          <w:numId w:val="2"/>
        </w:numPr>
      </w:pPr>
      <w:r w:rsidRPr="006919E0">
        <w:rPr>
          <w:b/>
          <w:bCs/>
        </w:rPr>
        <w:t>Monitoring &amp; Alerting</w:t>
      </w:r>
      <w:r w:rsidRPr="006919E0">
        <w:t xml:space="preserve"> → single system with </w:t>
      </w:r>
      <w:proofErr w:type="gramStart"/>
      <w:r w:rsidRPr="006919E0">
        <w:t>drill-downs</w:t>
      </w:r>
      <w:proofErr w:type="gramEnd"/>
      <w:r w:rsidRPr="006919E0">
        <w:t xml:space="preserve"> to pools/sleeves.</w:t>
      </w:r>
    </w:p>
    <w:p w14:paraId="47532659" w14:textId="77777777" w:rsidR="006919E0" w:rsidRPr="006919E0" w:rsidRDefault="006919E0" w:rsidP="006919E0">
      <w:pPr>
        <w:numPr>
          <w:ilvl w:val="0"/>
          <w:numId w:val="2"/>
        </w:numPr>
      </w:pPr>
      <w:r w:rsidRPr="006919E0">
        <w:rPr>
          <w:b/>
          <w:bCs/>
        </w:rPr>
        <w:t>Performance &amp; Reporting</w:t>
      </w:r>
      <w:r w:rsidRPr="006919E0">
        <w:t xml:space="preserve"> → firm one-pager; pool and sleeve roll-ups underneath.</w:t>
      </w:r>
    </w:p>
    <w:p w14:paraId="5BF309B5" w14:textId="77777777" w:rsidR="006919E0" w:rsidRPr="006919E0" w:rsidRDefault="006919E0" w:rsidP="006919E0">
      <w:pPr>
        <w:rPr>
          <w:b/>
          <w:bCs/>
        </w:rPr>
      </w:pPr>
      <w:r w:rsidRPr="006919E0">
        <w:rPr>
          <w:b/>
          <w:bCs/>
        </w:rPr>
        <w:t>Pool (mandate level)</w:t>
      </w:r>
    </w:p>
    <w:p w14:paraId="15C85BBE" w14:textId="77777777" w:rsidR="006919E0" w:rsidRPr="006919E0" w:rsidRDefault="006919E0" w:rsidP="006919E0">
      <w:pPr>
        <w:numPr>
          <w:ilvl w:val="0"/>
          <w:numId w:val="3"/>
        </w:numPr>
      </w:pPr>
      <w:r w:rsidRPr="006919E0">
        <w:rPr>
          <w:b/>
          <w:bCs/>
        </w:rPr>
        <w:t>Risk policy specialization</w:t>
      </w:r>
      <w:r w:rsidRPr="006919E0">
        <w:t xml:space="preserve"> (DD/vol targets, leverage caps) derived from Program.</w:t>
      </w:r>
    </w:p>
    <w:p w14:paraId="42744C95" w14:textId="77777777" w:rsidR="006919E0" w:rsidRPr="006919E0" w:rsidRDefault="006919E0" w:rsidP="006919E0">
      <w:pPr>
        <w:numPr>
          <w:ilvl w:val="0"/>
          <w:numId w:val="3"/>
        </w:numPr>
      </w:pPr>
      <w:r w:rsidRPr="006919E0">
        <w:rPr>
          <w:b/>
          <w:bCs/>
        </w:rPr>
        <w:t>Allocation to sleeves</w:t>
      </w:r>
      <w:r w:rsidRPr="006919E0">
        <w:t xml:space="preserve"> (e.g., ERC/HRP within the pool).</w:t>
      </w:r>
    </w:p>
    <w:p w14:paraId="02AAD1B1" w14:textId="77777777" w:rsidR="006919E0" w:rsidRPr="006919E0" w:rsidRDefault="006919E0" w:rsidP="006919E0">
      <w:pPr>
        <w:numPr>
          <w:ilvl w:val="0"/>
          <w:numId w:val="3"/>
        </w:numPr>
      </w:pPr>
      <w:r w:rsidRPr="006919E0">
        <w:rPr>
          <w:b/>
          <w:bCs/>
        </w:rPr>
        <w:t>Pool dashboards</w:t>
      </w:r>
      <w:r w:rsidRPr="006919E0">
        <w:t xml:space="preserve"> (</w:t>
      </w:r>
      <w:proofErr w:type="spellStart"/>
      <w:r w:rsidRPr="006919E0">
        <w:t>PnL</w:t>
      </w:r>
      <w:proofErr w:type="spellEnd"/>
      <w:r w:rsidRPr="006919E0">
        <w:t>, vol, DD, sleeve attribution).</w:t>
      </w:r>
    </w:p>
    <w:p w14:paraId="6E3B1371" w14:textId="77777777" w:rsidR="006919E0" w:rsidRPr="006919E0" w:rsidRDefault="006919E0" w:rsidP="006919E0">
      <w:pPr>
        <w:numPr>
          <w:ilvl w:val="0"/>
          <w:numId w:val="3"/>
        </w:numPr>
      </w:pPr>
      <w:r w:rsidRPr="006919E0">
        <w:rPr>
          <w:b/>
          <w:bCs/>
        </w:rPr>
        <w:t>Pool kill switch</w:t>
      </w:r>
      <w:r w:rsidRPr="006919E0">
        <w:t xml:space="preserve"> (stricter than firm where needed).</w:t>
      </w:r>
    </w:p>
    <w:p w14:paraId="6B65D355" w14:textId="77777777" w:rsidR="006919E0" w:rsidRPr="006919E0" w:rsidRDefault="006919E0" w:rsidP="006919E0">
      <w:pPr>
        <w:rPr>
          <w:b/>
          <w:bCs/>
        </w:rPr>
      </w:pPr>
      <w:proofErr w:type="gramStart"/>
      <w:r w:rsidRPr="006919E0">
        <w:rPr>
          <w:b/>
          <w:bCs/>
        </w:rPr>
        <w:t>Sleeve</w:t>
      </w:r>
      <w:proofErr w:type="gramEnd"/>
      <w:r w:rsidRPr="006919E0">
        <w:rPr>
          <w:b/>
          <w:bCs/>
        </w:rPr>
        <w:t xml:space="preserve"> (strategy bucket inside a pool)</w:t>
      </w:r>
    </w:p>
    <w:p w14:paraId="3C694968" w14:textId="77777777" w:rsidR="006919E0" w:rsidRPr="006919E0" w:rsidRDefault="006919E0" w:rsidP="006919E0">
      <w:pPr>
        <w:numPr>
          <w:ilvl w:val="0"/>
          <w:numId w:val="4"/>
        </w:numPr>
      </w:pPr>
      <w:r w:rsidRPr="006919E0">
        <w:rPr>
          <w:b/>
          <w:bCs/>
        </w:rPr>
        <w:t>Strategy logic &amp; params</w:t>
      </w:r>
      <w:r w:rsidRPr="006919E0">
        <w:t xml:space="preserve"> (signals, entry/exit).</w:t>
      </w:r>
    </w:p>
    <w:p w14:paraId="2E31F96B" w14:textId="77777777" w:rsidR="006919E0" w:rsidRPr="006919E0" w:rsidRDefault="006919E0" w:rsidP="006919E0">
      <w:pPr>
        <w:numPr>
          <w:ilvl w:val="0"/>
          <w:numId w:val="4"/>
        </w:numPr>
      </w:pPr>
      <w:r w:rsidRPr="006919E0">
        <w:rPr>
          <w:b/>
          <w:bCs/>
        </w:rPr>
        <w:t>Sizing &amp; stops</w:t>
      </w:r>
      <w:r w:rsidRPr="006919E0">
        <w:t xml:space="preserve"> (ATR/vol targeting, per-trade loss caps).</w:t>
      </w:r>
    </w:p>
    <w:p w14:paraId="4E3A4128" w14:textId="77777777" w:rsidR="006919E0" w:rsidRPr="006919E0" w:rsidRDefault="006919E0" w:rsidP="006919E0">
      <w:pPr>
        <w:numPr>
          <w:ilvl w:val="0"/>
          <w:numId w:val="4"/>
        </w:numPr>
      </w:pPr>
      <w:r w:rsidRPr="006919E0">
        <w:rPr>
          <w:b/>
          <w:bCs/>
        </w:rPr>
        <w:t>Eligible instruments/venues</w:t>
      </w:r>
      <w:r w:rsidRPr="006919E0">
        <w:t xml:space="preserve"> (a subset of Program-approved).</w:t>
      </w:r>
    </w:p>
    <w:p w14:paraId="2BE279B8" w14:textId="77777777" w:rsidR="006919E0" w:rsidRPr="006919E0" w:rsidRDefault="006919E0" w:rsidP="006919E0">
      <w:pPr>
        <w:numPr>
          <w:ilvl w:val="0"/>
          <w:numId w:val="4"/>
        </w:numPr>
      </w:pPr>
      <w:r w:rsidRPr="006919E0">
        <w:rPr>
          <w:b/>
          <w:bCs/>
        </w:rPr>
        <w:t>Local monitors</w:t>
      </w:r>
      <w:r w:rsidRPr="006919E0">
        <w:t xml:space="preserve"> (live/</w:t>
      </w:r>
      <w:proofErr w:type="spellStart"/>
      <w:r w:rsidRPr="006919E0">
        <w:t>backtest</w:t>
      </w:r>
      <w:proofErr w:type="spellEnd"/>
      <w:r w:rsidRPr="006919E0">
        <w:t xml:space="preserve"> drift, latency, hit rate).</w:t>
      </w:r>
    </w:p>
    <w:p w14:paraId="2A6447AF" w14:textId="77777777" w:rsidR="006919E0" w:rsidRPr="006919E0" w:rsidRDefault="006919E0" w:rsidP="006919E0">
      <w:pPr>
        <w:numPr>
          <w:ilvl w:val="0"/>
          <w:numId w:val="4"/>
        </w:numPr>
      </w:pPr>
      <w:r w:rsidRPr="006919E0">
        <w:rPr>
          <w:b/>
          <w:bCs/>
        </w:rPr>
        <w:lastRenderedPageBreak/>
        <w:t>Incident hooks</w:t>
      </w:r>
      <w:r w:rsidRPr="006919E0">
        <w:t xml:space="preserve"> (bubble up to pool/program).</w:t>
      </w:r>
    </w:p>
    <w:p w14:paraId="641ED51F" w14:textId="77777777" w:rsidR="006919E0" w:rsidRPr="006919E0" w:rsidRDefault="006919E0" w:rsidP="006919E0">
      <w:pPr>
        <w:rPr>
          <w:b/>
          <w:bCs/>
        </w:rPr>
      </w:pPr>
      <w:r w:rsidRPr="006919E0">
        <w:rPr>
          <w:b/>
          <w:bCs/>
        </w:rPr>
        <w:t>Mental model</w:t>
      </w:r>
    </w:p>
    <w:p w14:paraId="0DE2EA38" w14:textId="77777777" w:rsidR="006919E0" w:rsidRPr="006919E0" w:rsidRDefault="006919E0" w:rsidP="006919E0">
      <w:pPr>
        <w:numPr>
          <w:ilvl w:val="0"/>
          <w:numId w:val="5"/>
        </w:numPr>
      </w:pPr>
      <w:r w:rsidRPr="006919E0">
        <w:rPr>
          <w:b/>
          <w:bCs/>
        </w:rPr>
        <w:t>Shared services at the top; configuration and limits specialize as you go down.</w:t>
      </w:r>
    </w:p>
    <w:p w14:paraId="554025A8" w14:textId="77777777" w:rsidR="006919E0" w:rsidRPr="006919E0" w:rsidRDefault="006919E0" w:rsidP="006919E0">
      <w:pPr>
        <w:numPr>
          <w:ilvl w:val="0"/>
          <w:numId w:val="5"/>
        </w:numPr>
      </w:pPr>
      <w:r w:rsidRPr="006919E0">
        <w:t xml:space="preserve">Program sets </w:t>
      </w:r>
      <w:r w:rsidRPr="006919E0">
        <w:rPr>
          <w:b/>
          <w:bCs/>
        </w:rPr>
        <w:t>global rules</w:t>
      </w:r>
      <w:r w:rsidRPr="006919E0">
        <w:t xml:space="preserve"> → Pools set </w:t>
      </w:r>
      <w:r w:rsidRPr="006919E0">
        <w:rPr>
          <w:b/>
          <w:bCs/>
        </w:rPr>
        <w:t>mandates</w:t>
      </w:r>
      <w:r w:rsidRPr="006919E0">
        <w:t xml:space="preserve"> → Sleeves implement </w:t>
      </w:r>
      <w:r w:rsidRPr="006919E0">
        <w:rPr>
          <w:b/>
          <w:bCs/>
        </w:rPr>
        <w:t>tactics</w:t>
      </w:r>
      <w:r w:rsidRPr="006919E0">
        <w:t xml:space="preserve"> within those mandates.</w:t>
      </w:r>
    </w:p>
    <w:p w14:paraId="18F18A88" w14:textId="77777777" w:rsidR="006919E0" w:rsidRPr="006919E0" w:rsidRDefault="006919E0" w:rsidP="006919E0">
      <w:pPr>
        <w:rPr>
          <w:b/>
          <w:bCs/>
        </w:rPr>
      </w:pPr>
      <w:r w:rsidRPr="006919E0">
        <w:rPr>
          <w:b/>
          <w:bCs/>
        </w:rPr>
        <w:t>Example of inheritance/overrides</w:t>
      </w:r>
    </w:p>
    <w:p w14:paraId="055C377C" w14:textId="77777777" w:rsidR="006919E0" w:rsidRPr="006919E0" w:rsidRDefault="006919E0" w:rsidP="006919E0">
      <w:pPr>
        <w:numPr>
          <w:ilvl w:val="0"/>
          <w:numId w:val="6"/>
        </w:numPr>
      </w:pPr>
      <w:r w:rsidRPr="006919E0">
        <w:t>Program: “Firm max DD 25%, no single venue &gt;40%, no leverage &gt;1.5×.”</w:t>
      </w:r>
    </w:p>
    <w:p w14:paraId="3DC94CBD" w14:textId="77777777" w:rsidR="006919E0" w:rsidRPr="006919E0" w:rsidRDefault="006919E0" w:rsidP="006919E0">
      <w:pPr>
        <w:numPr>
          <w:ilvl w:val="0"/>
          <w:numId w:val="6"/>
        </w:numPr>
      </w:pPr>
      <w:r w:rsidRPr="006919E0">
        <w:t>Core Pool: “Pool max DD 20%, target vol 20%, perps allowed ≤30% exposure.”</w:t>
      </w:r>
    </w:p>
    <w:p w14:paraId="6E91CD71" w14:textId="77777777" w:rsidR="006919E0" w:rsidRPr="006919E0" w:rsidRDefault="006919E0" w:rsidP="006919E0">
      <w:pPr>
        <w:numPr>
          <w:ilvl w:val="0"/>
          <w:numId w:val="6"/>
        </w:numPr>
      </w:pPr>
      <w:r w:rsidRPr="006919E0">
        <w:t>Trend Sleeve (in Core): “Max sleeve DD 12%, BTC/ETH only, ATR stop 2.5×, vol-target to 10% sleeve vol.”</w:t>
      </w:r>
    </w:p>
    <w:p w14:paraId="6A835FA2" w14:textId="77777777" w:rsidR="006919E0" w:rsidRPr="006919E0" w:rsidRDefault="006919E0" w:rsidP="006919E0">
      <w:pPr>
        <w:numPr>
          <w:ilvl w:val="0"/>
          <w:numId w:val="6"/>
        </w:numPr>
      </w:pPr>
      <w:r w:rsidRPr="006919E0">
        <w:t>If the sleeve breaches drift/DD → sleeve halts; if pool DD breaches → pool halts; if firm gate breaches → everything halts.</w:t>
      </w:r>
    </w:p>
    <w:p w14:paraId="4CF8C628" w14:textId="77777777" w:rsidR="006919E0" w:rsidRPr="006919E0" w:rsidRDefault="006919E0" w:rsidP="006919E0">
      <w:pPr>
        <w:rPr>
          <w:b/>
          <w:bCs/>
          <w:highlight w:val="yellow"/>
        </w:rPr>
      </w:pPr>
      <w:r w:rsidRPr="006919E0">
        <w:rPr>
          <w:b/>
          <w:bCs/>
          <w:highlight w:val="yellow"/>
        </w:rPr>
        <w:t>For V1 (practical)</w:t>
      </w:r>
    </w:p>
    <w:p w14:paraId="7ED6D37B" w14:textId="77777777" w:rsidR="006919E0" w:rsidRPr="006919E0" w:rsidRDefault="006919E0" w:rsidP="006919E0">
      <w:pPr>
        <w:numPr>
          <w:ilvl w:val="0"/>
          <w:numId w:val="7"/>
        </w:numPr>
        <w:rPr>
          <w:highlight w:val="yellow"/>
        </w:rPr>
      </w:pPr>
      <w:r w:rsidRPr="006919E0">
        <w:rPr>
          <w:highlight w:val="yellow"/>
        </w:rPr>
        <w:t xml:space="preserve">Implement </w:t>
      </w:r>
      <w:r w:rsidRPr="006919E0">
        <w:rPr>
          <w:b/>
          <w:bCs/>
          <w:highlight w:val="yellow"/>
        </w:rPr>
        <w:t>Program services once</w:t>
      </w:r>
      <w:r w:rsidRPr="006919E0">
        <w:rPr>
          <w:highlight w:val="yellow"/>
        </w:rPr>
        <w:t xml:space="preserve"> (risk, monitoring, reporting, data).</w:t>
      </w:r>
    </w:p>
    <w:p w14:paraId="127C058E" w14:textId="77777777" w:rsidR="006919E0" w:rsidRPr="006919E0" w:rsidRDefault="006919E0" w:rsidP="006919E0">
      <w:pPr>
        <w:numPr>
          <w:ilvl w:val="0"/>
          <w:numId w:val="7"/>
        </w:numPr>
        <w:rPr>
          <w:highlight w:val="yellow"/>
        </w:rPr>
      </w:pPr>
      <w:r w:rsidRPr="006919E0">
        <w:rPr>
          <w:highlight w:val="yellow"/>
        </w:rPr>
        <w:t xml:space="preserve">Give each pool/sleeve a </w:t>
      </w:r>
      <w:r w:rsidRPr="006919E0">
        <w:rPr>
          <w:b/>
          <w:bCs/>
          <w:highlight w:val="yellow"/>
        </w:rPr>
        <w:t>namespace/config</w:t>
      </w:r>
      <w:r w:rsidRPr="006919E0">
        <w:rPr>
          <w:highlight w:val="yellow"/>
        </w:rPr>
        <w:t xml:space="preserve"> in those services (e.g., program/</w:t>
      </w:r>
      <w:proofErr w:type="spellStart"/>
      <w:r w:rsidRPr="006919E0">
        <w:rPr>
          <w:highlight w:val="yellow"/>
        </w:rPr>
        <w:t>core_pool</w:t>
      </w:r>
      <w:proofErr w:type="spellEnd"/>
      <w:r w:rsidRPr="006919E0">
        <w:rPr>
          <w:highlight w:val="yellow"/>
        </w:rPr>
        <w:t>/</w:t>
      </w:r>
      <w:proofErr w:type="spellStart"/>
      <w:r w:rsidRPr="006919E0">
        <w:rPr>
          <w:highlight w:val="yellow"/>
        </w:rPr>
        <w:t>trend_sleeve</w:t>
      </w:r>
      <w:proofErr w:type="spellEnd"/>
      <w:r w:rsidRPr="006919E0">
        <w:rPr>
          <w:highlight w:val="yellow"/>
        </w:rPr>
        <w:t>).</w:t>
      </w:r>
    </w:p>
    <w:p w14:paraId="3AEDD368" w14:textId="77777777" w:rsidR="006919E0" w:rsidRPr="006919E0" w:rsidRDefault="006919E0" w:rsidP="006919E0">
      <w:pPr>
        <w:numPr>
          <w:ilvl w:val="0"/>
          <w:numId w:val="7"/>
        </w:numPr>
        <w:rPr>
          <w:highlight w:val="yellow"/>
        </w:rPr>
      </w:pPr>
      <w:r w:rsidRPr="006919E0">
        <w:rPr>
          <w:highlight w:val="yellow"/>
        </w:rPr>
        <w:t xml:space="preserve">Start with one pool and 1–2 sleeves; add more by adding configs, </w:t>
      </w:r>
      <w:r w:rsidRPr="006919E0">
        <w:rPr>
          <w:b/>
          <w:bCs/>
          <w:highlight w:val="yellow"/>
        </w:rPr>
        <w:t>not</w:t>
      </w:r>
      <w:r w:rsidRPr="006919E0">
        <w:rPr>
          <w:highlight w:val="yellow"/>
        </w:rPr>
        <w:t xml:space="preserve"> new services.</w:t>
      </w:r>
    </w:p>
    <w:sectPr w:rsidR="006919E0" w:rsidRPr="00691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099F"/>
    <w:multiLevelType w:val="multilevel"/>
    <w:tmpl w:val="736C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B34D5"/>
    <w:multiLevelType w:val="multilevel"/>
    <w:tmpl w:val="0AE4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A53DF"/>
    <w:multiLevelType w:val="multilevel"/>
    <w:tmpl w:val="D5CE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564FE"/>
    <w:multiLevelType w:val="multilevel"/>
    <w:tmpl w:val="4C4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A1BBD"/>
    <w:multiLevelType w:val="multilevel"/>
    <w:tmpl w:val="B3C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7003D"/>
    <w:multiLevelType w:val="multilevel"/>
    <w:tmpl w:val="BDC4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D308F"/>
    <w:multiLevelType w:val="multilevel"/>
    <w:tmpl w:val="4E3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64C07"/>
    <w:multiLevelType w:val="multilevel"/>
    <w:tmpl w:val="FE12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C3D2A"/>
    <w:multiLevelType w:val="multilevel"/>
    <w:tmpl w:val="65D2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21E23"/>
    <w:multiLevelType w:val="multilevel"/>
    <w:tmpl w:val="B70E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A1C74"/>
    <w:multiLevelType w:val="multilevel"/>
    <w:tmpl w:val="970A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09913">
    <w:abstractNumId w:val="7"/>
  </w:num>
  <w:num w:numId="2" w16cid:durableId="1667366944">
    <w:abstractNumId w:val="9"/>
  </w:num>
  <w:num w:numId="3" w16cid:durableId="2066760773">
    <w:abstractNumId w:val="10"/>
  </w:num>
  <w:num w:numId="4" w16cid:durableId="1122309632">
    <w:abstractNumId w:val="8"/>
  </w:num>
  <w:num w:numId="5" w16cid:durableId="992031094">
    <w:abstractNumId w:val="5"/>
  </w:num>
  <w:num w:numId="6" w16cid:durableId="161429988">
    <w:abstractNumId w:val="6"/>
  </w:num>
  <w:num w:numId="7" w16cid:durableId="1307736320">
    <w:abstractNumId w:val="2"/>
  </w:num>
  <w:num w:numId="8" w16cid:durableId="841552820">
    <w:abstractNumId w:val="4"/>
  </w:num>
  <w:num w:numId="9" w16cid:durableId="1882397648">
    <w:abstractNumId w:val="0"/>
  </w:num>
  <w:num w:numId="10" w16cid:durableId="1725325288">
    <w:abstractNumId w:val="3"/>
  </w:num>
  <w:num w:numId="11" w16cid:durableId="109158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E0"/>
    <w:rsid w:val="000D5210"/>
    <w:rsid w:val="004550A5"/>
    <w:rsid w:val="006919E0"/>
    <w:rsid w:val="00C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191B"/>
  <w15:chartTrackingRefBased/>
  <w15:docId w15:val="{67B668B2-2CC3-45DA-B3FE-7A7443C3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dcterms:created xsi:type="dcterms:W3CDTF">2025-11-08T17:38:00Z</dcterms:created>
  <dcterms:modified xsi:type="dcterms:W3CDTF">2025-11-08T17:39:00Z</dcterms:modified>
</cp:coreProperties>
</file>