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E416" w14:textId="77777777" w:rsidR="00C07492" w:rsidRPr="00C07492" w:rsidRDefault="00C07492" w:rsidP="00C07492">
      <w:pPr>
        <w:rPr>
          <w:b/>
          <w:bCs/>
        </w:rPr>
      </w:pPr>
      <w:r w:rsidRPr="00C07492">
        <w:rPr>
          <w:b/>
          <w:bCs/>
        </w:rPr>
        <w:t>What’s accurate (schema-wise)</w:t>
      </w:r>
    </w:p>
    <w:p w14:paraId="079AC78F" w14:textId="77777777" w:rsidR="00C07492" w:rsidRPr="00C07492" w:rsidRDefault="00C07492" w:rsidP="00C07492">
      <w:pPr>
        <w:numPr>
          <w:ilvl w:val="0"/>
          <w:numId w:val="1"/>
        </w:numPr>
      </w:pPr>
      <w:r w:rsidRPr="00C07492">
        <w:t xml:space="preserve">Both tables have the </w:t>
      </w:r>
      <w:r w:rsidRPr="00C07492">
        <w:rPr>
          <w:b/>
          <w:bCs/>
        </w:rPr>
        <w:t>same 12 columns</w:t>
      </w:r>
      <w:r w:rsidRPr="00C07492">
        <w:t xml:space="preserve"> and the same names: id, </w:t>
      </w:r>
      <w:proofErr w:type="spellStart"/>
      <w:r w:rsidRPr="00C07492">
        <w:t>ts</w:t>
      </w:r>
      <w:proofErr w:type="spellEnd"/>
      <w:r w:rsidRPr="00C07492">
        <w:t xml:space="preserve">, tf, period, ema, </w:t>
      </w:r>
      <w:proofErr w:type="spellStart"/>
      <w:r w:rsidRPr="00C07492">
        <w:t>ingested_at</w:t>
      </w:r>
      <w:proofErr w:type="spellEnd"/>
      <w:r w:rsidRPr="00C07492">
        <w:t xml:space="preserve">, d1, d2, </w:t>
      </w:r>
      <w:proofErr w:type="spellStart"/>
      <w:r w:rsidRPr="00C07492">
        <w:t>tf_days</w:t>
      </w:r>
      <w:proofErr w:type="spellEnd"/>
      <w:r w:rsidRPr="00C07492">
        <w:t xml:space="preserve">, roll, d1_roll, d2_roll. </w:t>
      </w:r>
      <w:r w:rsidRPr="00C07492">
        <w:rPr>
          <w:rFonts w:ascii="Segoe UI Emoji" w:hAnsi="Segoe UI Emoji" w:cs="Segoe UI Emoji"/>
        </w:rPr>
        <w:t>✅</w:t>
      </w:r>
    </w:p>
    <w:p w14:paraId="57E668D4" w14:textId="77777777" w:rsidR="00C07492" w:rsidRPr="00C07492" w:rsidRDefault="00C07492" w:rsidP="00C07492">
      <w:pPr>
        <w:numPr>
          <w:ilvl w:val="0"/>
          <w:numId w:val="1"/>
        </w:numPr>
      </w:pPr>
      <w:r w:rsidRPr="00C07492">
        <w:t>Types match your doc for most fields:</w:t>
      </w:r>
    </w:p>
    <w:p w14:paraId="3D50697A" w14:textId="77777777" w:rsidR="00C07492" w:rsidRPr="00C07492" w:rsidRDefault="00C07492" w:rsidP="00C07492">
      <w:pPr>
        <w:numPr>
          <w:ilvl w:val="1"/>
          <w:numId w:val="1"/>
        </w:numPr>
      </w:pPr>
      <w:proofErr w:type="spellStart"/>
      <w:r w:rsidRPr="00C07492">
        <w:t>ts</w:t>
      </w:r>
      <w:proofErr w:type="spellEnd"/>
      <w:r w:rsidRPr="00C07492">
        <w:t xml:space="preserve"> is timestamp with time zone </w:t>
      </w:r>
      <w:r w:rsidRPr="00C07492">
        <w:rPr>
          <w:rFonts w:ascii="Segoe UI Emoji" w:hAnsi="Segoe UI Emoji" w:cs="Segoe UI Emoji"/>
        </w:rPr>
        <w:t>✅</w:t>
      </w:r>
    </w:p>
    <w:p w14:paraId="50EB4CB4" w14:textId="77777777" w:rsidR="00C07492" w:rsidRPr="00C07492" w:rsidRDefault="00C07492" w:rsidP="00C07492">
      <w:pPr>
        <w:numPr>
          <w:ilvl w:val="1"/>
          <w:numId w:val="1"/>
        </w:numPr>
      </w:pPr>
      <w:r w:rsidRPr="00C07492">
        <w:t xml:space="preserve">tf is text </w:t>
      </w:r>
      <w:r w:rsidRPr="00C07492">
        <w:rPr>
          <w:rFonts w:ascii="Segoe UI Emoji" w:hAnsi="Segoe UI Emoji" w:cs="Segoe UI Emoji"/>
        </w:rPr>
        <w:t>✅</w:t>
      </w:r>
    </w:p>
    <w:p w14:paraId="6DEA77FE" w14:textId="77777777" w:rsidR="00C07492" w:rsidRPr="00C07492" w:rsidRDefault="00C07492" w:rsidP="00C07492">
      <w:pPr>
        <w:numPr>
          <w:ilvl w:val="1"/>
          <w:numId w:val="1"/>
        </w:numPr>
      </w:pPr>
      <w:r w:rsidRPr="00C07492">
        <w:t xml:space="preserve">period is integer </w:t>
      </w:r>
      <w:r w:rsidRPr="00C07492">
        <w:rPr>
          <w:rFonts w:ascii="Segoe UI Emoji" w:hAnsi="Segoe UI Emoji" w:cs="Segoe UI Emoji"/>
        </w:rPr>
        <w:t>✅</w:t>
      </w:r>
    </w:p>
    <w:p w14:paraId="570A4CF9" w14:textId="77777777" w:rsidR="00C07492" w:rsidRPr="00C07492" w:rsidRDefault="00C07492" w:rsidP="00C07492">
      <w:pPr>
        <w:numPr>
          <w:ilvl w:val="1"/>
          <w:numId w:val="1"/>
        </w:numPr>
      </w:pPr>
      <w:r w:rsidRPr="00C07492">
        <w:t xml:space="preserve">ema/d1/d2/d1_roll/d2_roll </w:t>
      </w:r>
      <w:proofErr w:type="gramStart"/>
      <w:r w:rsidRPr="00C07492">
        <w:t>are</w:t>
      </w:r>
      <w:proofErr w:type="gramEnd"/>
      <w:r w:rsidRPr="00C07492">
        <w:t xml:space="preserve"> double precision </w:t>
      </w:r>
      <w:r w:rsidRPr="00C07492">
        <w:rPr>
          <w:rFonts w:ascii="Segoe UI Emoji" w:hAnsi="Segoe UI Emoji" w:cs="Segoe UI Emoji"/>
        </w:rPr>
        <w:t>✅</w:t>
      </w:r>
    </w:p>
    <w:p w14:paraId="4137D67B" w14:textId="77777777" w:rsidR="00C07492" w:rsidRPr="00C07492" w:rsidRDefault="00C07492" w:rsidP="00C07492">
      <w:pPr>
        <w:numPr>
          <w:ilvl w:val="1"/>
          <w:numId w:val="1"/>
        </w:numPr>
      </w:pPr>
      <w:proofErr w:type="spellStart"/>
      <w:r w:rsidRPr="00C07492">
        <w:t>ingested_at</w:t>
      </w:r>
      <w:proofErr w:type="spellEnd"/>
      <w:r w:rsidRPr="00C07492">
        <w:t xml:space="preserve"> has default </w:t>
      </w:r>
      <w:proofErr w:type="gramStart"/>
      <w:r w:rsidRPr="00C07492">
        <w:t>now(</w:t>
      </w:r>
      <w:proofErr w:type="gramEnd"/>
      <w:r w:rsidRPr="00C07492">
        <w:t xml:space="preserve">) </w:t>
      </w:r>
      <w:r w:rsidRPr="00C07492">
        <w:rPr>
          <w:rFonts w:ascii="Segoe UI Emoji" w:hAnsi="Segoe UI Emoji" w:cs="Segoe UI Emoji"/>
        </w:rPr>
        <w:t>✅</w:t>
      </w:r>
    </w:p>
    <w:p w14:paraId="162C075A" w14:textId="77777777" w:rsidR="00C07492" w:rsidRPr="00C07492" w:rsidRDefault="00C07492" w:rsidP="00C07492">
      <w:pPr>
        <w:rPr>
          <w:b/>
          <w:bCs/>
        </w:rPr>
      </w:pPr>
      <w:r w:rsidRPr="00C07492">
        <w:rPr>
          <w:b/>
          <w:bCs/>
        </w:rPr>
        <w:t>What needs updating in the document (based on DB truth + your Codex excerpts)</w:t>
      </w:r>
    </w:p>
    <w:p w14:paraId="3222B2EE" w14:textId="77777777" w:rsidR="00C07492" w:rsidRPr="00C07492" w:rsidRDefault="00C07492" w:rsidP="00C07492">
      <w:pPr>
        <w:rPr>
          <w:b/>
          <w:bCs/>
        </w:rPr>
      </w:pPr>
      <w:r w:rsidRPr="00C07492">
        <w:rPr>
          <w:b/>
          <w:bCs/>
        </w:rPr>
        <w:t>1) id type differs between v1 and v2</w:t>
      </w:r>
    </w:p>
    <w:p w14:paraId="783726E1" w14:textId="77777777" w:rsidR="00C07492" w:rsidRPr="00C07492" w:rsidRDefault="00C07492" w:rsidP="00C07492">
      <w:pPr>
        <w:numPr>
          <w:ilvl w:val="0"/>
          <w:numId w:val="2"/>
        </w:numPr>
      </w:pPr>
      <w:r w:rsidRPr="00C07492">
        <w:t xml:space="preserve">cmc_ema_multi_tf.id = </w:t>
      </w:r>
      <w:r w:rsidRPr="00C07492">
        <w:rPr>
          <w:b/>
          <w:bCs/>
        </w:rPr>
        <w:t>integer</w:t>
      </w:r>
    </w:p>
    <w:p w14:paraId="76DB7E72" w14:textId="77777777" w:rsidR="00C07492" w:rsidRPr="00C07492" w:rsidRDefault="00C07492" w:rsidP="00C07492">
      <w:pPr>
        <w:numPr>
          <w:ilvl w:val="0"/>
          <w:numId w:val="2"/>
        </w:numPr>
      </w:pPr>
      <w:r w:rsidRPr="00C07492">
        <w:t xml:space="preserve">cmc_ema_multi_tf_v2.id = </w:t>
      </w:r>
      <w:proofErr w:type="spellStart"/>
      <w:r w:rsidRPr="00C07492">
        <w:rPr>
          <w:b/>
          <w:bCs/>
        </w:rPr>
        <w:t>bigint</w:t>
      </w:r>
      <w:proofErr w:type="spellEnd"/>
    </w:p>
    <w:p w14:paraId="5D8ECD3B" w14:textId="77777777" w:rsidR="00C07492" w:rsidRPr="00C07492" w:rsidRDefault="00C07492" w:rsidP="00C07492">
      <w:r w:rsidRPr="00C07492">
        <w:t xml:space="preserve">Your doc currently says </w:t>
      </w:r>
      <w:r w:rsidRPr="00C07492">
        <w:rPr>
          <w:b/>
          <w:bCs/>
        </w:rPr>
        <w:t>INTEGER</w:t>
      </w:r>
      <w:r w:rsidRPr="00C07492">
        <w:t xml:space="preserve"> for both.</w:t>
      </w:r>
    </w:p>
    <w:p w14:paraId="4A6426FA" w14:textId="77777777" w:rsidR="00C07492" w:rsidRPr="00C07492" w:rsidRDefault="00C07492" w:rsidP="00C07492">
      <w:r w:rsidRPr="00C07492">
        <w:rPr>
          <w:b/>
          <w:bCs/>
        </w:rPr>
        <w:t>Doc fix:</w:t>
      </w:r>
      <w:r w:rsidRPr="00C07492">
        <w:br/>
        <w:t>Change id definition to:</w:t>
      </w:r>
    </w:p>
    <w:p w14:paraId="7F3816CA" w14:textId="77777777" w:rsidR="00C07492" w:rsidRPr="00C07492" w:rsidRDefault="00C07492" w:rsidP="00C07492">
      <w:r w:rsidRPr="00C07492">
        <w:t>Type: INTEGER (v1) / BIGINT (v2).</w:t>
      </w:r>
      <w:r w:rsidRPr="00C07492">
        <w:br/>
        <w:t>Semantics are the same; type differs due to ingestion / upstream typing.</w:t>
      </w:r>
    </w:p>
    <w:p w14:paraId="25CF38A6" w14:textId="77777777" w:rsidR="00C07492" w:rsidRPr="00C07492" w:rsidRDefault="00C07492" w:rsidP="00C07492">
      <w:r w:rsidRPr="00C07492">
        <w:t>(Or, better: standardize later, but for now the doc must reflect reality.)</w:t>
      </w:r>
    </w:p>
    <w:p w14:paraId="19BCF620" w14:textId="77777777" w:rsidR="00C07492" w:rsidRPr="00C07492" w:rsidRDefault="00C07492" w:rsidP="00C07492">
      <w:pPr>
        <w:rPr>
          <w:b/>
          <w:bCs/>
        </w:rPr>
      </w:pPr>
      <w:r w:rsidRPr="00C07492">
        <w:rPr>
          <w:b/>
          <w:bCs/>
        </w:rPr>
        <w:t xml:space="preserve">2) Nullability differs for </w:t>
      </w:r>
      <w:proofErr w:type="spellStart"/>
      <w:r w:rsidRPr="00C07492">
        <w:rPr>
          <w:b/>
          <w:bCs/>
        </w:rPr>
        <w:t>tf_days</w:t>
      </w:r>
      <w:proofErr w:type="spellEnd"/>
      <w:r w:rsidRPr="00C07492">
        <w:rPr>
          <w:b/>
          <w:bCs/>
        </w:rPr>
        <w:t xml:space="preserve"> and roll between v1 and v2</w:t>
      </w:r>
    </w:p>
    <w:p w14:paraId="013AD77C" w14:textId="77777777" w:rsidR="00C07492" w:rsidRPr="00C07492" w:rsidRDefault="00C07492" w:rsidP="00C07492">
      <w:pPr>
        <w:numPr>
          <w:ilvl w:val="0"/>
          <w:numId w:val="3"/>
        </w:numPr>
      </w:pPr>
      <w:r w:rsidRPr="00C07492">
        <w:t xml:space="preserve">v1: </w:t>
      </w:r>
      <w:proofErr w:type="spellStart"/>
      <w:r w:rsidRPr="00C07492">
        <w:t>tf_days</w:t>
      </w:r>
      <w:proofErr w:type="spellEnd"/>
      <w:r w:rsidRPr="00C07492">
        <w:t xml:space="preserve"> </w:t>
      </w:r>
      <w:r w:rsidRPr="00C07492">
        <w:rPr>
          <w:b/>
          <w:bCs/>
        </w:rPr>
        <w:t>nullable</w:t>
      </w:r>
      <w:r w:rsidRPr="00C07492">
        <w:t xml:space="preserve">, roll </w:t>
      </w:r>
      <w:r w:rsidRPr="00C07492">
        <w:rPr>
          <w:b/>
          <w:bCs/>
        </w:rPr>
        <w:t>nullable</w:t>
      </w:r>
    </w:p>
    <w:p w14:paraId="496969D1" w14:textId="77777777" w:rsidR="00C07492" w:rsidRPr="00C07492" w:rsidRDefault="00C07492" w:rsidP="00C07492">
      <w:pPr>
        <w:numPr>
          <w:ilvl w:val="0"/>
          <w:numId w:val="3"/>
        </w:numPr>
      </w:pPr>
      <w:r w:rsidRPr="00C07492">
        <w:t xml:space="preserve">v2: </w:t>
      </w:r>
      <w:proofErr w:type="spellStart"/>
      <w:r w:rsidRPr="00C07492">
        <w:t>tf_days</w:t>
      </w:r>
      <w:proofErr w:type="spellEnd"/>
      <w:r w:rsidRPr="00C07492">
        <w:t xml:space="preserve"> </w:t>
      </w:r>
      <w:r w:rsidRPr="00C07492">
        <w:rPr>
          <w:b/>
          <w:bCs/>
        </w:rPr>
        <w:t>NOT NULL</w:t>
      </w:r>
      <w:r w:rsidRPr="00C07492">
        <w:t xml:space="preserve">, roll </w:t>
      </w:r>
      <w:r w:rsidRPr="00C07492">
        <w:rPr>
          <w:b/>
          <w:bCs/>
        </w:rPr>
        <w:t>NOT NULL</w:t>
      </w:r>
    </w:p>
    <w:p w14:paraId="6C0D527D" w14:textId="77777777" w:rsidR="00C07492" w:rsidRPr="00C07492" w:rsidRDefault="00C07492" w:rsidP="00C07492">
      <w:r w:rsidRPr="00C07492">
        <w:t>Your doc implies both are always present and defined.</w:t>
      </w:r>
    </w:p>
    <w:p w14:paraId="5622695D" w14:textId="77777777" w:rsidR="00C07492" w:rsidRPr="00C07492" w:rsidRDefault="00C07492" w:rsidP="00C07492">
      <w:r w:rsidRPr="00C07492">
        <w:rPr>
          <w:b/>
          <w:bCs/>
        </w:rPr>
        <w:t>Doc fix:</w:t>
      </w:r>
      <w:r w:rsidRPr="00C07492">
        <w:br/>
        <w:t>Add a “DB constraints” note:</w:t>
      </w:r>
    </w:p>
    <w:p w14:paraId="0130FA9E" w14:textId="77777777" w:rsidR="00C07492" w:rsidRPr="00C07492" w:rsidRDefault="00C07492" w:rsidP="00C07492">
      <w:r w:rsidRPr="00C07492">
        <w:t xml:space="preserve">In v1, </w:t>
      </w:r>
      <w:proofErr w:type="spellStart"/>
      <w:r w:rsidRPr="00C07492">
        <w:t>tf_days</w:t>
      </w:r>
      <w:proofErr w:type="spellEnd"/>
      <w:r w:rsidRPr="00C07492">
        <w:t xml:space="preserve"> and roll may be NULL (historical rows or earlier refresh versions).</w:t>
      </w:r>
      <w:r w:rsidRPr="00C07492">
        <w:br/>
        <w:t>In v2, both are required (NOT NULL).</w:t>
      </w:r>
    </w:p>
    <w:p w14:paraId="4F0B2D1B" w14:textId="77777777" w:rsidR="00C07492" w:rsidRPr="00C07492" w:rsidRDefault="00C07492" w:rsidP="00C07492">
      <w:pPr>
        <w:rPr>
          <w:b/>
          <w:bCs/>
        </w:rPr>
      </w:pPr>
      <w:r w:rsidRPr="00C07492">
        <w:rPr>
          <w:b/>
          <w:bCs/>
        </w:rPr>
        <w:lastRenderedPageBreak/>
        <w:t>3) v1 behavior section must be corrected (implementation mismatch)</w:t>
      </w:r>
    </w:p>
    <w:p w14:paraId="7ACE3701" w14:textId="77777777" w:rsidR="00C07492" w:rsidRPr="00C07492" w:rsidRDefault="00C07492" w:rsidP="00C07492">
      <w:r w:rsidRPr="00C07492">
        <w:t>Based on your Codex code excerpts, the doc needs these corrections:</w:t>
      </w:r>
    </w:p>
    <w:p w14:paraId="542110A2" w14:textId="77777777" w:rsidR="00C07492" w:rsidRPr="00C07492" w:rsidRDefault="00C07492" w:rsidP="00C07492">
      <w:pPr>
        <w:numPr>
          <w:ilvl w:val="0"/>
          <w:numId w:val="4"/>
        </w:numPr>
      </w:pPr>
      <w:r w:rsidRPr="00C07492">
        <w:t>Remove “rolling rows use daily alpha; canonical rows use bar alpha.”</w:t>
      </w:r>
    </w:p>
    <w:p w14:paraId="1387E6A7" w14:textId="77777777" w:rsidR="00C07492" w:rsidRPr="00C07492" w:rsidRDefault="00C07492" w:rsidP="00C07492">
      <w:pPr>
        <w:numPr>
          <w:ilvl w:val="0"/>
          <w:numId w:val="4"/>
        </w:numPr>
      </w:pPr>
      <w:r w:rsidRPr="00C07492">
        <w:t>Replace “EMA resets” with “canonical rows snap to bar EMA; preview rows are computed off last bar EMA state.”</w:t>
      </w:r>
    </w:p>
    <w:p w14:paraId="5FA8594D" w14:textId="77777777" w:rsidR="00C07492" w:rsidRPr="00C07492" w:rsidRDefault="00C07492" w:rsidP="00C07492">
      <w:r w:rsidRPr="00C07492">
        <w:t>I’d update the v1 section to something like:</w:t>
      </w:r>
    </w:p>
    <w:p w14:paraId="5876C77F" w14:textId="77777777" w:rsidR="00C07492" w:rsidRPr="00C07492" w:rsidRDefault="00C07492" w:rsidP="00C07492">
      <w:r w:rsidRPr="00C07492">
        <w:t xml:space="preserve">v1 uses </w:t>
      </w:r>
      <w:proofErr w:type="gramStart"/>
      <w:r w:rsidRPr="00C07492">
        <w:t>tf</w:t>
      </w:r>
      <w:proofErr w:type="gramEnd"/>
      <w:r w:rsidRPr="00C07492">
        <w:t xml:space="preserve">-day bar closes as canonical anchors. For non-bar days, an EMA preview is computed using </w:t>
      </w:r>
      <w:proofErr w:type="spellStart"/>
      <w:r w:rsidRPr="00C07492">
        <w:t>alpha_bar</w:t>
      </w:r>
      <w:proofErr w:type="spellEnd"/>
      <w:r w:rsidRPr="00C07492">
        <w:t xml:space="preserve"> = 2/(period+1) applied to today’s close and the previous bar EMA state carried forward. On canonical bar timestamps, the stored EMA value is set to the bar EMA. This can create discontinuities at canonical timestamps, but it is not a reinitialization.</w:t>
      </w:r>
    </w:p>
    <w:p w14:paraId="5FD03BE3" w14:textId="77777777" w:rsidR="00C07492" w:rsidRPr="00C07492" w:rsidRDefault="00C07492" w:rsidP="00C07492">
      <w:pPr>
        <w:rPr>
          <w:b/>
          <w:bCs/>
        </w:rPr>
      </w:pPr>
      <w:r w:rsidRPr="00C07492">
        <w:rPr>
          <w:b/>
          <w:bCs/>
        </w:rPr>
        <w:t>4) Canonical vs rolling definition must be split by version</w:t>
      </w:r>
    </w:p>
    <w:p w14:paraId="52964AC1" w14:textId="77777777" w:rsidR="00C07492" w:rsidRPr="00C07492" w:rsidRDefault="00C07492" w:rsidP="00C07492">
      <w:r w:rsidRPr="00C07492">
        <w:t>Your doc currently uses a single modulo-from-origin description. That’s not true for v1.</w:t>
      </w:r>
    </w:p>
    <w:p w14:paraId="6ABEBF67" w14:textId="77777777" w:rsidR="00C07492" w:rsidRPr="00C07492" w:rsidRDefault="00C07492" w:rsidP="00C07492">
      <w:r w:rsidRPr="00C07492">
        <w:t>Replace with:</w:t>
      </w:r>
    </w:p>
    <w:p w14:paraId="32C1C4D6" w14:textId="77777777" w:rsidR="00C07492" w:rsidRPr="00C07492" w:rsidRDefault="00C07492" w:rsidP="00C07492">
      <w:pPr>
        <w:numPr>
          <w:ilvl w:val="0"/>
          <w:numId w:val="5"/>
        </w:numPr>
      </w:pPr>
      <w:r w:rsidRPr="00C07492">
        <w:rPr>
          <w:b/>
          <w:bCs/>
        </w:rPr>
        <w:t>v1:</w:t>
      </w:r>
      <w:r w:rsidRPr="00C07492">
        <w:t xml:space="preserve"> roll = NOT (</w:t>
      </w:r>
      <w:proofErr w:type="spellStart"/>
      <w:r w:rsidRPr="00C07492">
        <w:t>ts</w:t>
      </w:r>
      <w:proofErr w:type="spellEnd"/>
      <w:r w:rsidRPr="00C07492">
        <w:t xml:space="preserve"> in </w:t>
      </w:r>
      <w:proofErr w:type="spellStart"/>
      <w:r w:rsidRPr="00C07492">
        <w:t>bar_close_ts_set</w:t>
      </w:r>
      <w:proofErr w:type="spellEnd"/>
      <w:r w:rsidRPr="00C07492">
        <w:t>) (bar timestamps are canonical)</w:t>
      </w:r>
    </w:p>
    <w:p w14:paraId="4EA9073B" w14:textId="77777777" w:rsidR="00C07492" w:rsidRPr="00C07492" w:rsidRDefault="00C07492" w:rsidP="00C07492">
      <w:pPr>
        <w:numPr>
          <w:ilvl w:val="0"/>
          <w:numId w:val="5"/>
        </w:numPr>
      </w:pPr>
      <w:r w:rsidRPr="00C07492">
        <w:rPr>
          <w:b/>
          <w:bCs/>
        </w:rPr>
        <w:t>v2:</w:t>
      </w:r>
      <w:r w:rsidRPr="00C07492">
        <w:t xml:space="preserve"> canonical rows are every </w:t>
      </w:r>
      <w:proofErr w:type="spellStart"/>
      <w:r w:rsidRPr="00C07492">
        <w:t>tf_days-th</w:t>
      </w:r>
      <w:proofErr w:type="spellEnd"/>
      <w:r w:rsidRPr="00C07492">
        <w:t xml:space="preserve"> daily bar using 1-based indexing: ((day_index+1) % </w:t>
      </w:r>
      <w:proofErr w:type="spellStart"/>
      <w:r w:rsidRPr="00C07492">
        <w:t>tf_days</w:t>
      </w:r>
      <w:proofErr w:type="spellEnd"/>
      <w:r w:rsidRPr="00C07492">
        <w:t>) == 0 (origin is the start of the series window used for the computation)</w:t>
      </w:r>
    </w:p>
    <w:p w14:paraId="458732D5" w14:textId="77777777" w:rsidR="00C07492" w:rsidRPr="00C07492" w:rsidRDefault="00C07492" w:rsidP="00C07492">
      <w:pPr>
        <w:rPr>
          <w:b/>
          <w:bCs/>
        </w:rPr>
      </w:pPr>
      <w:r w:rsidRPr="00C07492">
        <w:rPr>
          <w:b/>
          <w:bCs/>
        </w:rPr>
        <w:t>5) Add one explicit sentence about d1_roll/d2_roll storage behavior</w:t>
      </w:r>
    </w:p>
    <w:p w14:paraId="6EB5EB65" w14:textId="77777777" w:rsidR="00C07492" w:rsidRPr="00C07492" w:rsidRDefault="00C07492" w:rsidP="00C07492">
      <w:r w:rsidRPr="00C07492">
        <w:t>Your doc is conceptually right, but add this DB-aligned line:</w:t>
      </w:r>
    </w:p>
    <w:p w14:paraId="54146F9C" w14:textId="77777777" w:rsidR="00C07492" w:rsidRPr="00C07492" w:rsidRDefault="00C07492" w:rsidP="00C07492">
      <w:r w:rsidRPr="00C07492">
        <w:t>d1_roll and d2_roll are populated only on roll = FALSE rows; they are NULL on roll = TRUE rows.</w:t>
      </w:r>
    </w:p>
    <w:p w14:paraId="2F0A9F7F" w14:textId="77777777" w:rsidR="00C07492" w:rsidRPr="00C07492" w:rsidRDefault="00C07492" w:rsidP="00C07492">
      <w:r w:rsidRPr="00C07492">
        <w:t>That matches the code and the nullable schema.</w:t>
      </w:r>
    </w:p>
    <w:p w14:paraId="3BA7DEE1" w14:textId="77777777" w:rsidR="00C30E45" w:rsidRDefault="00C30E45"/>
    <w:sectPr w:rsidR="00C30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7B7"/>
    <w:multiLevelType w:val="multilevel"/>
    <w:tmpl w:val="D06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B237E"/>
    <w:multiLevelType w:val="multilevel"/>
    <w:tmpl w:val="BE5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76C70"/>
    <w:multiLevelType w:val="multilevel"/>
    <w:tmpl w:val="905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46DD0"/>
    <w:multiLevelType w:val="multilevel"/>
    <w:tmpl w:val="3F38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90239"/>
    <w:multiLevelType w:val="multilevel"/>
    <w:tmpl w:val="090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59303">
    <w:abstractNumId w:val="3"/>
  </w:num>
  <w:num w:numId="2" w16cid:durableId="448017420">
    <w:abstractNumId w:val="0"/>
  </w:num>
  <w:num w:numId="3" w16cid:durableId="854735370">
    <w:abstractNumId w:val="4"/>
  </w:num>
  <w:num w:numId="4" w16cid:durableId="831989387">
    <w:abstractNumId w:val="1"/>
  </w:num>
  <w:num w:numId="5" w16cid:durableId="1128207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92"/>
    <w:rsid w:val="000D5210"/>
    <w:rsid w:val="003D34DC"/>
    <w:rsid w:val="00C07492"/>
    <w:rsid w:val="00C30E45"/>
    <w:rsid w:val="00E43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BBFF"/>
  <w15:chartTrackingRefBased/>
  <w15:docId w15:val="{9A04B302-51BF-4C9D-A308-E61795B8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492"/>
    <w:rPr>
      <w:rFonts w:eastAsiaTheme="majorEastAsia" w:cstheme="majorBidi"/>
      <w:color w:val="272727" w:themeColor="text1" w:themeTint="D8"/>
    </w:rPr>
  </w:style>
  <w:style w:type="paragraph" w:styleId="Title">
    <w:name w:val="Title"/>
    <w:basedOn w:val="Normal"/>
    <w:next w:val="Normal"/>
    <w:link w:val="TitleChar"/>
    <w:uiPriority w:val="10"/>
    <w:qFormat/>
    <w:rsid w:val="00C07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492"/>
    <w:pPr>
      <w:spacing w:before="160"/>
      <w:jc w:val="center"/>
    </w:pPr>
    <w:rPr>
      <w:i/>
      <w:iCs/>
      <w:color w:val="404040" w:themeColor="text1" w:themeTint="BF"/>
    </w:rPr>
  </w:style>
  <w:style w:type="character" w:customStyle="1" w:styleId="QuoteChar">
    <w:name w:val="Quote Char"/>
    <w:basedOn w:val="DefaultParagraphFont"/>
    <w:link w:val="Quote"/>
    <w:uiPriority w:val="29"/>
    <w:rsid w:val="00C07492"/>
    <w:rPr>
      <w:i/>
      <w:iCs/>
      <w:color w:val="404040" w:themeColor="text1" w:themeTint="BF"/>
    </w:rPr>
  </w:style>
  <w:style w:type="paragraph" w:styleId="ListParagraph">
    <w:name w:val="List Paragraph"/>
    <w:basedOn w:val="Normal"/>
    <w:uiPriority w:val="34"/>
    <w:qFormat/>
    <w:rsid w:val="00C07492"/>
    <w:pPr>
      <w:ind w:left="720"/>
      <w:contextualSpacing/>
    </w:pPr>
  </w:style>
  <w:style w:type="character" w:styleId="IntenseEmphasis">
    <w:name w:val="Intense Emphasis"/>
    <w:basedOn w:val="DefaultParagraphFont"/>
    <w:uiPriority w:val="21"/>
    <w:qFormat/>
    <w:rsid w:val="00C07492"/>
    <w:rPr>
      <w:i/>
      <w:iCs/>
      <w:color w:val="0F4761" w:themeColor="accent1" w:themeShade="BF"/>
    </w:rPr>
  </w:style>
  <w:style w:type="paragraph" w:styleId="IntenseQuote">
    <w:name w:val="Intense Quote"/>
    <w:basedOn w:val="Normal"/>
    <w:next w:val="Normal"/>
    <w:link w:val="IntenseQuoteChar"/>
    <w:uiPriority w:val="30"/>
    <w:qFormat/>
    <w:rsid w:val="00C07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492"/>
    <w:rPr>
      <w:i/>
      <w:iCs/>
      <w:color w:val="0F4761" w:themeColor="accent1" w:themeShade="BF"/>
    </w:rPr>
  </w:style>
  <w:style w:type="character" w:styleId="IntenseReference">
    <w:name w:val="Intense Reference"/>
    <w:basedOn w:val="DefaultParagraphFont"/>
    <w:uiPriority w:val="32"/>
    <w:qFormat/>
    <w:rsid w:val="00C07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Safi</dc:creator>
  <cp:keywords/>
  <dc:description/>
  <cp:lastModifiedBy>Adam Safi</cp:lastModifiedBy>
  <cp:revision>1</cp:revision>
  <dcterms:created xsi:type="dcterms:W3CDTF">2025-12-28T21:29:00Z</dcterms:created>
  <dcterms:modified xsi:type="dcterms:W3CDTF">2026-01-08T08:16:00Z</dcterms:modified>
</cp:coreProperties>
</file>