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E891" w14:textId="1B0BB479" w:rsidR="00B12936" w:rsidRPr="00CA748F" w:rsidRDefault="00B12936" w:rsidP="00D77F29">
      <w:pPr>
        <w:jc w:val="center"/>
        <w:rPr>
          <w:b/>
          <w:bCs/>
          <w:sz w:val="32"/>
          <w:szCs w:val="32"/>
        </w:rPr>
      </w:pPr>
      <w:r w:rsidRPr="00CA748F">
        <w:rPr>
          <w:b/>
          <w:bCs/>
          <w:sz w:val="32"/>
          <w:szCs w:val="32"/>
        </w:rPr>
        <w:t>Regime</w:t>
      </w:r>
      <w:r w:rsidR="00CA748F">
        <w:rPr>
          <w:b/>
          <w:bCs/>
          <w:sz w:val="32"/>
          <w:szCs w:val="32"/>
        </w:rPr>
        <w:t>s</w:t>
      </w:r>
    </w:p>
    <w:p w14:paraId="04F0BCB0" w14:textId="77777777" w:rsidR="00B12936" w:rsidRPr="00B12936" w:rsidRDefault="00B12936" w:rsidP="00B12936">
      <w:pPr>
        <w:pStyle w:val="ListParagraph"/>
        <w:numPr>
          <w:ilvl w:val="1"/>
          <w:numId w:val="1"/>
        </w:numPr>
        <w:ind w:left="1080"/>
        <w:rPr>
          <w:b/>
          <w:bCs/>
        </w:rPr>
      </w:pPr>
      <w:r w:rsidRPr="00B12936">
        <w:rPr>
          <w:b/>
          <w:bCs/>
        </w:rPr>
        <w:t xml:space="preserve">Definitions: </w:t>
      </w:r>
    </w:p>
    <w:p w14:paraId="17A8DCEE" w14:textId="6799737F" w:rsidR="00B12936" w:rsidRDefault="00B12936" w:rsidP="00B12936">
      <w:pPr>
        <w:pStyle w:val="ListParagraph"/>
        <w:numPr>
          <w:ilvl w:val="2"/>
          <w:numId w:val="1"/>
        </w:numPr>
        <w:tabs>
          <w:tab w:val="left" w:pos="1980"/>
        </w:tabs>
        <w:ind w:left="1800"/>
      </w:pPr>
      <w:r>
        <w:t>A regime is a persistent market state, defined on a specific time frame, in which the distribution of key behaviors—trend, volatility, and liquidity, plus any flow or microstructure features you track—is sufficiently stable that a distinct trading playbook and risk policy outperform reasonable alternatives.</w:t>
      </w:r>
    </w:p>
    <w:p w14:paraId="443054F4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A regime is a time-frame–scoped latent state </w:t>
      </w:r>
      <w:r w:rsidRPr="001676A0">
        <w:rPr>
          <w:rFonts w:ascii="Cambria Math" w:hAnsi="Cambria Math" w:cs="Cambria Math"/>
        </w:rPr>
        <w:t xml:space="preserve">𝑠 ∈ 𝑆 </w:t>
      </w:r>
      <w:r>
        <w:t>such that, conditional on s, the joint distribution of behaviors you care about is stable enough to warrant a distinct trading policy.</w:t>
      </w:r>
    </w:p>
    <w:p w14:paraId="0D37DADA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Data at time t: features </w:t>
      </w:r>
      <w:r w:rsidRPr="001676A0">
        <w:rPr>
          <w:rFonts w:ascii="Cambria Math" w:hAnsi="Cambria Math" w:cs="Cambria Math"/>
        </w:rPr>
        <w:t>𝑥</w:t>
      </w:r>
      <w:r>
        <w:rPr>
          <w:rFonts w:ascii="Cambria Math" w:hAnsi="Cambria Math" w:cs="Cambria Math"/>
          <w:vertAlign w:val="subscript"/>
        </w:rPr>
        <w:t xml:space="preserve">t </w:t>
      </w:r>
      <w:r>
        <w:t>(trend, vol, liquidity, flow, microstructure).</w:t>
      </w:r>
    </w:p>
    <w:p w14:paraId="32D3983D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Labeler: </w:t>
      </w:r>
      <w:r w:rsidRPr="001676A0">
        <w:rPr>
          <w:rFonts w:ascii="Cambria Math" w:hAnsi="Cambria Math" w:cs="Cambria Math"/>
        </w:rPr>
        <w:t>𝑔</w:t>
      </w:r>
      <w:r w:rsidRPr="001676A0">
        <w:rPr>
          <w:rFonts w:ascii="Cambria Math" w:hAnsi="Cambria Math" w:cs="Cambria Math"/>
          <w:vertAlign w:val="subscript"/>
        </w:rPr>
        <w:t>TF</w:t>
      </w:r>
      <w:r>
        <w:t xml:space="preserve">: </w:t>
      </w:r>
      <w:r w:rsidRPr="001676A0">
        <w:rPr>
          <w:rFonts w:ascii="Cambria Math" w:hAnsi="Cambria Math" w:cs="Cambria Math"/>
        </w:rPr>
        <w:t>𝑥</w:t>
      </w:r>
      <w:r w:rsidRPr="001676A0">
        <w:rPr>
          <w:rFonts w:ascii="Cambria Math" w:hAnsi="Cambria Math" w:cs="Cambria Math"/>
          <w:vertAlign w:val="subscript"/>
        </w:rPr>
        <w:t xml:space="preserve">t </w:t>
      </w:r>
      <w:r w:rsidRPr="001676A0">
        <w:rPr>
          <w:rFonts w:ascii="Cambria Math" w:hAnsi="Cambria Math" w:cs="Cambria Math"/>
        </w:rPr>
        <w:t>↦ 𝑠</w:t>
      </w:r>
      <w:r w:rsidRPr="001676A0">
        <w:rPr>
          <w:rFonts w:ascii="Cambria Math" w:hAnsi="Cambria Math" w:cs="Cambria Math"/>
          <w:vertAlign w:val="subscript"/>
        </w:rPr>
        <w:t>t</w:t>
      </w:r>
      <w:r>
        <w:rPr>
          <w:rFonts w:ascii="Cambria Math" w:hAnsi="Cambria Math" w:cs="Cambria Math"/>
          <w:vertAlign w:val="subscript"/>
        </w:rPr>
        <w:t xml:space="preserve"> </w:t>
      </w:r>
      <w:r>
        <w:t>maps features to a regime on a given time frame (TF).</w:t>
      </w:r>
    </w:p>
    <w:p w14:paraId="7A843B17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>Policy: π</w:t>
      </w:r>
      <w:proofErr w:type="gramStart"/>
      <w:r w:rsidRPr="00A34856">
        <w:rPr>
          <w:vertAlign w:val="subscript"/>
        </w:rPr>
        <w:t>TF</w:t>
      </w:r>
      <w:r>
        <w:t>(</w:t>
      </w:r>
      <w:proofErr w:type="spellStart"/>
      <w:proofErr w:type="gramEnd"/>
      <w:r>
        <w:t>s</w:t>
      </w:r>
      <w:r w:rsidRPr="00A34856">
        <w:rPr>
          <w:vertAlign w:val="subscript"/>
        </w:rPr>
        <w:t>t</w:t>
      </w:r>
      <w:proofErr w:type="spellEnd"/>
      <w:r>
        <w:t>) → playbook &amp; risk (entries, exits, sizing, order types, exposure caps).</w:t>
      </w:r>
    </w:p>
    <w:p w14:paraId="3DDBE6E1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Stability condition (intuition): within a regime, distributional drift is “small”: </w:t>
      </w:r>
      <w:r w:rsidRPr="00A34856">
        <w:rPr>
          <w:rFonts w:ascii="Cambria Math" w:hAnsi="Cambria Math" w:cs="Cambria Math"/>
        </w:rPr>
        <w:t>𝐷</w:t>
      </w:r>
      <w:r>
        <w:t>(</w:t>
      </w:r>
      <w:r w:rsidRPr="00A34856">
        <w:rPr>
          <w:rFonts w:ascii="Cambria Math" w:hAnsi="Cambria Math" w:cs="Cambria Math"/>
        </w:rPr>
        <w:t>𝑃</w:t>
      </w:r>
      <w:proofErr w:type="spellStart"/>
      <w:r w:rsidRPr="00A34856">
        <w:rPr>
          <w:rFonts w:ascii="Cambria Math" w:hAnsi="Cambria Math" w:cs="Cambria Math"/>
          <w:vertAlign w:val="subscript"/>
        </w:rPr>
        <w:t>t|s</w:t>
      </w:r>
      <w:proofErr w:type="spellEnd"/>
      <w:r w:rsidRPr="00A34856">
        <w:rPr>
          <w:rFonts w:ascii="Cambria Math" w:hAnsi="Cambria Math" w:cs="Cambria Math"/>
        </w:rPr>
        <w:t>∥𝑃</w:t>
      </w:r>
      <w:r w:rsidRPr="00A34856">
        <w:rPr>
          <w:rFonts w:ascii="Cambria Math" w:hAnsi="Cambria Math" w:cs="Cambria Math"/>
          <w:vertAlign w:val="subscript"/>
        </w:rPr>
        <w:t>𝑡</w:t>
      </w:r>
      <w:r w:rsidRPr="00A34856">
        <w:rPr>
          <w:vertAlign w:val="subscript"/>
        </w:rPr>
        <w:t>+Δ</w:t>
      </w:r>
      <w:r w:rsidRPr="00A34856">
        <w:rPr>
          <w:rFonts w:ascii="Cambria Math" w:hAnsi="Cambria Math" w:cs="Cambria Math"/>
          <w:vertAlign w:val="subscript"/>
        </w:rPr>
        <w:t>∣𝑠</w:t>
      </w:r>
      <w:r>
        <w:t xml:space="preserve">) &lt; </w:t>
      </w:r>
      <w:r w:rsidRPr="00A34856">
        <w:rPr>
          <w:rFonts w:ascii="Cambria Math" w:hAnsi="Cambria Math" w:cs="Cambria Math"/>
        </w:rPr>
        <w:t xml:space="preserve">𝜖 </w:t>
      </w:r>
      <w:r>
        <w:t>for practical Δ (measured via rolling KS/KL/PSI or performance stability).</w:t>
      </w:r>
    </w:p>
    <w:p w14:paraId="38351397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Persistence: expected dwell </w:t>
      </w:r>
      <w:proofErr w:type="gramStart"/>
      <w:r>
        <w:t xml:space="preserve">time </w:t>
      </w:r>
      <w:r w:rsidRPr="00A34856">
        <w:rPr>
          <w:rFonts w:ascii="Cambria Math" w:hAnsi="Cambria Math" w:cs="Cambria Math"/>
        </w:rPr>
        <w:t>𝐸</w:t>
      </w:r>
      <w:proofErr w:type="gramEnd"/>
      <w:r>
        <w:t>[</w:t>
      </w:r>
      <w:proofErr w:type="gramStart"/>
      <w:r w:rsidRPr="00A34856">
        <w:rPr>
          <w:rFonts w:ascii="Cambria Math" w:hAnsi="Cambria Math" w:cs="Cambria Math"/>
        </w:rPr>
        <w:t>𝜏</w:t>
      </w:r>
      <w:r w:rsidRPr="00A34856">
        <w:rPr>
          <w:rFonts w:ascii="Cambria Math" w:hAnsi="Cambria Math" w:cs="Cambria Math"/>
          <w:vertAlign w:val="subscript"/>
        </w:rPr>
        <w:t>𝑠</w:t>
      </w:r>
      <w:r>
        <w:t>] exceeds</w:t>
      </w:r>
      <w:proofErr w:type="gramEnd"/>
      <w:r>
        <w:t xml:space="preserve"> a minimum so policy differences can pay for costs.</w:t>
      </w:r>
    </w:p>
    <w:p w14:paraId="673D5721" w14:textId="77777777" w:rsidR="00B12936" w:rsidRPr="00B12936" w:rsidRDefault="00B12936" w:rsidP="00B12936">
      <w:pPr>
        <w:pStyle w:val="ListParagraph"/>
        <w:numPr>
          <w:ilvl w:val="1"/>
          <w:numId w:val="1"/>
        </w:numPr>
        <w:ind w:left="1080"/>
        <w:rPr>
          <w:b/>
          <w:bCs/>
        </w:rPr>
      </w:pPr>
      <w:r w:rsidRPr="00B12936">
        <w:rPr>
          <w:b/>
          <w:bCs/>
        </w:rPr>
        <w:t>What a regime implies:</w:t>
      </w:r>
    </w:p>
    <w:p w14:paraId="37446D92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proofErr w:type="gramStart"/>
      <w:r>
        <w:t>Time-frame</w:t>
      </w:r>
      <w:proofErr w:type="gramEnd"/>
      <w:r>
        <w:t xml:space="preserve"> scoped: every regime is labeled per TF, e.g., Weekly Uptrend+Normal Vol, Daily Pullback.</w:t>
      </w:r>
    </w:p>
    <w:p w14:paraId="572C590C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>Feature-based: identified by measurable inputs, for example EMA stacks for trend, ATR% or realized vol for volatility, spread and slippage for liquidity, basis or funding for flow.</w:t>
      </w:r>
    </w:p>
    <w:p w14:paraId="5B61077C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>Persistent, not static: lasts long enough to justify different tactics; includes hysteresis rules to avoid flip-flopping.</w:t>
      </w:r>
    </w:p>
    <w:p w14:paraId="34690FFE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Actionable: </w:t>
      </w:r>
      <w:proofErr w:type="gramStart"/>
      <w:r>
        <w:t>each</w:t>
      </w:r>
      <w:proofErr w:type="gramEnd"/>
      <w:r>
        <w:t xml:space="preserve"> regime maps to concrete changes in entries, exits, sizing, order types, and portfolio caps.</w:t>
      </w:r>
    </w:p>
    <w:p w14:paraId="3D9744FC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 xml:space="preserve">Testable: you can evaluate </w:t>
      </w:r>
      <w:proofErr w:type="spellStart"/>
      <w:r>
        <w:t>PnL</w:t>
      </w:r>
      <w:proofErr w:type="spellEnd"/>
      <w:r>
        <w:t>, Sharpe, MAR, MAE/MFE by regime to confirm the edge.</w:t>
      </w:r>
    </w:p>
    <w:p w14:paraId="6F3E5CD9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>Hierarchical: higher layers (cycle, weekly) set guardrails; lower layers (daily, intraday) refine tactics as sub-regimes.</w:t>
      </w:r>
    </w:p>
    <w:p w14:paraId="467CE0DA" w14:textId="77777777" w:rsidR="00B12936" w:rsidRPr="00B12936" w:rsidRDefault="00B12936" w:rsidP="00B12936">
      <w:pPr>
        <w:pStyle w:val="ListParagraph"/>
        <w:numPr>
          <w:ilvl w:val="1"/>
          <w:numId w:val="1"/>
        </w:numPr>
        <w:ind w:left="1080"/>
        <w:rPr>
          <w:b/>
          <w:bCs/>
        </w:rPr>
      </w:pPr>
      <w:r w:rsidRPr="00B12936">
        <w:rPr>
          <w:b/>
          <w:bCs/>
        </w:rPr>
        <w:t>What a regime is not:</w:t>
      </w:r>
    </w:p>
    <w:p w14:paraId="3FCAD3F3" w14:textId="77777777" w:rsidR="00B12936" w:rsidRDefault="00B12936" w:rsidP="00B12936">
      <w:pPr>
        <w:pStyle w:val="ListParagraph"/>
        <w:numPr>
          <w:ilvl w:val="2"/>
          <w:numId w:val="1"/>
        </w:numPr>
        <w:ind w:left="1800"/>
      </w:pPr>
      <w:r>
        <w:t>Not a one-bar signal or a pattern; signals fire inside regimes.</w:t>
      </w:r>
    </w:p>
    <w:p w14:paraId="6331F96D" w14:textId="77777777" w:rsidR="00B12936" w:rsidRPr="00A34856" w:rsidRDefault="00B12936" w:rsidP="00B12936">
      <w:pPr>
        <w:pStyle w:val="ListParagraph"/>
        <w:numPr>
          <w:ilvl w:val="3"/>
          <w:numId w:val="1"/>
        </w:numPr>
        <w:ind w:left="2520"/>
      </w:pPr>
      <w:r w:rsidRPr="00A34856">
        <w:rPr>
          <w:rStyle w:val="Strong"/>
          <w:rFonts w:eastAsiaTheme="majorEastAsia"/>
          <w:b w:val="0"/>
          <w:bCs w:val="0"/>
        </w:rPr>
        <w:t>Signal:</w:t>
      </w:r>
      <w:r w:rsidRPr="00A34856">
        <w:t xml:space="preserve"> a momentary trigger inside a regime, e.g., “4H pullback to 34 EMA.”</w:t>
      </w:r>
    </w:p>
    <w:p w14:paraId="0F3AB6DF" w14:textId="77777777" w:rsidR="00B12936" w:rsidRPr="00A34856" w:rsidRDefault="00B12936" w:rsidP="00B12936">
      <w:pPr>
        <w:pStyle w:val="ListParagraph"/>
        <w:numPr>
          <w:ilvl w:val="2"/>
          <w:numId w:val="1"/>
        </w:numPr>
        <w:ind w:left="1800"/>
      </w:pPr>
      <w:r w:rsidRPr="00A34856">
        <w:lastRenderedPageBreak/>
        <w:t xml:space="preserve">Not a fixed calendar era; regimes transition via a state process </w:t>
      </w:r>
      <w:r w:rsidRPr="00A34856">
        <w:rPr>
          <w:rFonts w:ascii="Cambria Math" w:hAnsi="Cambria Math" w:cs="Cambria Math"/>
        </w:rPr>
        <w:t>𝑠</w:t>
      </w:r>
      <w:r w:rsidRPr="00A34856">
        <w:rPr>
          <w:rFonts w:ascii="Cambria Math" w:hAnsi="Cambria Math" w:cs="Cambria Math"/>
          <w:vertAlign w:val="subscript"/>
        </w:rPr>
        <w:t>𝑡</w:t>
      </w:r>
      <w:r w:rsidRPr="00A34856">
        <w:rPr>
          <w:vertAlign w:val="subscript"/>
        </w:rPr>
        <w:t xml:space="preserve">−1 </w:t>
      </w:r>
      <w:r w:rsidRPr="00A34856">
        <w:t xml:space="preserve">→ </w:t>
      </w:r>
      <w:r w:rsidRPr="00A34856">
        <w:rPr>
          <w:rFonts w:ascii="Cambria Math" w:hAnsi="Cambria Math" w:cs="Cambria Math"/>
        </w:rPr>
        <w:t>𝑠</w:t>
      </w:r>
      <w:r w:rsidRPr="00A34856">
        <w:rPr>
          <w:rFonts w:ascii="Cambria Math" w:hAnsi="Cambria Math" w:cs="Cambria Math"/>
          <w:vertAlign w:val="subscript"/>
        </w:rPr>
        <w:t>𝑡</w:t>
      </w:r>
      <w:r w:rsidRPr="00A34856">
        <w:t>.</w:t>
      </w:r>
    </w:p>
    <w:p w14:paraId="5A864E8B" w14:textId="77777777" w:rsidR="00B12936" w:rsidRDefault="00B12936" w:rsidP="00B12936">
      <w:pPr>
        <w:pStyle w:val="ListParagraph"/>
        <w:numPr>
          <w:ilvl w:val="3"/>
          <w:numId w:val="1"/>
        </w:numPr>
        <w:ind w:left="2520"/>
      </w:pPr>
      <w:r w:rsidRPr="00A34856">
        <w:rPr>
          <w:rStyle w:val="Strong"/>
          <w:b w:val="0"/>
          <w:bCs w:val="0"/>
        </w:rPr>
        <w:t>Setup:</w:t>
      </w:r>
      <w:r w:rsidRPr="00A34856">
        <w:t xml:space="preserve"> a template pattern that may be allowed or blocked depending on the current regime</w:t>
      </w:r>
    </w:p>
    <w:p w14:paraId="276F5929" w14:textId="3B38AD42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Regime anatomy (on any TF)</w:t>
      </w:r>
      <w:r>
        <w:rPr>
          <w:b/>
          <w:bCs/>
        </w:rPr>
        <w:t>:</w:t>
      </w:r>
    </w:p>
    <w:p w14:paraId="75BC49C4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Scope: the time frame (Monthly/Weekly/Daily/4H/…).</w:t>
      </w:r>
    </w:p>
    <w:p w14:paraId="5366D62B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Axes (feature families):</w:t>
      </w:r>
    </w:p>
    <w:p w14:paraId="2B33141A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Trend: EMA stacks, HH/HL vs LH/LL structure, ADX.</w:t>
      </w:r>
    </w:p>
    <w:p w14:paraId="6196F32C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Volatility: ATR% of price, realized vol percentiles, vol-of-vol.</w:t>
      </w:r>
    </w:p>
    <w:p w14:paraId="76FBD4FE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Liquidity/Cost: spread, market impact/slippage, depth.</w:t>
      </w:r>
    </w:p>
    <w:p w14:paraId="362717B3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Flow (optional): basis/funding, ETF/mutual fund flows, net issuance/burn.</w:t>
      </w:r>
    </w:p>
    <w:p w14:paraId="14C4F895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Event risk (optional): scheduled catalysts (FOMC, earnings).</w:t>
      </w:r>
    </w:p>
    <w:p w14:paraId="63813BB3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Label: discrete state like Uptrend-</w:t>
      </w:r>
      <w:proofErr w:type="spellStart"/>
      <w:r w:rsidRPr="00B12936">
        <w:t>HighVol</w:t>
      </w:r>
      <w:proofErr w:type="spellEnd"/>
      <w:r w:rsidRPr="00B12936">
        <w:t>-</w:t>
      </w:r>
      <w:proofErr w:type="spellStart"/>
      <w:r w:rsidRPr="00B12936">
        <w:t>NormalLiq</w:t>
      </w:r>
      <w:proofErr w:type="spellEnd"/>
      <w:r w:rsidRPr="00B12936">
        <w:t>.</w:t>
      </w:r>
    </w:p>
    <w:p w14:paraId="6FDC3E7B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Hysteresis: confirmation rules to avoid flip-flopping (e.g., require 2 closes or percentile gaps).</w:t>
      </w:r>
    </w:p>
    <w:p w14:paraId="4DEE6DAA" w14:textId="727E2DDB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Policy binding: a concrete config (size/stop/whitelist/tactics/caps).</w:t>
      </w:r>
    </w:p>
    <w:p w14:paraId="4EF1F4B0" w14:textId="2CFB2EA1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Ways to label regimes</w:t>
      </w:r>
      <w:r w:rsidRPr="00EE4DD8">
        <w:rPr>
          <w:b/>
          <w:bCs/>
        </w:rPr>
        <w:t>:</w:t>
      </w:r>
    </w:p>
    <w:p w14:paraId="3344ED4A" w14:textId="060D74EE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Rule-based (deterministic, transparent)</w:t>
      </w:r>
    </w:p>
    <w:p w14:paraId="764FF231" w14:textId="42FF2BE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Trend: Up if close &gt; slow EMA and fast &gt; mid for </w:t>
      </w:r>
      <m:oMath>
        <m:r>
          <w:rPr>
            <w:rFonts w:ascii="Cambria Math" w:hAnsi="Cambria Math"/>
          </w:rPr>
          <m:t>k</m:t>
        </m:r>
      </m:oMath>
      <w:r w:rsidRPr="00B12936">
        <w:t>bars; Down if inverse; else Sideways.</w:t>
      </w:r>
    </w:p>
    <w:p w14:paraId="740B387C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Vol bucket: </w:t>
      </w:r>
      <w:proofErr w:type="gramStart"/>
      <w:r w:rsidRPr="00B12936">
        <w:t>ATR(</w:t>
      </w:r>
      <w:proofErr w:type="gramEnd"/>
      <w:r w:rsidRPr="00B12936">
        <w:t>14)/Close percentile bands on that TF.</w:t>
      </w:r>
    </w:p>
    <w:p w14:paraId="6D82E275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Liquidity: spread &amp; slip vs rolling medians.</w:t>
      </w:r>
    </w:p>
    <w:p w14:paraId="5136949E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Pros: simple, </w:t>
      </w:r>
      <w:proofErr w:type="spellStart"/>
      <w:r w:rsidRPr="00B12936">
        <w:t>debuggable</w:t>
      </w:r>
      <w:proofErr w:type="spellEnd"/>
      <w:r w:rsidRPr="00B12936">
        <w:t>, few parameters. Cons: can be brittle near thresholds.</w:t>
      </w:r>
    </w:p>
    <w:p w14:paraId="35F063D1" w14:textId="3B6FB236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Unsupervised (clustering on features)</w:t>
      </w:r>
    </w:p>
    <w:p w14:paraId="62320A69" w14:textId="74FE4429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k-means/GM on </w:t>
      </w:r>
      <m:oMath>
        <m:r>
          <w:rPr>
            <w:rFonts w:ascii="Cambria Math" w:hAnsi="Cambria Math"/>
          </w:rPr>
          <m:t>[r,</m:t>
        </m:r>
        <m:r>
          <m:rPr>
            <m:nor/>
          </m:rPr>
          <m:t xml:space="preserve"> vol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skew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kurt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acf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spread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slip</m:t>
        </m:r>
        <m:r>
          <w:rPr>
            <w:rFonts w:ascii="Cambria Math" w:hAnsi="Cambria Math"/>
          </w:rPr>
          <m:t>]</m:t>
        </m:r>
      </m:oMath>
      <w:r w:rsidRPr="00B12936">
        <w:t>.</w:t>
      </w:r>
    </w:p>
    <w:p w14:paraId="7A946095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Pros: </w:t>
      </w:r>
      <w:proofErr w:type="gramStart"/>
      <w:r w:rsidRPr="00B12936">
        <w:t>finds</w:t>
      </w:r>
      <w:proofErr w:type="gramEnd"/>
      <w:r w:rsidRPr="00B12936">
        <w:t xml:space="preserve"> natural groupings.</w:t>
      </w:r>
    </w:p>
    <w:p w14:paraId="34C654E8" w14:textId="47148DE5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 Cons: clusters may drift; needs care for costs/interpretability.</w:t>
      </w:r>
    </w:p>
    <w:p w14:paraId="37B41E4D" w14:textId="641B066D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State-space (HMM/Markov-switching)</w:t>
      </w:r>
    </w:p>
    <w:p w14:paraId="13FB3788" w14:textId="18CD60A9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Hidden regimes with transition matrix 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Pr="00B12936">
        <w:t>.</w:t>
      </w:r>
    </w:p>
    <w:p w14:paraId="55426AB7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Pros: explicit persistence &amp; transition probabilities. </w:t>
      </w:r>
    </w:p>
    <w:p w14:paraId="278E21CB" w14:textId="7BD27E40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Cons: data-hungry; sensitive to misspecification.</w:t>
      </w:r>
    </w:p>
    <w:p w14:paraId="12B323DE" w14:textId="17DB22E8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Online change-point + bands</w:t>
      </w:r>
    </w:p>
    <w:p w14:paraId="7D73BB2F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Detect distributional breaks; between breaks use rule-based buckets.</w:t>
      </w:r>
    </w:p>
    <w:p w14:paraId="6C86D69E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Pros: </w:t>
      </w:r>
      <w:proofErr w:type="gramStart"/>
      <w:r w:rsidRPr="00B12936">
        <w:t>adapts</w:t>
      </w:r>
      <w:proofErr w:type="gramEnd"/>
      <w:r w:rsidRPr="00B12936">
        <w:t xml:space="preserve"> to shifts. </w:t>
      </w:r>
    </w:p>
    <w:p w14:paraId="5BE0FB79" w14:textId="4CD6EE75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Cons: parameter tuning matters.</w:t>
      </w:r>
    </w:p>
    <w:p w14:paraId="611C4578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lastRenderedPageBreak/>
        <w:t>Practical pattern: start rule-based; add HMM for L1/L0 once history is sufficient; use clusters as diagnostics.</w:t>
      </w:r>
    </w:p>
    <w:p w14:paraId="14A1F7BF" w14:textId="0BE45C9E" w:rsidR="00B12936" w:rsidRPr="00B12936" w:rsidRDefault="00B12936" w:rsidP="00B12936">
      <w:pPr>
        <w:pStyle w:val="ListParagraph"/>
        <w:ind w:left="1440"/>
      </w:pPr>
    </w:p>
    <w:p w14:paraId="24AA0420" w14:textId="77777777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 xml:space="preserve">Persistence &amp; hysteresis (make it </w:t>
      </w:r>
      <w:proofErr w:type="gramStart"/>
      <w:r w:rsidRPr="00B12936">
        <w:rPr>
          <w:b/>
          <w:bCs/>
        </w:rPr>
        <w:t>tradeable</w:t>
      </w:r>
      <w:proofErr w:type="gramEnd"/>
      <w:r w:rsidRPr="00B12936">
        <w:rPr>
          <w:b/>
          <w:bCs/>
        </w:rPr>
        <w:t>)</w:t>
      </w:r>
    </w:p>
    <w:p w14:paraId="296CF9C5" w14:textId="25A2C215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Minimum dwell: require average dwell </w:t>
      </w:r>
      <m:oMath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B12936">
        <w:t>for that TF (e.g., ≥ 3–5 bars on 4H; ≥ 4–8 bars on Daily; ≥ 6–12 bars on Weekly).</w:t>
      </w:r>
    </w:p>
    <w:p w14:paraId="54B6D29B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Confirmation: 2 closes beyond a threshold or a band gap (e.g., vol percentile must move 10 points to change buckets).</w:t>
      </w:r>
    </w:p>
    <w:p w14:paraId="04BA6E90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Cooldown: after a flip, restrict immediate re-flip unless a stronger condition hits.</w:t>
      </w:r>
    </w:p>
    <w:p w14:paraId="7F302D27" w14:textId="5374ADCF" w:rsidR="00B12936" w:rsidRPr="00B12936" w:rsidRDefault="00B12936" w:rsidP="00B12936">
      <w:pPr>
        <w:pStyle w:val="ListParagraph"/>
        <w:ind w:left="1440"/>
      </w:pPr>
    </w:p>
    <w:p w14:paraId="76411CC3" w14:textId="77777777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Policy: binding regimes to actions</w:t>
      </w:r>
    </w:p>
    <w:p w14:paraId="3AF95EC0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A policy is just a mapping table per TF:</w:t>
      </w:r>
    </w:p>
    <w:p w14:paraId="0BB4B39C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Allowed setups: breakout/pullback/mean-revert.</w:t>
      </w:r>
    </w:p>
    <w:p w14:paraId="2E5B2291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Stops/targets: ATR multiples or structure breaks.</w:t>
      </w:r>
    </w:p>
    <w:p w14:paraId="7949E5AC" w14:textId="4E7D35A1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Sizing: base × </w:t>
      </w:r>
      <m:oMath>
        <m:r>
          <w:rPr>
            <w:rFonts w:ascii="Cambria Math" w:hAnsi="Cambria Math"/>
          </w:rPr>
          <m:t>f(</m:t>
        </m:r>
        <m:r>
          <m:rPr>
            <m:nor/>
          </m:rPr>
          <m:t>vol</m:t>
        </m:r>
        <m:r>
          <w:rPr>
            <w:rFonts w:ascii="Cambria Math" w:hAnsi="Cambria Math"/>
          </w:rPr>
          <m:t>)</m:t>
        </m:r>
      </m:oMath>
      <w:r w:rsidRPr="00B12936">
        <w:t xml:space="preserve">× </w:t>
      </w:r>
      <m:oMath>
        <m:r>
          <w:rPr>
            <w:rFonts w:ascii="Cambria Math" w:hAnsi="Cambria Math"/>
          </w:rPr>
          <m:t>g(</m:t>
        </m:r>
        <m:r>
          <m:rPr>
            <m:nor/>
          </m:rPr>
          <m:t>liq</m:t>
        </m:r>
        <m:r>
          <w:rPr>
            <w:rFonts w:ascii="Cambria Math" w:hAnsi="Cambria Math"/>
          </w:rPr>
          <m:t>)</m:t>
        </m:r>
      </m:oMath>
      <w:r w:rsidRPr="00B12936">
        <w:t xml:space="preserve">× </w:t>
      </w:r>
      <m:oMath>
        <m:r>
          <w:rPr>
            <w:rFonts w:ascii="Cambria Math" w:hAnsi="Cambria Math"/>
          </w:rPr>
          <m:t>h(</m:t>
        </m:r>
        <m:r>
          <m:rPr>
            <m:nor/>
          </m:rPr>
          <m:t>alignment</m:t>
        </m:r>
        <m:r>
          <w:rPr>
            <w:rFonts w:ascii="Cambria Math" w:hAnsi="Cambria Math"/>
          </w:rPr>
          <m:t>)</m:t>
        </m:r>
      </m:oMath>
      <w:r w:rsidRPr="00B12936">
        <w:t>.</w:t>
      </w:r>
    </w:p>
    <w:p w14:paraId="22FCDEE3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Order types: limit ladder vs stop-limit, max order rate, </w:t>
      </w:r>
      <w:proofErr w:type="gramStart"/>
      <w:r w:rsidRPr="00B12936">
        <w:t>min</w:t>
      </w:r>
      <w:proofErr w:type="gramEnd"/>
      <w:r w:rsidRPr="00B12936">
        <w:t xml:space="preserve"> spacing.</w:t>
      </w:r>
    </w:p>
    <w:p w14:paraId="59FF776A" w14:textId="77777777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Portfolio caps: net/gross exposure, </w:t>
      </w:r>
      <w:proofErr w:type="gramStart"/>
      <w:r w:rsidRPr="00B12936">
        <w:t>pyramiding</w:t>
      </w:r>
      <w:proofErr w:type="gramEnd"/>
      <w:r w:rsidRPr="00B12936">
        <w:t xml:space="preserve"> </w:t>
      </w:r>
      <w:proofErr w:type="gramStart"/>
      <w:r w:rsidRPr="00B12936">
        <w:t>allowed?,</w:t>
      </w:r>
      <w:proofErr w:type="gramEnd"/>
      <w:r w:rsidRPr="00B12936">
        <w:t xml:space="preserve"> max concurrent.</w:t>
      </w:r>
    </w:p>
    <w:p w14:paraId="38950C41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Invariant: higher-level regimes (Monthly/Weekly) can only tighten, not </w:t>
      </w:r>
      <w:proofErr w:type="gramStart"/>
      <w:r w:rsidRPr="00B12936">
        <w:t>loosen,</w:t>
      </w:r>
      <w:proofErr w:type="gramEnd"/>
      <w:r w:rsidRPr="00B12936">
        <w:t xml:space="preserve"> lower-level risk.</w:t>
      </w:r>
    </w:p>
    <w:p w14:paraId="4903DEEC" w14:textId="6FFC6BD4" w:rsidR="00B12936" w:rsidRPr="00B12936" w:rsidRDefault="00B12936" w:rsidP="00B12936">
      <w:pPr>
        <w:pStyle w:val="ListParagraph"/>
        <w:ind w:left="1440"/>
      </w:pPr>
    </w:p>
    <w:p w14:paraId="348BDE40" w14:textId="77777777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 xml:space="preserve">Validation: </w:t>
      </w:r>
      <w:proofErr w:type="gramStart"/>
      <w:r w:rsidRPr="00B12936">
        <w:rPr>
          <w:b/>
          <w:bCs/>
        </w:rPr>
        <w:t>prove</w:t>
      </w:r>
      <w:proofErr w:type="gramEnd"/>
      <w:r w:rsidRPr="00B12936">
        <w:rPr>
          <w:b/>
          <w:bCs/>
        </w:rPr>
        <w:t xml:space="preserve"> a regime is useful</w:t>
      </w:r>
    </w:p>
    <w:p w14:paraId="74DA00E8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Uplift vs baseline: conditional performance (Sharpe/MAR/PPM) by regime vs unconditional.</w:t>
      </w:r>
    </w:p>
    <w:p w14:paraId="6A61C54E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Cost realism: </w:t>
      </w:r>
      <w:proofErr w:type="gramStart"/>
      <w:r w:rsidRPr="00B12936">
        <w:t>include</w:t>
      </w:r>
      <w:proofErr w:type="gramEnd"/>
      <w:r w:rsidRPr="00B12936">
        <w:t xml:space="preserve"> realized slippage per regime (it differs a lot).</w:t>
      </w:r>
    </w:p>
    <w:p w14:paraId="43DB3972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Stability: rolling-window stats inside regimes; PSI/KS tests on features.</w:t>
      </w:r>
    </w:p>
    <w:p w14:paraId="0E9F380A" w14:textId="0124B2A3" w:rsidR="00B12936" w:rsidRDefault="00B12936" w:rsidP="00B12936">
      <w:pPr>
        <w:pStyle w:val="ListParagraph"/>
        <w:numPr>
          <w:ilvl w:val="2"/>
          <w:numId w:val="1"/>
        </w:numPr>
      </w:pPr>
      <w:r w:rsidRPr="00B12936">
        <w:t>Transitions: measure edge around entries/exits of regimes (often strong).</w:t>
      </w:r>
    </w:p>
    <w:p w14:paraId="33DDB6FC" w14:textId="77777777" w:rsidR="00B12936" w:rsidRDefault="00B12936" w:rsidP="00B12936">
      <w:pPr>
        <w:pStyle w:val="ListParagraph"/>
        <w:ind w:left="1440"/>
      </w:pPr>
    </w:p>
    <w:p w14:paraId="0D357D66" w14:textId="3728D0C4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Data sufficiency &amp; adaptation</w:t>
      </w:r>
    </w:p>
    <w:p w14:paraId="58187A82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Deep history: enable richer methods (percentiles/HMM), stricter hysteresis.</w:t>
      </w:r>
    </w:p>
    <w:p w14:paraId="3E20BFDE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Mid history: rule-based + percentiles with shorter lookbacks.</w:t>
      </w:r>
    </w:p>
    <w:p w14:paraId="096D7E0B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Short history: fixed cutoffs (cohort priors), disable top layers; proxies can tighten caps.</w:t>
      </w:r>
    </w:p>
    <w:p w14:paraId="6971545D" w14:textId="234DE745" w:rsidR="00EE4DD8" w:rsidRPr="00B12936" w:rsidRDefault="00EE4DD8" w:rsidP="00EE4DD8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lastRenderedPageBreak/>
        <w:t>Examples (</w:t>
      </w:r>
      <w:r w:rsidRPr="00EE4DD8">
        <w:rPr>
          <w:b/>
          <w:bCs/>
        </w:rPr>
        <w:t>simplified)</w:t>
      </w:r>
    </w:p>
    <w:p w14:paraId="51C293CF" w14:textId="14E93A42" w:rsidR="00EE4DD8" w:rsidRDefault="00EE4DD8" w:rsidP="00EE4DD8">
      <w:pPr>
        <w:pStyle w:val="ListParagraph"/>
        <w:numPr>
          <w:ilvl w:val="2"/>
          <w:numId w:val="1"/>
        </w:numPr>
      </w:pPr>
      <w:r>
        <w:t>Weekly Uptrend, Normal Vol, Normal Liquidity → allow breakouts and pullbacks, base size 1.0×, stops 1.5× ATR.</w:t>
      </w:r>
    </w:p>
    <w:p w14:paraId="7125AD68" w14:textId="27E6A023" w:rsidR="00EE4DD8" w:rsidRDefault="00EE4DD8" w:rsidP="00EE4DD8">
      <w:pPr>
        <w:pStyle w:val="ListParagraph"/>
        <w:numPr>
          <w:ilvl w:val="2"/>
          <w:numId w:val="1"/>
        </w:numPr>
      </w:pPr>
      <w:r>
        <w:t>Daily Sideways, High Vol, Stressed Liquidity → stand down or run mean reversion with half size, wider stops, limit orders only.</w:t>
      </w:r>
    </w:p>
    <w:p w14:paraId="0F1B59D9" w14:textId="77777777" w:rsidR="00EE4DD8" w:rsidRDefault="00EE4DD8" w:rsidP="00EE4DD8">
      <w:pPr>
        <w:pStyle w:val="ListParagraph"/>
        <w:ind w:left="2160"/>
      </w:pPr>
    </w:p>
    <w:p w14:paraId="52047A0C" w14:textId="0BA5C28F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Examples (condensed</w:t>
      </w:r>
      <w:r w:rsidR="00EE4DD8" w:rsidRPr="00EE4DD8">
        <w:rPr>
          <w:b/>
          <w:bCs/>
        </w:rPr>
        <w:t>/more detailed</w:t>
      </w:r>
      <w:r w:rsidRPr="00B12936">
        <w:rPr>
          <w:b/>
          <w:bCs/>
        </w:rPr>
        <w:t>)</w:t>
      </w:r>
    </w:p>
    <w:p w14:paraId="4D00BB40" w14:textId="77777777" w:rsidR="00B12936" w:rsidRDefault="00B12936" w:rsidP="00B12936">
      <w:pPr>
        <w:pStyle w:val="ListParagraph"/>
        <w:numPr>
          <w:ilvl w:val="2"/>
          <w:numId w:val="1"/>
        </w:numPr>
      </w:pPr>
      <w:r w:rsidRPr="00B12936">
        <w:t>Weekly Up + Normal Vol:</w:t>
      </w:r>
    </w:p>
    <w:p w14:paraId="10CB01B8" w14:textId="60E85B3A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size=1.0×, stops=1.5×</w:t>
      </w:r>
      <w:proofErr w:type="gramStart"/>
      <w:r w:rsidRPr="00B12936">
        <w:t>ATR(</w:t>
      </w:r>
      <w:proofErr w:type="gramEnd"/>
      <w:r w:rsidRPr="00B12936">
        <w:t>14D), setups = breakout &amp; pullback, pyramids allowed, gross cap 100%.</w:t>
      </w:r>
    </w:p>
    <w:p w14:paraId="5220AF62" w14:textId="77777777" w:rsid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Daily Sideways + High Vol + Stressed </w:t>
      </w:r>
      <w:proofErr w:type="spellStart"/>
      <w:r w:rsidRPr="00B12936">
        <w:t>Liq</w:t>
      </w:r>
      <w:proofErr w:type="spellEnd"/>
      <w:r w:rsidRPr="00B12936">
        <w:t>:</w:t>
      </w:r>
    </w:p>
    <w:p w14:paraId="570D9DC6" w14:textId="4F2B7B29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>size=0.4×, mean-revert only, limit-only orders, max orders/hour halved, no pyramids.</w:t>
      </w:r>
    </w:p>
    <w:p w14:paraId="430E64BC" w14:textId="77777777" w:rsidR="00B12936" w:rsidRDefault="00B12936" w:rsidP="00B12936">
      <w:pPr>
        <w:pStyle w:val="ListParagraph"/>
        <w:numPr>
          <w:ilvl w:val="2"/>
          <w:numId w:val="1"/>
        </w:numPr>
      </w:pPr>
      <w:r w:rsidRPr="00B12936">
        <w:t>Transition: Daily Pullback → Daily Impulse within Weekly Up:</w:t>
      </w:r>
    </w:p>
    <w:p w14:paraId="406A9C08" w14:textId="3711DB14" w:rsidR="00B12936" w:rsidRPr="00B12936" w:rsidRDefault="00B12936" w:rsidP="00B12936">
      <w:pPr>
        <w:pStyle w:val="ListParagraph"/>
        <w:numPr>
          <w:ilvl w:val="3"/>
          <w:numId w:val="1"/>
        </w:numPr>
      </w:pPr>
      <w:r w:rsidRPr="00B12936">
        <w:t xml:space="preserve">A-setup: add on retest; raise stop to trail </w:t>
      </w:r>
      <m:oMath>
        <m:r>
          <w:rPr>
            <w:rFonts w:ascii="Cambria Math" w:hAnsi="Cambria Math"/>
          </w:rPr>
          <m:t>1.0×</m:t>
        </m:r>
      </m:oMath>
      <w:r w:rsidRPr="00B12936">
        <w:t>ATR; partial take at prior swing high.</w:t>
      </w:r>
    </w:p>
    <w:p w14:paraId="54F0B659" w14:textId="3BCC3FF3" w:rsidR="00B12936" w:rsidRPr="00B12936" w:rsidRDefault="00B12936" w:rsidP="00B12936">
      <w:pPr>
        <w:pStyle w:val="ListParagraph"/>
        <w:ind w:left="1440"/>
      </w:pPr>
    </w:p>
    <w:p w14:paraId="31904D33" w14:textId="77777777" w:rsidR="00B12936" w:rsidRPr="00B12936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B12936">
        <w:rPr>
          <w:b/>
          <w:bCs/>
        </w:rPr>
        <w:t>Implementation sketch (fits ta_lab2)</w:t>
      </w:r>
    </w:p>
    <w:p w14:paraId="07EE6157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Features: compute per TF (Monthly/Weekly/Daily/4H/…).</w:t>
      </w:r>
    </w:p>
    <w:p w14:paraId="5F1908D7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Labelers: </w:t>
      </w:r>
      <w:proofErr w:type="spellStart"/>
      <w:r w:rsidRPr="00B12936">
        <w:t>label_trend_tf</w:t>
      </w:r>
      <w:proofErr w:type="spellEnd"/>
      <w:r w:rsidRPr="00B12936">
        <w:t xml:space="preserve">, </w:t>
      </w:r>
      <w:proofErr w:type="spellStart"/>
      <w:r w:rsidRPr="00B12936">
        <w:t>label_vol_tf</w:t>
      </w:r>
      <w:proofErr w:type="spellEnd"/>
      <w:r w:rsidRPr="00B12936">
        <w:t xml:space="preserve">, </w:t>
      </w:r>
      <w:proofErr w:type="spellStart"/>
      <w:r w:rsidRPr="00B12936">
        <w:t>label_liq_tf</w:t>
      </w:r>
      <w:proofErr w:type="spellEnd"/>
      <w:r w:rsidRPr="00B12936">
        <w:t xml:space="preserve"> (rule-based), optional </w:t>
      </w:r>
      <w:proofErr w:type="spellStart"/>
      <w:r w:rsidRPr="00B12936">
        <w:t>hmm_weekly</w:t>
      </w:r>
      <w:proofErr w:type="spellEnd"/>
      <w:r w:rsidRPr="00B12936">
        <w:t>.</w:t>
      </w:r>
    </w:p>
    <w:p w14:paraId="5E750FD2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Compose: </w:t>
      </w:r>
      <w:proofErr w:type="spellStart"/>
      <w:r w:rsidRPr="00B12936">
        <w:t>compose_</w:t>
      </w:r>
      <w:proofErr w:type="gramStart"/>
      <w:r w:rsidRPr="00B12936">
        <w:t>regime</w:t>
      </w:r>
      <w:proofErr w:type="spellEnd"/>
      <w:r w:rsidRPr="00B12936">
        <w:t>(</w:t>
      </w:r>
      <w:proofErr w:type="gramEnd"/>
      <w:r w:rsidRPr="00B12936">
        <w:t xml:space="preserve">trend, vol, </w:t>
      </w:r>
      <w:proofErr w:type="spellStart"/>
      <w:r w:rsidRPr="00B12936">
        <w:t>liq</w:t>
      </w:r>
      <w:proofErr w:type="spellEnd"/>
      <w:r w:rsidRPr="00B12936">
        <w:t>) → string key.</w:t>
      </w:r>
    </w:p>
    <w:p w14:paraId="4BECE4D3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 xml:space="preserve">Hysteresis: </w:t>
      </w:r>
      <w:proofErr w:type="spellStart"/>
      <w:r w:rsidRPr="00B12936">
        <w:t>confirm_</w:t>
      </w:r>
      <w:proofErr w:type="gramStart"/>
      <w:r w:rsidRPr="00B12936">
        <w:t>flip</w:t>
      </w:r>
      <w:proofErr w:type="spellEnd"/>
      <w:r w:rsidRPr="00B12936">
        <w:t>(</w:t>
      </w:r>
      <w:proofErr w:type="spellStart"/>
      <w:proofErr w:type="gramEnd"/>
      <w:r w:rsidRPr="00B12936">
        <w:t>prev_state</w:t>
      </w:r>
      <w:proofErr w:type="spellEnd"/>
      <w:r w:rsidRPr="00B12936">
        <w:t xml:space="preserve">, </w:t>
      </w:r>
      <w:proofErr w:type="spellStart"/>
      <w:r w:rsidRPr="00B12936">
        <w:t>new_state</w:t>
      </w:r>
      <w:proofErr w:type="spellEnd"/>
      <w:r w:rsidRPr="00B12936">
        <w:t>, buffers).</w:t>
      </w:r>
    </w:p>
    <w:p w14:paraId="5A133DF4" w14:textId="77777777" w:rsidR="00B12936" w:rsidRPr="00B12936" w:rsidRDefault="00B12936" w:rsidP="00B12936">
      <w:pPr>
        <w:pStyle w:val="ListParagraph"/>
        <w:numPr>
          <w:ilvl w:val="2"/>
          <w:numId w:val="1"/>
        </w:numPr>
      </w:pPr>
      <w:r w:rsidRPr="00B12936">
        <w:t>Policy resolver: resolve(</w:t>
      </w:r>
      <w:proofErr w:type="spellStart"/>
      <w:r w:rsidRPr="00B12936">
        <w:t>tf_states</w:t>
      </w:r>
      <w:proofErr w:type="spellEnd"/>
      <w:r w:rsidRPr="00B12936">
        <w:t>) → {</w:t>
      </w:r>
      <w:proofErr w:type="spellStart"/>
      <w:r w:rsidRPr="00B12936">
        <w:t>size_mult</w:t>
      </w:r>
      <w:proofErr w:type="spellEnd"/>
      <w:r w:rsidRPr="00B12936">
        <w:t xml:space="preserve">, </w:t>
      </w:r>
      <w:proofErr w:type="spellStart"/>
      <w:r w:rsidRPr="00B12936">
        <w:t>stop_mult</w:t>
      </w:r>
      <w:proofErr w:type="spellEnd"/>
      <w:r w:rsidRPr="00B12936">
        <w:t xml:space="preserve">, setups, </w:t>
      </w:r>
      <w:proofErr w:type="spellStart"/>
      <w:r w:rsidRPr="00B12936">
        <w:t>order_types</w:t>
      </w:r>
      <w:proofErr w:type="spellEnd"/>
      <w:r w:rsidRPr="00B12936">
        <w:t xml:space="preserve">, </w:t>
      </w:r>
      <w:proofErr w:type="gramStart"/>
      <w:r w:rsidRPr="00B12936">
        <w:t>caps}.</w:t>
      </w:r>
      <w:proofErr w:type="gramEnd"/>
    </w:p>
    <w:p w14:paraId="2F3CA889" w14:textId="77777777" w:rsidR="00B12936" w:rsidRDefault="00B12936" w:rsidP="00B12936">
      <w:pPr>
        <w:pStyle w:val="ListParagraph"/>
        <w:numPr>
          <w:ilvl w:val="2"/>
          <w:numId w:val="1"/>
        </w:numPr>
      </w:pPr>
      <w:r w:rsidRPr="00B12936">
        <w:t>Telemetry: log (</w:t>
      </w:r>
      <w:proofErr w:type="spellStart"/>
      <w:r w:rsidRPr="00B12936">
        <w:t>regime_key</w:t>
      </w:r>
      <w:proofErr w:type="spellEnd"/>
      <w:r w:rsidRPr="00B12936">
        <w:t xml:space="preserve">, </w:t>
      </w:r>
      <w:proofErr w:type="spellStart"/>
      <w:r w:rsidRPr="00B12936">
        <w:t>tf</w:t>
      </w:r>
      <w:proofErr w:type="spellEnd"/>
      <w:r w:rsidRPr="00B12936">
        <w:t xml:space="preserve">, </w:t>
      </w:r>
      <w:proofErr w:type="spellStart"/>
      <w:r w:rsidRPr="00B12936">
        <w:t>pnl</w:t>
      </w:r>
      <w:proofErr w:type="spellEnd"/>
      <w:r w:rsidRPr="00B12936">
        <w:t xml:space="preserve">, slip, </w:t>
      </w:r>
      <w:proofErr w:type="spellStart"/>
      <w:r w:rsidRPr="00B12936">
        <w:t>mae</w:t>
      </w:r>
      <w:proofErr w:type="spellEnd"/>
      <w:r w:rsidRPr="00B12936">
        <w:t>/</w:t>
      </w:r>
      <w:proofErr w:type="spellStart"/>
      <w:r w:rsidRPr="00B12936">
        <w:t>mfe</w:t>
      </w:r>
      <w:proofErr w:type="spellEnd"/>
      <w:r w:rsidRPr="00B12936">
        <w:t>) per trade/day; monthly report by regime.</w:t>
      </w:r>
    </w:p>
    <w:p w14:paraId="626FBFCC" w14:textId="77777777" w:rsidR="00EE4DD8" w:rsidRDefault="00EE4DD8" w:rsidP="00EE4DD8">
      <w:pPr>
        <w:pStyle w:val="ListParagraph"/>
        <w:ind w:left="1440"/>
      </w:pPr>
    </w:p>
    <w:p w14:paraId="606B9038" w14:textId="49F8A21B" w:rsidR="00B12936" w:rsidRPr="00EE4DD8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EE4DD8">
        <w:rPr>
          <w:b/>
          <w:bCs/>
        </w:rPr>
        <w:t>Governance (so it doesn’t drift silently)</w:t>
      </w:r>
    </w:p>
    <w:p w14:paraId="1988A99C" w14:textId="77777777" w:rsidR="00B12936" w:rsidRDefault="00B12936" w:rsidP="00EE4DD8">
      <w:pPr>
        <w:pStyle w:val="ListParagraph"/>
        <w:numPr>
          <w:ilvl w:val="2"/>
          <w:numId w:val="1"/>
        </w:numPr>
      </w:pPr>
      <w:r>
        <w:t>Version regimes &amp; policies: regimes_v1.</w:t>
      </w:r>
      <w:proofErr w:type="gramStart"/>
      <w:r>
        <w:t>2.yaml</w:t>
      </w:r>
      <w:proofErr w:type="gramEnd"/>
      <w:r>
        <w:t xml:space="preserve">; store hash in </w:t>
      </w:r>
      <w:proofErr w:type="spellStart"/>
      <w:r>
        <w:t>backtests</w:t>
      </w:r>
      <w:proofErr w:type="spellEnd"/>
      <w:r>
        <w:t>/live runs.</w:t>
      </w:r>
    </w:p>
    <w:p w14:paraId="2ADF836A" w14:textId="77777777" w:rsidR="00B12936" w:rsidRDefault="00B12936" w:rsidP="00EE4DD8">
      <w:pPr>
        <w:pStyle w:val="ListParagraph"/>
        <w:numPr>
          <w:ilvl w:val="2"/>
          <w:numId w:val="1"/>
        </w:numPr>
      </w:pPr>
      <w:r>
        <w:t>Drift monitors: alert on regime occupancy mix shifts; slip &gt; threshold inside any regime; Sharpe by regime &lt; floor.</w:t>
      </w:r>
    </w:p>
    <w:p w14:paraId="5BC146C2" w14:textId="77777777" w:rsidR="00B12936" w:rsidRDefault="00B12936" w:rsidP="00EE4DD8">
      <w:pPr>
        <w:pStyle w:val="ListParagraph"/>
        <w:numPr>
          <w:ilvl w:val="2"/>
          <w:numId w:val="1"/>
        </w:numPr>
      </w:pPr>
      <w:r>
        <w:t>Change control: only update thresholds/policies with walk-forward evidence.</w:t>
      </w:r>
    </w:p>
    <w:p w14:paraId="29341E64" w14:textId="77777777" w:rsidR="00B12936" w:rsidRDefault="00B12936" w:rsidP="00EE4DD8">
      <w:pPr>
        <w:pStyle w:val="ListParagraph"/>
        <w:ind w:left="1440"/>
      </w:pPr>
    </w:p>
    <w:p w14:paraId="6FC49BFE" w14:textId="76A077DE" w:rsidR="00B12936" w:rsidRDefault="00B12936" w:rsidP="00B12936">
      <w:pPr>
        <w:pStyle w:val="ListParagraph"/>
        <w:ind w:left="1440"/>
      </w:pPr>
    </w:p>
    <w:p w14:paraId="2DE9F619" w14:textId="77777777" w:rsidR="00EE4DD8" w:rsidRDefault="00EE4DD8" w:rsidP="00B12936">
      <w:pPr>
        <w:pStyle w:val="ListParagraph"/>
        <w:ind w:left="1440"/>
      </w:pPr>
    </w:p>
    <w:p w14:paraId="69894714" w14:textId="6B904A78" w:rsidR="00B12936" w:rsidRPr="00EE4DD8" w:rsidRDefault="00B12936" w:rsidP="00B12936">
      <w:pPr>
        <w:pStyle w:val="ListParagraph"/>
        <w:numPr>
          <w:ilvl w:val="1"/>
          <w:numId w:val="1"/>
        </w:numPr>
        <w:rPr>
          <w:b/>
          <w:bCs/>
        </w:rPr>
      </w:pPr>
      <w:r w:rsidRPr="00EE4DD8">
        <w:rPr>
          <w:b/>
          <w:bCs/>
        </w:rPr>
        <w:lastRenderedPageBreak/>
        <w:t>Tiny pseudo-API</w:t>
      </w:r>
      <w:r w:rsidRPr="00EE4DD8">
        <w:rPr>
          <w:b/>
          <w:bCs/>
        </w:rPr>
        <w:t>:</w:t>
      </w:r>
    </w:p>
    <w:p w14:paraId="32B4E7EF" w14:textId="5E34A2A1" w:rsidR="00B12936" w:rsidRDefault="00B12936" w:rsidP="00B12936">
      <w:pPr>
        <w:pStyle w:val="ListParagraph"/>
        <w:numPr>
          <w:ilvl w:val="2"/>
          <w:numId w:val="1"/>
        </w:numPr>
      </w:pPr>
      <w:r>
        <w:t>Python:</w:t>
      </w:r>
    </w:p>
    <w:p w14:paraId="23BDFDC8" w14:textId="77777777" w:rsidR="00B12936" w:rsidRDefault="00B12936" w:rsidP="00B12936">
      <w:pPr>
        <w:spacing w:after="0" w:line="240" w:lineRule="auto"/>
        <w:ind w:left="1080"/>
      </w:pPr>
      <w:r>
        <w:t>state = {</w:t>
      </w:r>
    </w:p>
    <w:p w14:paraId="4ABDB474" w14:textId="77777777" w:rsidR="00B12936" w:rsidRDefault="00B12936" w:rsidP="00B12936">
      <w:pPr>
        <w:spacing w:after="0" w:line="240" w:lineRule="auto"/>
        <w:ind w:left="1080"/>
      </w:pPr>
      <w:r>
        <w:t xml:space="preserve">  "W": </w:t>
      </w:r>
      <w:proofErr w:type="spellStart"/>
      <w:r>
        <w:t>compose_regime</w:t>
      </w:r>
      <w:proofErr w:type="spellEnd"/>
      <w:r>
        <w:t>(</w:t>
      </w:r>
      <w:proofErr w:type="spellStart"/>
      <w:r>
        <w:t>label_trend</w:t>
      </w:r>
      <w:proofErr w:type="spellEnd"/>
      <w:r>
        <w:t xml:space="preserve">(W), </w:t>
      </w:r>
      <w:proofErr w:type="spellStart"/>
      <w:r>
        <w:t>label_vol</w:t>
      </w:r>
      <w:proofErr w:type="spellEnd"/>
      <w:r>
        <w:t xml:space="preserve">(W), </w:t>
      </w:r>
      <w:proofErr w:type="spellStart"/>
      <w:r>
        <w:t>label_liq</w:t>
      </w:r>
      <w:proofErr w:type="spellEnd"/>
      <w:r>
        <w:t>(W)),</w:t>
      </w:r>
    </w:p>
    <w:p w14:paraId="6AC094F7" w14:textId="77777777" w:rsidR="00B12936" w:rsidRDefault="00B12936" w:rsidP="00B12936">
      <w:pPr>
        <w:spacing w:after="0" w:line="240" w:lineRule="auto"/>
        <w:ind w:left="1080"/>
      </w:pPr>
      <w:r>
        <w:t xml:space="preserve">  "D": </w:t>
      </w:r>
      <w:proofErr w:type="spellStart"/>
      <w:r>
        <w:t>compose_regime</w:t>
      </w:r>
      <w:proofErr w:type="spellEnd"/>
      <w:r>
        <w:t>(</w:t>
      </w:r>
      <w:proofErr w:type="spellStart"/>
      <w:r>
        <w:t>label_trend</w:t>
      </w:r>
      <w:proofErr w:type="spellEnd"/>
      <w:r>
        <w:t xml:space="preserve">(D), </w:t>
      </w:r>
      <w:proofErr w:type="spellStart"/>
      <w:r>
        <w:t>label_vol</w:t>
      </w:r>
      <w:proofErr w:type="spellEnd"/>
      <w:r>
        <w:t xml:space="preserve">(D), </w:t>
      </w:r>
      <w:proofErr w:type="spellStart"/>
      <w:r>
        <w:t>label_liq</w:t>
      </w:r>
      <w:proofErr w:type="spellEnd"/>
      <w:r>
        <w:t>(</w:t>
      </w:r>
      <w:proofErr w:type="gramStart"/>
      <w:r>
        <w:t>D))</w:t>
      </w:r>
      <w:proofErr w:type="gramEnd"/>
      <w:r>
        <w:t>,</w:t>
      </w:r>
    </w:p>
    <w:p w14:paraId="791FA4DD" w14:textId="77777777" w:rsidR="00B12936" w:rsidRDefault="00B12936" w:rsidP="00B12936">
      <w:pPr>
        <w:spacing w:after="0" w:line="240" w:lineRule="auto"/>
        <w:ind w:left="1080"/>
      </w:pPr>
      <w:r>
        <w:t xml:space="preserve">  "4H": </w:t>
      </w:r>
      <w:proofErr w:type="spellStart"/>
      <w:r>
        <w:t>compose_regime</w:t>
      </w:r>
      <w:proofErr w:type="spellEnd"/>
      <w:r>
        <w:t>(</w:t>
      </w:r>
      <w:proofErr w:type="spellStart"/>
      <w:r>
        <w:t>label_trend</w:t>
      </w:r>
      <w:proofErr w:type="spellEnd"/>
      <w:r>
        <w:t xml:space="preserve">(H4), </w:t>
      </w:r>
      <w:proofErr w:type="spellStart"/>
      <w:r>
        <w:t>label_vol</w:t>
      </w:r>
      <w:proofErr w:type="spellEnd"/>
      <w:r>
        <w:t xml:space="preserve">(H4), </w:t>
      </w:r>
      <w:proofErr w:type="spellStart"/>
      <w:r>
        <w:t>label_liq</w:t>
      </w:r>
      <w:proofErr w:type="spellEnd"/>
      <w:r>
        <w:t>(</w:t>
      </w:r>
      <w:proofErr w:type="gramStart"/>
      <w:r>
        <w:t>H4))</w:t>
      </w:r>
      <w:proofErr w:type="gramEnd"/>
      <w:r>
        <w:t>,</w:t>
      </w:r>
    </w:p>
    <w:p w14:paraId="4E04AA05" w14:textId="77777777" w:rsidR="00B12936" w:rsidRDefault="00B12936" w:rsidP="00B12936">
      <w:pPr>
        <w:spacing w:after="0" w:line="240" w:lineRule="auto"/>
        <w:ind w:left="1080"/>
      </w:pPr>
      <w:r>
        <w:t>}</w:t>
      </w:r>
    </w:p>
    <w:p w14:paraId="23FB65D9" w14:textId="77777777" w:rsidR="00B12936" w:rsidRDefault="00B12936" w:rsidP="00B12936">
      <w:pPr>
        <w:spacing w:after="0" w:line="240" w:lineRule="auto"/>
        <w:ind w:left="1080"/>
      </w:pPr>
      <w:r>
        <w:t xml:space="preserve">state = </w:t>
      </w:r>
      <w:proofErr w:type="spellStart"/>
      <w:r>
        <w:t>apply_</w:t>
      </w:r>
      <w:proofErr w:type="gramStart"/>
      <w:r>
        <w:t>hysteresis</w:t>
      </w:r>
      <w:proofErr w:type="spellEnd"/>
      <w:r>
        <w:t>(</w:t>
      </w:r>
      <w:proofErr w:type="spellStart"/>
      <w:proofErr w:type="gramEnd"/>
      <w:r>
        <w:t>prev_state</w:t>
      </w:r>
      <w:proofErr w:type="spellEnd"/>
      <w:r>
        <w:t>, state)</w:t>
      </w:r>
    </w:p>
    <w:p w14:paraId="7E7EFC1C" w14:textId="77777777" w:rsidR="00B12936" w:rsidRDefault="00B12936" w:rsidP="00B12936">
      <w:pPr>
        <w:spacing w:after="0" w:line="240" w:lineRule="auto"/>
        <w:ind w:left="1080"/>
      </w:pPr>
    </w:p>
    <w:p w14:paraId="689ACCE8" w14:textId="77777777" w:rsidR="00B12936" w:rsidRDefault="00B12936" w:rsidP="00B12936">
      <w:pPr>
        <w:spacing w:after="0" w:line="240" w:lineRule="auto"/>
        <w:ind w:left="1080"/>
      </w:pPr>
      <w:r>
        <w:t xml:space="preserve">policy = </w:t>
      </w:r>
      <w:proofErr w:type="spellStart"/>
      <w:r>
        <w:t>resolve_policy</w:t>
      </w:r>
      <w:proofErr w:type="spellEnd"/>
      <w:r>
        <w:t>(</w:t>
      </w:r>
      <w:proofErr w:type="gramStart"/>
      <w:r>
        <w:t xml:space="preserve">state)   </w:t>
      </w:r>
      <w:proofErr w:type="gramEnd"/>
      <w:r>
        <w:t># enforces tighten-only inheritance</w:t>
      </w:r>
    </w:p>
    <w:p w14:paraId="3CFD01FE" w14:textId="15B3E189" w:rsidR="00B12936" w:rsidRPr="00B12936" w:rsidRDefault="00B12936" w:rsidP="00B12936">
      <w:pPr>
        <w:spacing w:after="0" w:line="240" w:lineRule="auto"/>
        <w:ind w:left="1080"/>
      </w:pPr>
      <w:r>
        <w:t xml:space="preserve">orders = </w:t>
      </w:r>
      <w:proofErr w:type="spellStart"/>
      <w:r>
        <w:t>execute_</w:t>
      </w:r>
      <w:proofErr w:type="gramStart"/>
      <w:r>
        <w:t>playbook</w:t>
      </w:r>
      <w:proofErr w:type="spellEnd"/>
      <w:r>
        <w:t>(</w:t>
      </w:r>
      <w:proofErr w:type="gramEnd"/>
      <w:r>
        <w:t>policy, signals)</w:t>
      </w:r>
    </w:p>
    <w:p w14:paraId="6D8019E9" w14:textId="77777777" w:rsidR="00B12936" w:rsidRPr="00A34856" w:rsidRDefault="00B12936" w:rsidP="00B12936">
      <w:pPr>
        <w:pStyle w:val="ListParagraph"/>
        <w:ind w:left="1440"/>
      </w:pPr>
    </w:p>
    <w:p w14:paraId="666F03AB" w14:textId="77777777" w:rsidR="00B12936" w:rsidRDefault="00B12936" w:rsidP="00B12936"/>
    <w:p w14:paraId="3115CACE" w14:textId="77777777" w:rsidR="00C30E45" w:rsidRDefault="00C30E45" w:rsidP="00B12936"/>
    <w:sectPr w:rsidR="00C30E45" w:rsidSect="00D77F29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682D2" w14:textId="77777777" w:rsidR="00121863" w:rsidRDefault="00121863" w:rsidP="00D77F29">
      <w:pPr>
        <w:spacing w:after="0" w:line="240" w:lineRule="auto"/>
      </w:pPr>
      <w:r>
        <w:separator/>
      </w:r>
    </w:p>
  </w:endnote>
  <w:endnote w:type="continuationSeparator" w:id="0">
    <w:p w14:paraId="5384223F" w14:textId="77777777" w:rsidR="00121863" w:rsidRDefault="00121863" w:rsidP="00D7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480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1D9EA" w14:textId="2388747B" w:rsidR="00D77F29" w:rsidRDefault="00D77F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16D172" w14:textId="77777777" w:rsidR="00D77F29" w:rsidRDefault="00D77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EB18" w14:textId="77777777" w:rsidR="00121863" w:rsidRDefault="00121863" w:rsidP="00D77F29">
      <w:pPr>
        <w:spacing w:after="0" w:line="240" w:lineRule="auto"/>
      </w:pPr>
      <w:r>
        <w:separator/>
      </w:r>
    </w:p>
  </w:footnote>
  <w:footnote w:type="continuationSeparator" w:id="0">
    <w:p w14:paraId="5D700225" w14:textId="77777777" w:rsidR="00121863" w:rsidRDefault="00121863" w:rsidP="00D77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0D7"/>
    <w:multiLevelType w:val="multilevel"/>
    <w:tmpl w:val="5BE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08F4"/>
    <w:multiLevelType w:val="multilevel"/>
    <w:tmpl w:val="67B4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14FF4"/>
    <w:multiLevelType w:val="hybridMultilevel"/>
    <w:tmpl w:val="405E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84BCC"/>
    <w:multiLevelType w:val="multilevel"/>
    <w:tmpl w:val="4F6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54F8"/>
    <w:multiLevelType w:val="multilevel"/>
    <w:tmpl w:val="E17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02DC1"/>
    <w:multiLevelType w:val="multilevel"/>
    <w:tmpl w:val="03A0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F78A5"/>
    <w:multiLevelType w:val="multilevel"/>
    <w:tmpl w:val="69B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96AD6"/>
    <w:multiLevelType w:val="multilevel"/>
    <w:tmpl w:val="B92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713F9"/>
    <w:multiLevelType w:val="multilevel"/>
    <w:tmpl w:val="E04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22CA5"/>
    <w:multiLevelType w:val="multilevel"/>
    <w:tmpl w:val="003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D7DA3"/>
    <w:multiLevelType w:val="multilevel"/>
    <w:tmpl w:val="596C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461495">
    <w:abstractNumId w:val="2"/>
  </w:num>
  <w:num w:numId="2" w16cid:durableId="427968144">
    <w:abstractNumId w:val="10"/>
  </w:num>
  <w:num w:numId="3" w16cid:durableId="1913658075">
    <w:abstractNumId w:val="4"/>
  </w:num>
  <w:num w:numId="4" w16cid:durableId="1058360692">
    <w:abstractNumId w:val="7"/>
  </w:num>
  <w:num w:numId="5" w16cid:durableId="353458305">
    <w:abstractNumId w:val="0"/>
  </w:num>
  <w:num w:numId="6" w16cid:durableId="762259456">
    <w:abstractNumId w:val="3"/>
  </w:num>
  <w:num w:numId="7" w16cid:durableId="209808252">
    <w:abstractNumId w:val="6"/>
  </w:num>
  <w:num w:numId="8" w16cid:durableId="215893245">
    <w:abstractNumId w:val="9"/>
  </w:num>
  <w:num w:numId="9" w16cid:durableId="333726442">
    <w:abstractNumId w:val="8"/>
  </w:num>
  <w:num w:numId="10" w16cid:durableId="1267928112">
    <w:abstractNumId w:val="5"/>
  </w:num>
  <w:num w:numId="11" w16cid:durableId="1119952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36"/>
    <w:rsid w:val="000D5210"/>
    <w:rsid w:val="00121863"/>
    <w:rsid w:val="004550A5"/>
    <w:rsid w:val="00B12936"/>
    <w:rsid w:val="00C30E45"/>
    <w:rsid w:val="00CA748F"/>
    <w:rsid w:val="00D77F29"/>
    <w:rsid w:val="00E670E8"/>
    <w:rsid w:val="00EE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9A2A"/>
  <w15:chartTrackingRefBased/>
  <w15:docId w15:val="{30D1FFC5-2E6A-4129-A093-4E9CFE02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36"/>
  </w:style>
  <w:style w:type="paragraph" w:styleId="Heading1">
    <w:name w:val="heading 1"/>
    <w:basedOn w:val="Normal"/>
    <w:next w:val="Normal"/>
    <w:link w:val="Heading1Char"/>
    <w:uiPriority w:val="9"/>
    <w:qFormat/>
    <w:rsid w:val="00B1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293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F29"/>
  </w:style>
  <w:style w:type="paragraph" w:styleId="Footer">
    <w:name w:val="footer"/>
    <w:basedOn w:val="Normal"/>
    <w:link w:val="FooterChar"/>
    <w:uiPriority w:val="99"/>
    <w:unhideWhenUsed/>
    <w:rsid w:val="00D7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4</cp:revision>
  <dcterms:created xsi:type="dcterms:W3CDTF">2025-11-10T14:02:00Z</dcterms:created>
  <dcterms:modified xsi:type="dcterms:W3CDTF">2025-11-10T15:10:00Z</dcterms:modified>
</cp:coreProperties>
</file>