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B016" w14:textId="77777777" w:rsidR="00C81CC0" w:rsidRPr="00F53A47" w:rsidRDefault="00C81CC0" w:rsidP="00C81CC0">
      <w:pPr>
        <w:pStyle w:val="ListParagraph"/>
        <w:jc w:val="center"/>
        <w:rPr>
          <w:b/>
          <w:bCs/>
          <w:sz w:val="32"/>
          <w:szCs w:val="32"/>
        </w:rPr>
      </w:pPr>
      <w:r w:rsidRPr="00F53A47">
        <w:rPr>
          <w:b/>
          <w:bCs/>
          <w:sz w:val="32"/>
          <w:szCs w:val="32"/>
        </w:rPr>
        <w:t>Time frames</w:t>
      </w:r>
    </w:p>
    <w:p w14:paraId="3B4D9432" w14:textId="77777777" w:rsidR="00D629F0" w:rsidRPr="00C81CC0" w:rsidRDefault="00D629F0" w:rsidP="00C81CC0">
      <w:pPr>
        <w:pStyle w:val="ListParagraph"/>
        <w:jc w:val="center"/>
        <w:rPr>
          <w:b/>
          <w:bCs/>
          <w:sz w:val="28"/>
          <w:szCs w:val="28"/>
        </w:rPr>
      </w:pPr>
    </w:p>
    <w:p w14:paraId="51B17D46" w14:textId="77777777" w:rsidR="00C81CC0" w:rsidRDefault="00C81CC0" w:rsidP="00C81CC0">
      <w:pPr>
        <w:pStyle w:val="ListParagraph"/>
        <w:numPr>
          <w:ilvl w:val="0"/>
          <w:numId w:val="8"/>
        </w:numPr>
        <w:ind w:left="1080"/>
        <w:rPr>
          <w:b/>
          <w:bCs/>
        </w:rPr>
      </w:pPr>
      <w:r w:rsidRPr="00C81CC0">
        <w:rPr>
          <w:b/>
          <w:bCs/>
        </w:rPr>
        <w:t>Definition</w:t>
      </w:r>
    </w:p>
    <w:p w14:paraId="398FBC06" w14:textId="77777777" w:rsidR="00C81CC0" w:rsidRPr="00C81CC0" w:rsidRDefault="00C81CC0" w:rsidP="00C81CC0">
      <w:pPr>
        <w:pStyle w:val="ListParagraph"/>
        <w:numPr>
          <w:ilvl w:val="1"/>
          <w:numId w:val="8"/>
        </w:numPr>
      </w:pPr>
      <w:r w:rsidRPr="00C81CC0">
        <w:t xml:space="preserve">A time frame (TF) is the bar interval on which you measure features, label regimes, and bind a policy. Each TF has its own regime because behavior is </w:t>
      </w:r>
      <w:proofErr w:type="gramStart"/>
      <w:r w:rsidRPr="00C81CC0">
        <w:t>scale-dependent</w:t>
      </w:r>
      <w:proofErr w:type="gramEnd"/>
      <w:r w:rsidRPr="00C81CC0">
        <w:t>.</w:t>
      </w:r>
    </w:p>
    <w:p w14:paraId="0CD6F1A1" w14:textId="77777777" w:rsidR="00C81CC0" w:rsidRPr="00C81CC0" w:rsidRDefault="00C81CC0" w:rsidP="00C81CC0">
      <w:pPr>
        <w:pStyle w:val="ListParagraph"/>
        <w:ind w:left="1080"/>
      </w:pPr>
    </w:p>
    <w:p w14:paraId="35BE310E" w14:textId="5A2D099F" w:rsidR="00C81CC0" w:rsidRPr="00C81CC0" w:rsidRDefault="00C81CC0" w:rsidP="00C81CC0">
      <w:pPr>
        <w:pStyle w:val="ListParagraph"/>
        <w:numPr>
          <w:ilvl w:val="0"/>
          <w:numId w:val="8"/>
        </w:numPr>
        <w:ind w:left="1080"/>
        <w:rPr>
          <w:b/>
          <w:bCs/>
        </w:rPr>
      </w:pPr>
      <w:r w:rsidRPr="00C81CC0">
        <w:rPr>
          <w:b/>
          <w:bCs/>
        </w:rPr>
        <w:t>Hierarchy (L0 → L4)</w:t>
      </w:r>
    </w:p>
    <w:p w14:paraId="52D23B5B" w14:textId="3DC093A1" w:rsidR="00C81CC0" w:rsidRPr="00C81CC0" w:rsidRDefault="00C81CC0" w:rsidP="00C81CC0">
      <w:pPr>
        <w:pStyle w:val="ListParagraph"/>
        <w:numPr>
          <w:ilvl w:val="1"/>
          <w:numId w:val="8"/>
        </w:numPr>
      </w:pPr>
      <w:r w:rsidRPr="00C81CC0">
        <w:t>L0 — Cycle (Monthly or Quarterly)</w:t>
      </w:r>
    </w:p>
    <w:p w14:paraId="249EDF2D" w14:textId="463C3C36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Purpose: long-horizon backdrop, “build or harvest”.</w:t>
      </w:r>
    </w:p>
    <w:p w14:paraId="43147549" w14:textId="0C6CB2F4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Typical inputs: 24–</w:t>
      </w:r>
      <w:proofErr w:type="gramStart"/>
      <w:r w:rsidRPr="00C81CC0">
        <w:t>48 month</w:t>
      </w:r>
      <w:proofErr w:type="gramEnd"/>
      <w:r w:rsidRPr="00C81CC0">
        <w:t xml:space="preserve"> MAs or 200-week slope, drawdown from ATH, 6–12M realized vol percentile, broad breadth proxies.</w:t>
      </w:r>
    </w:p>
    <w:p w14:paraId="0C624C21" w14:textId="7931607B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 xml:space="preserve">Decisions: net exposure caps, max leverage, </w:t>
      </w:r>
      <w:proofErr w:type="gramStart"/>
      <w:r w:rsidRPr="00C81CC0">
        <w:t>pyramiding</w:t>
      </w:r>
      <w:proofErr w:type="gramEnd"/>
      <w:r w:rsidRPr="00C81CC0">
        <w:t xml:space="preserve"> allowed or not, rebalance cadence.</w:t>
      </w:r>
    </w:p>
    <w:p w14:paraId="1088814B" w14:textId="74E169DD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Persistence: very slow, require 2 monthly closes to flip.</w:t>
      </w:r>
    </w:p>
    <w:p w14:paraId="5FD4D0FB" w14:textId="77777777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Data requirement: ≥ 60 monthly bars (≈ 5 years). If less, skip L0.</w:t>
      </w:r>
    </w:p>
    <w:p w14:paraId="02620E42" w14:textId="77777777" w:rsidR="00C81CC0" w:rsidRPr="00C81CC0" w:rsidRDefault="00C81CC0" w:rsidP="00C81CC0">
      <w:pPr>
        <w:pStyle w:val="ListParagraph"/>
        <w:ind w:left="1080"/>
      </w:pPr>
    </w:p>
    <w:p w14:paraId="00FEF91B" w14:textId="7A7BEF4B" w:rsidR="00C81CC0" w:rsidRPr="00C81CC0" w:rsidRDefault="00C81CC0" w:rsidP="00C81CC0">
      <w:pPr>
        <w:pStyle w:val="ListParagraph"/>
        <w:numPr>
          <w:ilvl w:val="1"/>
          <w:numId w:val="8"/>
        </w:numPr>
      </w:pPr>
      <w:r w:rsidRPr="00C81CC0">
        <w:t>L1 — Macro (Weekly)</w:t>
      </w:r>
    </w:p>
    <w:p w14:paraId="385C97EB" w14:textId="3F250706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Purpose: primary trend and volatility lane.</w:t>
      </w:r>
    </w:p>
    <w:p w14:paraId="622AB1B4" w14:textId="4EF16F30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 xml:space="preserve">Inputs: weekly EMA stack (20/50/200), </w:t>
      </w:r>
      <w:proofErr w:type="gramStart"/>
      <w:r w:rsidRPr="00C81CC0">
        <w:t>ADX(</w:t>
      </w:r>
      <w:proofErr w:type="gramEnd"/>
      <w:r w:rsidRPr="00C81CC0">
        <w:t>14w), weekly ATR% percentile, liquidity stress vs 26w medians.</w:t>
      </w:r>
    </w:p>
    <w:p w14:paraId="0ACBF531" w14:textId="02A036F1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Decisions: base position size, stop multiple on daily risk, setup whitelist (trend vs mean-revert).</w:t>
      </w:r>
    </w:p>
    <w:p w14:paraId="469533FA" w14:textId="37A0D1A5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Persistence: slow, require 2 weekly closes or ADX persistence.</w:t>
      </w:r>
    </w:p>
    <w:p w14:paraId="15F35F38" w14:textId="0EAE4CED" w:rsidR="00C81CC0" w:rsidRDefault="00C81CC0" w:rsidP="00C81CC0">
      <w:pPr>
        <w:pStyle w:val="ListParagraph"/>
        <w:numPr>
          <w:ilvl w:val="2"/>
          <w:numId w:val="8"/>
        </w:numPr>
      </w:pPr>
      <w:r w:rsidRPr="00C81CC0">
        <w:t>Data requirement: ≥ 100 weekly bars ideal; 52–100 use reduced features; &lt; 52 collapse into Daily macro-lite.</w:t>
      </w:r>
    </w:p>
    <w:p w14:paraId="10613690" w14:textId="77777777" w:rsidR="00C81CC0" w:rsidRPr="00C81CC0" w:rsidRDefault="00C81CC0" w:rsidP="00C81CC0">
      <w:pPr>
        <w:pStyle w:val="ListParagraph"/>
        <w:ind w:left="1080"/>
      </w:pPr>
    </w:p>
    <w:p w14:paraId="61830D67" w14:textId="70AAA209" w:rsidR="00C81CC0" w:rsidRPr="00C81CC0" w:rsidRDefault="00C81CC0" w:rsidP="00D629F0">
      <w:pPr>
        <w:pStyle w:val="ListParagraph"/>
        <w:numPr>
          <w:ilvl w:val="1"/>
          <w:numId w:val="8"/>
        </w:numPr>
      </w:pPr>
      <w:r w:rsidRPr="00C81CC0">
        <w:t xml:space="preserve">L2 — </w:t>
      </w:r>
      <w:proofErr w:type="spellStart"/>
      <w:r w:rsidRPr="00C81CC0">
        <w:t>Meso</w:t>
      </w:r>
      <w:proofErr w:type="spellEnd"/>
      <w:r w:rsidRPr="00C81CC0">
        <w:t xml:space="preserve"> (Daily)</w:t>
      </w:r>
    </w:p>
    <w:p w14:paraId="2C831AB3" w14:textId="202582FA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Purpose: choose the playbook inside the weekly lane.</w:t>
      </w:r>
    </w:p>
    <w:p w14:paraId="7CDF97BC" w14:textId="32015A4A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Inputs: 20/50/100D EMAs, HH/HL structure, Bollinger width percentile, daily ATR% percentile.</w:t>
      </w:r>
    </w:p>
    <w:p w14:paraId="5B46DB06" w14:textId="3D9A27EB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Decisions: breakout vs pullback vs range fade, target style (trail vs structure), frequency cap, stacking rules.</w:t>
      </w:r>
    </w:p>
    <w:p w14:paraId="5A729241" w14:textId="6C5F07F7" w:rsidR="00C81CC0" w:rsidRPr="00C81CC0" w:rsidRDefault="00C81CC0" w:rsidP="00C81CC0">
      <w:pPr>
        <w:pStyle w:val="ListParagraph"/>
        <w:numPr>
          <w:ilvl w:val="2"/>
          <w:numId w:val="8"/>
        </w:numPr>
      </w:pPr>
      <w:r w:rsidRPr="00C81CC0">
        <w:t>Persistence: moderate, confirm with 2 daily closes.</w:t>
      </w:r>
    </w:p>
    <w:p w14:paraId="0B2AA78A" w14:textId="74A34AC5" w:rsidR="00D629F0" w:rsidRDefault="00C81CC0" w:rsidP="00C81CC0">
      <w:pPr>
        <w:pStyle w:val="ListParagraph"/>
        <w:numPr>
          <w:ilvl w:val="2"/>
          <w:numId w:val="8"/>
        </w:numPr>
      </w:pPr>
      <w:r w:rsidRPr="00C81CC0">
        <w:t>Data requirement: ≥ 250 daily bars ideal; 120–250 use trimmed features; &lt; 120 run simplified rules.</w:t>
      </w:r>
    </w:p>
    <w:p w14:paraId="447B5977" w14:textId="77777777" w:rsidR="00D629F0" w:rsidRPr="00C81CC0" w:rsidRDefault="00D629F0" w:rsidP="00C81CC0">
      <w:pPr>
        <w:pStyle w:val="ListParagraph"/>
        <w:ind w:left="2340"/>
      </w:pPr>
    </w:p>
    <w:p w14:paraId="43F373E2" w14:textId="77777777" w:rsidR="00C81CC0" w:rsidRPr="00C81CC0" w:rsidRDefault="00C81CC0" w:rsidP="00D629F0">
      <w:pPr>
        <w:pStyle w:val="ListParagraph"/>
        <w:numPr>
          <w:ilvl w:val="1"/>
          <w:numId w:val="8"/>
        </w:numPr>
      </w:pPr>
      <w:r w:rsidRPr="00C81CC0">
        <w:lastRenderedPageBreak/>
        <w:t>L3 — Micro (4H/1H)</w:t>
      </w:r>
    </w:p>
    <w:p w14:paraId="4E18C240" w14:textId="3D4586BF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Purpose: find the moment, assess local context.</w:t>
      </w:r>
    </w:p>
    <w:p w14:paraId="1F7C2DF3" w14:textId="172458B7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Inputs: 34/89 EMA, pullback depth, compression and expansion markers, short-horizon ATR%, intraday event risk.</w:t>
      </w:r>
    </w:p>
    <w:p w14:paraId="41C7DC1A" w14:textId="5E326A39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Decisions: exact trigger logic, add-on rules, pre-filter by liquidity.</w:t>
      </w:r>
    </w:p>
    <w:p w14:paraId="41FBF6EB" w14:textId="06A45C1B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Persistence: short, require at least 2–3 bars to confirm state.</w:t>
      </w:r>
    </w:p>
    <w:p w14:paraId="7BB6F9F5" w14:textId="5A500FEE" w:rsidR="00C81CC0" w:rsidRDefault="00C81CC0" w:rsidP="00D629F0">
      <w:pPr>
        <w:pStyle w:val="ListParagraph"/>
        <w:numPr>
          <w:ilvl w:val="2"/>
          <w:numId w:val="8"/>
        </w:numPr>
      </w:pPr>
      <w:r w:rsidRPr="00C81CC0">
        <w:t>Data requirement: a few months of bars is enough.</w:t>
      </w:r>
    </w:p>
    <w:p w14:paraId="65FCA299" w14:textId="77777777" w:rsidR="00C81CC0" w:rsidRPr="00C81CC0" w:rsidRDefault="00C81CC0" w:rsidP="00C81CC0">
      <w:pPr>
        <w:pStyle w:val="ListParagraph"/>
        <w:ind w:left="1080"/>
      </w:pPr>
    </w:p>
    <w:p w14:paraId="5D1D3B61" w14:textId="2B6D3404" w:rsidR="00C81CC0" w:rsidRPr="00C81CC0" w:rsidRDefault="00C81CC0" w:rsidP="00D629F0">
      <w:pPr>
        <w:pStyle w:val="ListParagraph"/>
        <w:numPr>
          <w:ilvl w:val="1"/>
          <w:numId w:val="8"/>
        </w:numPr>
      </w:pPr>
      <w:r w:rsidRPr="00C81CC0">
        <w:t>L4 — Execution (15–60m)</w:t>
      </w:r>
    </w:p>
    <w:p w14:paraId="3B25B034" w14:textId="52246404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Purpose: get filled well, control cost.</w:t>
      </w:r>
    </w:p>
    <w:p w14:paraId="15F1F6D3" w14:textId="7864DFFE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Inputs: spread, slippage, depth, intraday ATR%, upcoming headlines.</w:t>
      </w:r>
    </w:p>
    <w:p w14:paraId="7603D2C0" w14:textId="373C3645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Decisions: order type (limit ladder, stop-limit, IOC), order rate limits, minimum spacing, cancel-replace behavior.</w:t>
      </w:r>
    </w:p>
    <w:p w14:paraId="5704859C" w14:textId="5F7B6E36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Persistence: very short, reacts bar-to-bar.</w:t>
      </w:r>
    </w:p>
    <w:p w14:paraId="3C01CDFF" w14:textId="32CDBD6A" w:rsidR="00C81CC0" w:rsidRDefault="00C81CC0" w:rsidP="00D629F0">
      <w:pPr>
        <w:pStyle w:val="ListParagraph"/>
        <w:numPr>
          <w:ilvl w:val="2"/>
          <w:numId w:val="8"/>
        </w:numPr>
      </w:pPr>
      <w:r w:rsidRPr="00C81CC0">
        <w:t>Data requirement: minimal; fall back to conservative defaults if sparse.</w:t>
      </w:r>
    </w:p>
    <w:p w14:paraId="02628612" w14:textId="77777777" w:rsidR="00C81CC0" w:rsidRPr="00C81CC0" w:rsidRDefault="00C81CC0" w:rsidP="00C81CC0">
      <w:pPr>
        <w:pStyle w:val="ListParagraph"/>
        <w:ind w:left="1080"/>
      </w:pPr>
    </w:p>
    <w:p w14:paraId="729BA3D9" w14:textId="12D4A8FE" w:rsidR="00C81CC0" w:rsidRPr="00C81CC0" w:rsidRDefault="00C81CC0" w:rsidP="00D629F0">
      <w:pPr>
        <w:pStyle w:val="ListParagraph"/>
        <w:numPr>
          <w:ilvl w:val="1"/>
          <w:numId w:val="8"/>
        </w:numPr>
      </w:pPr>
      <w:r w:rsidRPr="00C81CC0">
        <w:t>Inheritance and governance</w:t>
      </w:r>
    </w:p>
    <w:p w14:paraId="3A97F132" w14:textId="3B4BFD87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Tighten-only rule: higher layers can only tighten risk set by lower layers, never loosen it.</w:t>
      </w:r>
    </w:p>
    <w:p w14:paraId="728C569D" w14:textId="64229DF5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Alignment gates: example, do not take Daily longs if Weekly trend is Down; if Cycle is Contraction, cap gross regardless of lower-TF signals.</w:t>
      </w:r>
    </w:p>
    <w:p w14:paraId="14DF7747" w14:textId="57AF9BC1" w:rsidR="00C81CC0" w:rsidRPr="00C81CC0" w:rsidRDefault="00C81CC0" w:rsidP="00D629F0">
      <w:pPr>
        <w:pStyle w:val="ListParagraph"/>
        <w:numPr>
          <w:ilvl w:val="2"/>
          <w:numId w:val="8"/>
        </w:numPr>
      </w:pPr>
      <w:r w:rsidRPr="00C81CC0">
        <w:t>Hysteresis: slower TFs need slower confirmations; L0 months, L1 weeks, L2 days.</w:t>
      </w:r>
    </w:p>
    <w:p w14:paraId="24887C3D" w14:textId="6C9E70FE" w:rsidR="00C30E45" w:rsidRDefault="00C81CC0" w:rsidP="00D629F0">
      <w:pPr>
        <w:pStyle w:val="ListParagraph"/>
        <w:numPr>
          <w:ilvl w:val="2"/>
          <w:numId w:val="8"/>
        </w:numPr>
      </w:pPr>
      <w:r w:rsidRPr="00C81CC0">
        <w:t xml:space="preserve">Data-aware enablement: turn layers on only if the asset meets the bar </w:t>
      </w:r>
      <w:proofErr w:type="gramStart"/>
      <w:r w:rsidRPr="00C81CC0">
        <w:t>minimums</w:t>
      </w:r>
      <w:proofErr w:type="gramEnd"/>
      <w:r w:rsidRPr="00C81CC0">
        <w:t xml:space="preserve">; otherwise use proxy </w:t>
      </w:r>
      <w:proofErr w:type="spellStart"/>
      <w:r w:rsidRPr="00C81CC0">
        <w:t>context</w:t>
      </w:r>
      <w:proofErr w:type="spellEnd"/>
      <w:r w:rsidRPr="00C81CC0">
        <w:t xml:space="preserve"> to tighten caps,</w:t>
      </w:r>
      <w:r>
        <w:t xml:space="preserve"> not to add risk.</w:t>
      </w:r>
    </w:p>
    <w:p w14:paraId="6807856C" w14:textId="370C4020" w:rsidR="00EE538C" w:rsidRDefault="00EE538C" w:rsidP="00EE538C">
      <w:pPr>
        <w:pStyle w:val="ListParagraph"/>
        <w:ind w:left="2340"/>
      </w:pPr>
    </w:p>
    <w:p w14:paraId="79075971" w14:textId="77777777" w:rsidR="0069181E" w:rsidRDefault="0069181E" w:rsidP="00EE538C">
      <w:pPr>
        <w:pStyle w:val="ListParagraph"/>
        <w:ind w:left="2340"/>
      </w:pPr>
    </w:p>
    <w:p w14:paraId="3E130428" w14:textId="77777777" w:rsidR="0069181E" w:rsidRDefault="0069181E" w:rsidP="00EE538C">
      <w:pPr>
        <w:pStyle w:val="ListParagraph"/>
        <w:ind w:left="2340"/>
      </w:pPr>
    </w:p>
    <w:p w14:paraId="7D30E959" w14:textId="77777777" w:rsidR="0069181E" w:rsidRDefault="0069181E" w:rsidP="00EE538C">
      <w:pPr>
        <w:pStyle w:val="ListParagraph"/>
        <w:ind w:left="2340"/>
      </w:pPr>
    </w:p>
    <w:p w14:paraId="1A30508A" w14:textId="77777777" w:rsidR="0069181E" w:rsidRDefault="0069181E" w:rsidP="00EE538C">
      <w:pPr>
        <w:pStyle w:val="ListParagraph"/>
        <w:ind w:left="2340"/>
      </w:pPr>
    </w:p>
    <w:p w14:paraId="54AF2A98" w14:textId="77777777" w:rsidR="0069181E" w:rsidRDefault="0069181E" w:rsidP="00EE538C">
      <w:pPr>
        <w:pStyle w:val="ListParagraph"/>
        <w:ind w:left="2340"/>
      </w:pPr>
    </w:p>
    <w:p w14:paraId="685C1201" w14:textId="77777777" w:rsidR="0069181E" w:rsidRDefault="0069181E" w:rsidP="00EE538C">
      <w:pPr>
        <w:pStyle w:val="ListParagraph"/>
        <w:ind w:left="2340"/>
      </w:pPr>
    </w:p>
    <w:p w14:paraId="37F0F591" w14:textId="77777777" w:rsidR="0069181E" w:rsidRDefault="0069181E" w:rsidP="00EE538C">
      <w:pPr>
        <w:pStyle w:val="ListParagraph"/>
        <w:ind w:left="2340"/>
      </w:pPr>
    </w:p>
    <w:p w14:paraId="345ADEE5" w14:textId="77777777" w:rsidR="0069181E" w:rsidRDefault="0069181E" w:rsidP="00EE538C">
      <w:pPr>
        <w:pStyle w:val="ListParagraph"/>
        <w:ind w:left="2340"/>
      </w:pPr>
    </w:p>
    <w:p w14:paraId="19830829" w14:textId="77777777" w:rsidR="0069181E" w:rsidRDefault="0069181E" w:rsidP="00EE538C">
      <w:pPr>
        <w:pStyle w:val="ListParagraph"/>
        <w:ind w:left="2340"/>
      </w:pPr>
    </w:p>
    <w:p w14:paraId="37AFB19A" w14:textId="15998FB8" w:rsidR="00EE538C" w:rsidRDefault="00EE538C" w:rsidP="00EE538C">
      <w:pPr>
        <w:pStyle w:val="ListParagraph"/>
        <w:numPr>
          <w:ilvl w:val="1"/>
          <w:numId w:val="8"/>
        </w:numPr>
      </w:pPr>
      <w:r w:rsidRPr="00EE538C">
        <w:t>Quick reference table</w:t>
      </w:r>
      <w:r>
        <w:t>:</w:t>
      </w:r>
    </w:p>
    <w:p w14:paraId="050D4C21" w14:textId="77777777" w:rsidR="0069181E" w:rsidRDefault="0069181E" w:rsidP="0069181E">
      <w:pPr>
        <w:pStyle w:val="ListParagraph"/>
        <w:ind w:left="1440"/>
      </w:pPr>
    </w:p>
    <w:p w14:paraId="24ECFD66" w14:textId="3F2B3460" w:rsidR="0069181E" w:rsidRDefault="0069181E" w:rsidP="0069181E">
      <w:pPr>
        <w:jc w:val="center"/>
      </w:pPr>
      <w:r w:rsidRPr="0069181E">
        <w:drawing>
          <wp:inline distT="0" distB="0" distL="0" distR="0" wp14:anchorId="12FF3637" wp14:editId="32AEAB95">
            <wp:extent cx="6135656" cy="1818861"/>
            <wp:effectExtent l="0" t="0" r="0" b="0"/>
            <wp:docPr id="880841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5" t="6865" r="7691" b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656" cy="181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2E3E1" w14:textId="13CA0424" w:rsidR="0069181E" w:rsidRPr="0069181E" w:rsidRDefault="0069181E" w:rsidP="0069181E">
      <w:pPr>
        <w:pStyle w:val="ListParagraph"/>
        <w:numPr>
          <w:ilvl w:val="0"/>
          <w:numId w:val="8"/>
        </w:numPr>
        <w:rPr>
          <w:b/>
          <w:bCs/>
        </w:rPr>
      </w:pPr>
      <w:r w:rsidRPr="0069181E">
        <w:rPr>
          <w:b/>
          <w:bCs/>
        </w:rPr>
        <w:t>Minimal API sketch for your codebase</w:t>
      </w:r>
      <w:r w:rsidRPr="0069181E">
        <w:rPr>
          <w:b/>
          <w:bCs/>
        </w:rPr>
        <w:t>:</w:t>
      </w:r>
    </w:p>
    <w:p w14:paraId="2E17A317" w14:textId="7FED85A9" w:rsidR="0069181E" w:rsidRDefault="0069181E" w:rsidP="0069181E">
      <w:pPr>
        <w:pStyle w:val="ListParagraph"/>
        <w:numPr>
          <w:ilvl w:val="1"/>
          <w:numId w:val="8"/>
        </w:numPr>
      </w:pPr>
      <w:r>
        <w:t>Python:</w:t>
      </w:r>
    </w:p>
    <w:p w14:paraId="66D2A221" w14:textId="77C7265D" w:rsidR="0069181E" w:rsidRDefault="0069181E" w:rsidP="0069181E">
      <w:pPr>
        <w:spacing w:after="0" w:line="240" w:lineRule="auto"/>
      </w:pPr>
      <w:r>
        <w:t xml:space="preserve"># </w:t>
      </w:r>
      <w:proofErr w:type="gramStart"/>
      <w:r>
        <w:t>assess</w:t>
      </w:r>
      <w:proofErr w:type="gramEnd"/>
      <w:r>
        <w:t xml:space="preserve"> what layers we can run</w:t>
      </w:r>
    </w:p>
    <w:p w14:paraId="3058E0D6" w14:textId="5BD87302" w:rsidR="0069181E" w:rsidRDefault="0069181E" w:rsidP="0069181E">
      <w:pPr>
        <w:spacing w:after="0" w:line="240" w:lineRule="auto"/>
      </w:pPr>
      <w:proofErr w:type="spellStart"/>
      <w:r>
        <w:t>ctx</w:t>
      </w:r>
      <w:proofErr w:type="spellEnd"/>
      <w:r>
        <w:t xml:space="preserve"> = </w:t>
      </w:r>
      <w:proofErr w:type="spellStart"/>
      <w:r>
        <w:t>assess_data_</w:t>
      </w:r>
      <w:proofErr w:type="gramStart"/>
      <w:r>
        <w:t>budget</w:t>
      </w:r>
      <w:proofErr w:type="spellEnd"/>
      <w:r>
        <w:t>(</w:t>
      </w:r>
      <w:proofErr w:type="gramEnd"/>
      <w:r>
        <w:t xml:space="preserve">symbol, </w:t>
      </w:r>
      <w:proofErr w:type="spellStart"/>
      <w:r>
        <w:t>dfs_by_</w:t>
      </w:r>
      <w:proofErr w:type="gramStart"/>
      <w:r>
        <w:t>tf</w:t>
      </w:r>
      <w:proofErr w:type="spellEnd"/>
      <w:r>
        <w:t>)  #</w:t>
      </w:r>
      <w:proofErr w:type="gramEnd"/>
      <w:r>
        <w:t xml:space="preserve"> returns </w:t>
      </w:r>
      <w:proofErr w:type="spellStart"/>
      <w:r>
        <w:t>enabled_layers</w:t>
      </w:r>
      <w:proofErr w:type="spellEnd"/>
      <w:r>
        <w:t xml:space="preserve">, </w:t>
      </w:r>
      <w:proofErr w:type="spellStart"/>
      <w:r>
        <w:t>feature_tier</w:t>
      </w:r>
      <w:proofErr w:type="spellEnd"/>
    </w:p>
    <w:p w14:paraId="77A3DBE8" w14:textId="77777777" w:rsidR="0069181E" w:rsidRDefault="0069181E" w:rsidP="0069181E">
      <w:pPr>
        <w:spacing w:after="0" w:line="240" w:lineRule="auto"/>
      </w:pPr>
    </w:p>
    <w:p w14:paraId="5CB63088" w14:textId="1BB486CB" w:rsidR="0069181E" w:rsidRDefault="0069181E" w:rsidP="0069181E">
      <w:pPr>
        <w:spacing w:after="0" w:line="240" w:lineRule="auto"/>
      </w:pPr>
      <w:r>
        <w:t># label per enabled TF</w:t>
      </w:r>
    </w:p>
    <w:p w14:paraId="5470B37D" w14:textId="77777777" w:rsidR="0069181E" w:rsidRDefault="0069181E" w:rsidP="0069181E">
      <w:pPr>
        <w:spacing w:after="0" w:line="240" w:lineRule="auto"/>
      </w:pPr>
      <w:r>
        <w:t xml:space="preserve">labels = </w:t>
      </w:r>
      <w:proofErr w:type="spellStart"/>
      <w:r>
        <w:t>compute_</w:t>
      </w:r>
      <w:proofErr w:type="gramStart"/>
      <w:r>
        <w:t>labels</w:t>
      </w:r>
      <w:proofErr w:type="spellEnd"/>
      <w:r>
        <w:t>(</w:t>
      </w:r>
      <w:proofErr w:type="spellStart"/>
      <w:proofErr w:type="gramEnd"/>
      <w:r>
        <w:t>dfs_by_tf</w:t>
      </w:r>
      <w:proofErr w:type="spellEnd"/>
      <w:r>
        <w:t>, mode=</w:t>
      </w:r>
      <w:proofErr w:type="spellStart"/>
      <w:proofErr w:type="gramStart"/>
      <w:r>
        <w:t>ctx.feature</w:t>
      </w:r>
      <w:proofErr w:type="gramEnd"/>
      <w:r>
        <w:t>_</w:t>
      </w:r>
      <w:proofErr w:type="gramStart"/>
      <w:r>
        <w:t>tier</w:t>
      </w:r>
      <w:proofErr w:type="spellEnd"/>
      <w:r>
        <w:t>)  #</w:t>
      </w:r>
      <w:proofErr w:type="gramEnd"/>
      <w:r>
        <w:t xml:space="preserve"> </w:t>
      </w:r>
      <w:proofErr w:type="spellStart"/>
      <w:r>
        <w:t>dict</w:t>
      </w:r>
      <w:proofErr w:type="spellEnd"/>
      <w:r>
        <w:t xml:space="preserve"> {</w:t>
      </w:r>
      <w:proofErr w:type="spellStart"/>
      <w:r>
        <w:t>tf</w:t>
      </w:r>
      <w:proofErr w:type="spellEnd"/>
      <w:r>
        <w:t xml:space="preserve">: </w:t>
      </w:r>
      <w:proofErr w:type="spellStart"/>
      <w:r>
        <w:t>regime_key</w:t>
      </w:r>
      <w:proofErr w:type="spellEnd"/>
      <w:r>
        <w:t>}</w:t>
      </w:r>
    </w:p>
    <w:p w14:paraId="02A29356" w14:textId="77777777" w:rsidR="0069181E" w:rsidRDefault="0069181E" w:rsidP="0069181E">
      <w:pPr>
        <w:spacing w:after="0" w:line="240" w:lineRule="auto"/>
      </w:pPr>
    </w:p>
    <w:p w14:paraId="31FB0450" w14:textId="77777777" w:rsidR="0069181E" w:rsidRDefault="0069181E" w:rsidP="0069181E">
      <w:pPr>
        <w:spacing w:after="0" w:line="240" w:lineRule="auto"/>
      </w:pPr>
      <w:r>
        <w:t xml:space="preserve"># </w:t>
      </w:r>
      <w:proofErr w:type="gramStart"/>
      <w:r>
        <w:t>apply</w:t>
      </w:r>
      <w:proofErr w:type="gramEnd"/>
      <w:r>
        <w:t xml:space="preserve"> hysteresis and inheritance</w:t>
      </w:r>
    </w:p>
    <w:p w14:paraId="05E14224" w14:textId="77777777" w:rsidR="0069181E" w:rsidRDefault="0069181E" w:rsidP="0069181E">
      <w:pPr>
        <w:spacing w:after="0" w:line="240" w:lineRule="auto"/>
      </w:pPr>
      <w:r>
        <w:t xml:space="preserve">labels = </w:t>
      </w:r>
      <w:proofErr w:type="spellStart"/>
      <w:r>
        <w:t>confirm_and_</w:t>
      </w:r>
      <w:proofErr w:type="gramStart"/>
      <w:r>
        <w:t>align</w:t>
      </w:r>
      <w:proofErr w:type="spellEnd"/>
      <w:r>
        <w:t>(</w:t>
      </w:r>
      <w:proofErr w:type="gramEnd"/>
      <w:r>
        <w:t xml:space="preserve">labels, </w:t>
      </w:r>
      <w:proofErr w:type="spellStart"/>
      <w:r>
        <w:t>prev_labels</w:t>
      </w:r>
      <w:proofErr w:type="spellEnd"/>
      <w:r>
        <w:t>)</w:t>
      </w:r>
    </w:p>
    <w:p w14:paraId="2DB317BA" w14:textId="77777777" w:rsidR="0069181E" w:rsidRDefault="0069181E" w:rsidP="0069181E">
      <w:pPr>
        <w:spacing w:after="0" w:line="240" w:lineRule="auto"/>
      </w:pPr>
      <w:r>
        <w:t xml:space="preserve">policy = </w:t>
      </w:r>
      <w:proofErr w:type="spellStart"/>
      <w:r>
        <w:t>resolve_</w:t>
      </w:r>
      <w:proofErr w:type="gramStart"/>
      <w:r>
        <w:t>policy</w:t>
      </w:r>
      <w:proofErr w:type="spellEnd"/>
      <w:r>
        <w:t>(</w:t>
      </w:r>
      <w:proofErr w:type="gramEnd"/>
      <w:r>
        <w:t xml:space="preserve">labels, </w:t>
      </w:r>
      <w:proofErr w:type="spellStart"/>
      <w:r>
        <w:t>enabled_layers</w:t>
      </w:r>
      <w:proofErr w:type="spellEnd"/>
      <w:r>
        <w:t>=</w:t>
      </w:r>
      <w:proofErr w:type="spellStart"/>
      <w:proofErr w:type="gramStart"/>
      <w:r>
        <w:t>ctx.enabled</w:t>
      </w:r>
      <w:proofErr w:type="gramEnd"/>
      <w:r>
        <w:t>_layers</w:t>
      </w:r>
      <w:proofErr w:type="spellEnd"/>
      <w:r>
        <w:t>)</w:t>
      </w:r>
    </w:p>
    <w:p w14:paraId="4AA1FA55" w14:textId="77777777" w:rsidR="0069181E" w:rsidRDefault="0069181E" w:rsidP="0069181E">
      <w:pPr>
        <w:spacing w:after="0" w:line="240" w:lineRule="auto"/>
      </w:pPr>
    </w:p>
    <w:p w14:paraId="041421BB" w14:textId="2DC60CC7" w:rsidR="0069181E" w:rsidRDefault="0069181E" w:rsidP="0069181E">
      <w:pPr>
        <w:spacing w:after="0" w:line="240" w:lineRule="auto"/>
      </w:pPr>
      <w:r>
        <w:t># policy -&gt; size, stops, allowed setups, order types, caps</w:t>
      </w:r>
    </w:p>
    <w:p w14:paraId="665121BE" w14:textId="77777777" w:rsidR="0069181E" w:rsidRDefault="0069181E" w:rsidP="0069181E">
      <w:pPr>
        <w:spacing w:after="0" w:line="240" w:lineRule="auto"/>
      </w:pPr>
    </w:p>
    <w:p w14:paraId="5E30AE35" w14:textId="2A8E3CFA" w:rsidR="0069181E" w:rsidRDefault="0069181E" w:rsidP="0069181E">
      <w:pPr>
        <w:pStyle w:val="ListParagraph"/>
        <w:numPr>
          <w:ilvl w:val="1"/>
          <w:numId w:val="8"/>
        </w:numPr>
      </w:pPr>
      <w:r w:rsidRPr="0069181E">
        <w:t>That’s the hierarchy in one place: what each time frame means, what it decides, how sticky it is, and when to enable it based on history.</w:t>
      </w:r>
    </w:p>
    <w:p w14:paraId="35041ABF" w14:textId="77777777" w:rsidR="0069181E" w:rsidRPr="0069181E" w:rsidRDefault="0069181E" w:rsidP="0069181E"/>
    <w:sectPr w:rsidR="0069181E" w:rsidRPr="0069181E" w:rsidSect="0069181E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B79A" w14:textId="77777777" w:rsidR="007C147E" w:rsidRDefault="007C147E" w:rsidP="0069181E">
      <w:pPr>
        <w:spacing w:after="0" w:line="240" w:lineRule="auto"/>
      </w:pPr>
      <w:r>
        <w:separator/>
      </w:r>
    </w:p>
  </w:endnote>
  <w:endnote w:type="continuationSeparator" w:id="0">
    <w:p w14:paraId="67EE3E53" w14:textId="77777777" w:rsidR="007C147E" w:rsidRDefault="007C147E" w:rsidP="0069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904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127FA" w14:textId="108060FA" w:rsidR="0069181E" w:rsidRDefault="006918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5C3366" w14:textId="77777777" w:rsidR="0069181E" w:rsidRDefault="0069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27B67" w14:textId="77777777" w:rsidR="007C147E" w:rsidRDefault="007C147E" w:rsidP="0069181E">
      <w:pPr>
        <w:spacing w:after="0" w:line="240" w:lineRule="auto"/>
      </w:pPr>
      <w:r>
        <w:separator/>
      </w:r>
    </w:p>
  </w:footnote>
  <w:footnote w:type="continuationSeparator" w:id="0">
    <w:p w14:paraId="14C6831A" w14:textId="77777777" w:rsidR="007C147E" w:rsidRDefault="007C147E" w:rsidP="00691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F4"/>
    <w:multiLevelType w:val="hybridMultilevel"/>
    <w:tmpl w:val="F4AE4F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E17C19"/>
    <w:multiLevelType w:val="hybridMultilevel"/>
    <w:tmpl w:val="EC785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823FB"/>
    <w:multiLevelType w:val="multilevel"/>
    <w:tmpl w:val="3AD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77AB4"/>
    <w:multiLevelType w:val="multilevel"/>
    <w:tmpl w:val="217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F0E3E"/>
    <w:multiLevelType w:val="hybridMultilevel"/>
    <w:tmpl w:val="9C4A5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F50EF0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27048"/>
    <w:multiLevelType w:val="multilevel"/>
    <w:tmpl w:val="A35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27AD8"/>
    <w:multiLevelType w:val="hybridMultilevel"/>
    <w:tmpl w:val="199847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A54D2D"/>
    <w:multiLevelType w:val="multilevel"/>
    <w:tmpl w:val="D4A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A5900"/>
    <w:multiLevelType w:val="multilevel"/>
    <w:tmpl w:val="1A6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2306E"/>
    <w:multiLevelType w:val="multilevel"/>
    <w:tmpl w:val="779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82059">
    <w:abstractNumId w:val="8"/>
  </w:num>
  <w:num w:numId="2" w16cid:durableId="1857228290">
    <w:abstractNumId w:val="3"/>
  </w:num>
  <w:num w:numId="3" w16cid:durableId="870844531">
    <w:abstractNumId w:val="2"/>
  </w:num>
  <w:num w:numId="4" w16cid:durableId="798492397">
    <w:abstractNumId w:val="7"/>
  </w:num>
  <w:num w:numId="5" w16cid:durableId="1290746659">
    <w:abstractNumId w:val="5"/>
  </w:num>
  <w:num w:numId="6" w16cid:durableId="1875583132">
    <w:abstractNumId w:val="9"/>
  </w:num>
  <w:num w:numId="7" w16cid:durableId="920406242">
    <w:abstractNumId w:val="4"/>
  </w:num>
  <w:num w:numId="8" w16cid:durableId="179901207">
    <w:abstractNumId w:val="1"/>
  </w:num>
  <w:num w:numId="9" w16cid:durableId="218984248">
    <w:abstractNumId w:val="0"/>
  </w:num>
  <w:num w:numId="10" w16cid:durableId="677780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C0"/>
    <w:rsid w:val="000A6D0D"/>
    <w:rsid w:val="000D5210"/>
    <w:rsid w:val="00237B41"/>
    <w:rsid w:val="004550A5"/>
    <w:rsid w:val="0069181E"/>
    <w:rsid w:val="007C147E"/>
    <w:rsid w:val="00C30E45"/>
    <w:rsid w:val="00C81CC0"/>
    <w:rsid w:val="00D629F0"/>
    <w:rsid w:val="00EE538C"/>
    <w:rsid w:val="00F5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DE1A"/>
  <w15:chartTrackingRefBased/>
  <w15:docId w15:val="{26DA748F-2189-47C9-AA5D-54E7AC24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81E"/>
  </w:style>
  <w:style w:type="paragraph" w:styleId="Footer">
    <w:name w:val="footer"/>
    <w:basedOn w:val="Normal"/>
    <w:link w:val="Foot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5</cp:revision>
  <dcterms:created xsi:type="dcterms:W3CDTF">2025-11-10T14:19:00Z</dcterms:created>
  <dcterms:modified xsi:type="dcterms:W3CDTF">2025-11-10T15:10:00Z</dcterms:modified>
</cp:coreProperties>
</file>