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7F5F" w14:textId="3BA6E3CD" w:rsidR="00BB2BA8" w:rsidRPr="003E11D0" w:rsidRDefault="00BB2BA8" w:rsidP="00E55CC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11D0">
        <w:rPr>
          <w:rFonts w:ascii="Times New Roman" w:hAnsi="Times New Roman" w:cs="Times New Roman"/>
          <w:b/>
          <w:bCs/>
          <w:sz w:val="32"/>
          <w:szCs w:val="32"/>
        </w:rPr>
        <w:t xml:space="preserve">Exponential </w:t>
      </w:r>
      <w:r w:rsidR="00E55CC2" w:rsidRPr="003E11D0"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3E11D0">
        <w:rPr>
          <w:rFonts w:ascii="Times New Roman" w:hAnsi="Times New Roman" w:cs="Times New Roman"/>
          <w:b/>
          <w:bCs/>
          <w:sz w:val="32"/>
          <w:szCs w:val="32"/>
        </w:rPr>
        <w:t>oving Average – Multi-Timeframe Tab</w:t>
      </w:r>
      <w:r w:rsidR="003B2136" w:rsidRPr="003E11D0">
        <w:rPr>
          <w:rFonts w:ascii="Times New Roman" w:hAnsi="Times New Roman" w:cs="Times New Roman"/>
          <w:b/>
          <w:bCs/>
          <w:sz w:val="32"/>
          <w:szCs w:val="32"/>
        </w:rPr>
        <w:t>l</w:t>
      </w:r>
      <w:r w:rsidRPr="003E11D0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="00D55768" w:rsidRPr="003E11D0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0BFBE797" w14:textId="59F042ED" w:rsidR="00D55768" w:rsidRDefault="00BB2BA8" w:rsidP="00BB2BA8">
      <w:pPr>
        <w:pStyle w:val="ListParagraph"/>
        <w:ind w:left="0"/>
        <w:rPr>
          <w:rFonts w:ascii="Courier New" w:hAnsi="Courier New" w:cs="Courier New"/>
          <w:b/>
          <w:bCs/>
        </w:rPr>
      </w:pPr>
      <w:bookmarkStart w:id="0" w:name="_Hlk215900387"/>
      <w:r w:rsidRPr="00BB2BA8">
        <w:rPr>
          <w:rFonts w:ascii="Courier New" w:hAnsi="Courier New" w:cs="Courier New"/>
          <w:b/>
          <w:bCs/>
        </w:rPr>
        <w:t>cmc_</w:t>
      </w:r>
      <w:r w:rsidR="00E55CC2" w:rsidRPr="00BB2BA8">
        <w:rPr>
          <w:rFonts w:ascii="Courier New" w:hAnsi="Courier New" w:cs="Courier New"/>
          <w:b/>
          <w:bCs/>
        </w:rPr>
        <w:t>ema_multi_tf</w:t>
      </w:r>
      <w:r w:rsidR="00D55768">
        <w:rPr>
          <w:rFonts w:ascii="Courier New" w:hAnsi="Courier New" w:cs="Courier New"/>
          <w:b/>
          <w:bCs/>
        </w:rPr>
        <w:t xml:space="preserve"> (v1 – Bar-Aligned EMA)</w:t>
      </w:r>
    </w:p>
    <w:p w14:paraId="4E0C6A5F" w14:textId="562ACC96" w:rsidR="00D55768" w:rsidRPr="00BB2BA8" w:rsidRDefault="00D55768" w:rsidP="00BB2BA8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BB2BA8">
        <w:rPr>
          <w:rFonts w:ascii="Courier New" w:hAnsi="Courier New" w:cs="Courier New"/>
          <w:b/>
          <w:bCs/>
        </w:rPr>
        <w:t>cmc_ema_multi_tf</w:t>
      </w:r>
      <w:r>
        <w:rPr>
          <w:rFonts w:ascii="Courier New" w:hAnsi="Courier New" w:cs="Courier New"/>
          <w:b/>
          <w:bCs/>
        </w:rPr>
        <w:t>_v2 (v2 – Continuous Daily EMA)</w:t>
      </w:r>
    </w:p>
    <w:bookmarkEnd w:id="0"/>
    <w:p w14:paraId="3243B0C2" w14:textId="080A95E3" w:rsidR="00BB2BA8" w:rsidRPr="003E11D0" w:rsidRDefault="003E11D0" w:rsidP="00BB2BA8">
      <w:pPr>
        <w:ind w:left="1440" w:hanging="1440"/>
        <w:rPr>
          <w:rFonts w:ascii="Times New Roman" w:hAnsi="Times New Roman" w:cs="Times New Roman"/>
          <w:b/>
          <w:bCs/>
          <w:sz w:val="28"/>
          <w:szCs w:val="28"/>
        </w:rPr>
      </w:pPr>
      <w:r w:rsidRPr="003E11D0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BB2BA8" w:rsidRPr="003E11D0">
        <w:rPr>
          <w:rFonts w:ascii="Times New Roman" w:hAnsi="Times New Roman" w:cs="Times New Roman"/>
          <w:b/>
          <w:bCs/>
          <w:sz w:val="28"/>
          <w:szCs w:val="28"/>
        </w:rPr>
        <w:t>Table Purpose</w:t>
      </w:r>
    </w:p>
    <w:p w14:paraId="4F09B40C" w14:textId="77777777" w:rsidR="008768E4" w:rsidRDefault="008768E4" w:rsidP="008768E4">
      <w:pPr>
        <w:spacing w:after="0" w:line="240" w:lineRule="auto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The multi-timeframe EMA tables (cmc_ema_multi_tf and cmc_ema_multi_tf_v2) store </w:t>
      </w:r>
      <w:proofErr w:type="gramStart"/>
      <w:r w:rsidRPr="008768E4">
        <w:rPr>
          <w:rFonts w:ascii="Times New Roman" w:hAnsi="Times New Roman" w:cs="Times New Roman"/>
          <w:b/>
          <w:bCs/>
        </w:rPr>
        <w:t>daily-sampled</w:t>
      </w:r>
      <w:proofErr w:type="gramEnd"/>
      <w:r w:rsidRPr="008768E4">
        <w:rPr>
          <w:rFonts w:ascii="Times New Roman" w:hAnsi="Times New Roman" w:cs="Times New Roman"/>
          <w:b/>
          <w:bCs/>
        </w:rPr>
        <w:t xml:space="preserve"> exponential moving averages</w:t>
      </w:r>
      <w:r w:rsidRPr="008768E4">
        <w:rPr>
          <w:rFonts w:ascii="Times New Roman" w:hAnsi="Times New Roman" w:cs="Times New Roman"/>
        </w:rPr>
        <w:t xml:space="preserve"> computed across a set of logical timeframes (e.g., 2D, 1W, 1M, 6M).</w:t>
      </w:r>
      <w:r>
        <w:rPr>
          <w:rFonts w:ascii="Times New Roman" w:hAnsi="Times New Roman" w:cs="Times New Roman"/>
        </w:rPr>
        <w:t xml:space="preserve"> </w:t>
      </w:r>
      <w:r w:rsidRPr="008768E4">
        <w:rPr>
          <w:rFonts w:ascii="Times New Roman" w:hAnsi="Times New Roman" w:cs="Times New Roman"/>
        </w:rPr>
        <w:t>Each row corresponds to a single daily timestamp for a specific (id, tf, period) series and includes:</w:t>
      </w:r>
    </w:p>
    <w:p w14:paraId="43F1CB35" w14:textId="77777777" w:rsidR="008768E4" w:rsidRDefault="008768E4" w:rsidP="008768E4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the calculated EMA value,</w:t>
      </w:r>
    </w:p>
    <w:p w14:paraId="286C1AC5" w14:textId="77777777" w:rsidR="008768E4" w:rsidRDefault="008768E4" w:rsidP="008768E4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timeframe metadata (tf, tf_days),</w:t>
      </w:r>
    </w:p>
    <w:p w14:paraId="21F65245" w14:textId="007F22F1" w:rsidR="008768E4" w:rsidRPr="008768E4" w:rsidRDefault="008768E4" w:rsidP="008768E4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and indicators describing whether the observation is a </w:t>
      </w:r>
      <w:r w:rsidRPr="008768E4">
        <w:rPr>
          <w:rFonts w:ascii="Times New Roman" w:hAnsi="Times New Roman" w:cs="Times New Roman"/>
          <w:b/>
          <w:bCs/>
        </w:rPr>
        <w:t>canonical</w:t>
      </w:r>
      <w:r w:rsidRPr="008768E4">
        <w:rPr>
          <w:rFonts w:ascii="Times New Roman" w:hAnsi="Times New Roman" w:cs="Times New Roman"/>
        </w:rPr>
        <w:t xml:space="preserve"> timeframe boundary or a </w:t>
      </w:r>
      <w:r w:rsidRPr="008768E4">
        <w:rPr>
          <w:rFonts w:ascii="Times New Roman" w:hAnsi="Times New Roman" w:cs="Times New Roman"/>
          <w:b/>
          <w:bCs/>
        </w:rPr>
        <w:t>rolling</w:t>
      </w:r>
      <w:r w:rsidRPr="008768E4">
        <w:rPr>
          <w:rFonts w:ascii="Times New Roman" w:hAnsi="Times New Roman" w:cs="Times New Roman"/>
        </w:rPr>
        <w:t xml:space="preserve"> interior point.</w:t>
      </w:r>
    </w:p>
    <w:p w14:paraId="0E757E06" w14:textId="77777777" w:rsidR="00D55768" w:rsidRPr="00D55768" w:rsidRDefault="00D55768" w:rsidP="00D5576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5768">
        <w:rPr>
          <w:rFonts w:ascii="Times New Roman" w:eastAsia="Times New Roman" w:hAnsi="Times New Roman" w:cs="Times New Roman"/>
          <w:kern w:val="0"/>
          <w14:ligatures w14:val="none"/>
        </w:rPr>
        <w:t xml:space="preserve">ta_lab2 currently maintains </w:t>
      </w:r>
      <w:r w:rsidRPr="00D55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versions</w:t>
      </w:r>
      <w:r w:rsidRPr="00D55768">
        <w:rPr>
          <w:rFonts w:ascii="Times New Roman" w:eastAsia="Times New Roman" w:hAnsi="Times New Roman" w:cs="Times New Roman"/>
          <w:kern w:val="0"/>
          <w14:ligatures w14:val="none"/>
        </w:rPr>
        <w:t xml:space="preserve"> of this table:</w:t>
      </w:r>
    </w:p>
    <w:p w14:paraId="0EE73823" w14:textId="5258EC73" w:rsidR="00D55768" w:rsidRPr="003E11D0" w:rsidRDefault="00000000" w:rsidP="00C46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sz w:val="28"/>
          <w:szCs w:val="28"/>
        </w:rPr>
        <w:pict w14:anchorId="746DD274">
          <v:rect id="_x0000_i1025" style="width:0;height:1.5pt" o:hralign="center" o:hrstd="t" o:hr="t" fillcolor="#a0a0a0" stroked="f"/>
        </w:pict>
      </w:r>
      <w:r w:rsidR="00D55768" w:rsidRPr="003E11D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Version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341"/>
        <w:gridCol w:w="761"/>
        <w:gridCol w:w="3179"/>
        <w:gridCol w:w="2204"/>
      </w:tblGrid>
      <w:tr w:rsidR="00D55768" w:rsidRPr="00D55768" w14:paraId="3B34D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614BB0" w14:textId="77777777" w:rsidR="00D55768" w:rsidRPr="00D55768" w:rsidRDefault="00D55768" w:rsidP="00D5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AA188E3" w14:textId="77777777" w:rsidR="00D55768" w:rsidRPr="00D55768" w:rsidRDefault="00D55768" w:rsidP="00D5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320D4029" w14:textId="77777777" w:rsidR="00D55768" w:rsidRPr="00D55768" w:rsidRDefault="00D55768" w:rsidP="00D5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 Space</w:t>
            </w:r>
          </w:p>
        </w:tc>
        <w:tc>
          <w:tcPr>
            <w:tcW w:w="0" w:type="auto"/>
            <w:vAlign w:val="center"/>
            <w:hideMark/>
          </w:tcPr>
          <w:p w14:paraId="41633A9D" w14:textId="77777777" w:rsidR="00D55768" w:rsidRPr="00D55768" w:rsidRDefault="00D55768" w:rsidP="00D5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16CC6B16" w14:textId="77777777" w:rsidR="00D55768" w:rsidRPr="00D55768" w:rsidRDefault="00D55768" w:rsidP="00D557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Primary Use Case</w:t>
            </w:r>
          </w:p>
        </w:tc>
      </w:tr>
      <w:tr w:rsidR="00D55768" w:rsidRPr="00D55768" w14:paraId="21CA7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1A1E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5989E4E3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cmc_ema_multi_tf</w:t>
            </w:r>
          </w:p>
        </w:tc>
        <w:tc>
          <w:tcPr>
            <w:tcW w:w="0" w:type="auto"/>
            <w:vAlign w:val="center"/>
            <w:hideMark/>
          </w:tcPr>
          <w:p w14:paraId="1A1EB933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Bar-space</w:t>
            </w:r>
          </w:p>
        </w:tc>
        <w:tc>
          <w:tcPr>
            <w:tcW w:w="0" w:type="auto"/>
            <w:vAlign w:val="center"/>
            <w:hideMark/>
          </w:tcPr>
          <w:p w14:paraId="27B3A01D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 resets at canonical timeframe boundaries. Rolling rows use daily alpha; canonical rows use bar alpha. Behaves similarly to TradingView.</w:t>
            </w:r>
          </w:p>
        </w:tc>
        <w:tc>
          <w:tcPr>
            <w:tcW w:w="0" w:type="auto"/>
            <w:vAlign w:val="center"/>
            <w:hideMark/>
          </w:tcPr>
          <w:p w14:paraId="3112300F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sanity checks, TradingView alignment, bar-level interpretation.</w:t>
            </w:r>
          </w:p>
        </w:tc>
      </w:tr>
      <w:tr w:rsidR="00D55768" w:rsidRPr="00D55768" w14:paraId="5469D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A853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1A7C5A9C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cmc_ema_multi_tf_v2</w:t>
            </w:r>
          </w:p>
        </w:tc>
        <w:tc>
          <w:tcPr>
            <w:tcW w:w="0" w:type="auto"/>
            <w:vAlign w:val="center"/>
            <w:hideMark/>
          </w:tcPr>
          <w:p w14:paraId="2FACE039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Time-space</w:t>
            </w:r>
          </w:p>
        </w:tc>
        <w:tc>
          <w:tcPr>
            <w:tcW w:w="0" w:type="auto"/>
            <w:vAlign w:val="center"/>
            <w:hideMark/>
          </w:tcPr>
          <w:p w14:paraId="1622C479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Pure continuous daily EMA. No bar resets. Alpha depends only on the smoothing horizon.</w:t>
            </w:r>
          </w:p>
        </w:tc>
        <w:tc>
          <w:tcPr>
            <w:tcW w:w="0" w:type="auto"/>
            <w:vAlign w:val="center"/>
            <w:hideMark/>
          </w:tcPr>
          <w:p w14:paraId="4ED820A9" w14:textId="77777777" w:rsidR="00D55768" w:rsidRPr="00D55768" w:rsidRDefault="00D55768" w:rsidP="00D557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5576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Modeling, research pipelines, regime classification, quant signals.</w:t>
            </w:r>
          </w:p>
        </w:tc>
      </w:tr>
    </w:tbl>
    <w:p w14:paraId="7A802221" w14:textId="3489366F" w:rsidR="00D55768" w:rsidRPr="00D55768" w:rsidRDefault="00D55768" w:rsidP="00D55768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 w:rsidRPr="00D55768">
        <w:rPr>
          <w:rFonts w:ascii="Times New Roman" w:eastAsia="Times New Roman" w:hAnsi="Times New Roman" w:cs="Times New Roman"/>
          <w:kern w:val="0"/>
          <w14:ligatures w14:val="none"/>
        </w:rPr>
        <w:t xml:space="preserve">Both versions store the same columns and metadata, but the </w:t>
      </w:r>
      <w:r w:rsidRPr="00D55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 propagation rules differ</w:t>
      </w:r>
      <w:r w:rsidRPr="00D55768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55768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applies to </w:t>
      </w:r>
      <w:r w:rsidRPr="00D557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</w:t>
      </w:r>
      <w:r w:rsidRPr="00D55768">
        <w:rPr>
          <w:rFonts w:ascii="Times New Roman" w:eastAsia="Times New Roman" w:hAnsi="Times New Roman" w:cs="Times New Roman"/>
          <w:kern w:val="0"/>
          <w14:ligatures w14:val="none"/>
        </w:rPr>
        <w:t xml:space="preserve"> tables unless explicitly noted.</w:t>
      </w:r>
    </w:p>
    <w:p w14:paraId="3EA477DC" w14:textId="5802AD44" w:rsidR="00D55768" w:rsidRPr="003E11D0" w:rsidRDefault="00000000" w:rsidP="00D55768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42FA141">
          <v:rect id="_x0000_i1026" style="width:0;height:1.5pt" o:hralign="center" o:hrstd="t" o:hr="t" fillcolor="#a0a0a0" stroked="f"/>
        </w:pict>
      </w:r>
      <w:r w:rsidR="003E11D0" w:rsidRPr="003E11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2.</w:t>
      </w:r>
      <w:r w:rsidR="003E11D0">
        <w:t xml:space="preserve"> </w:t>
      </w:r>
      <w:r w:rsidR="00D55768" w:rsidRPr="003E11D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Column Definitions (Applies to Both v1 and v2)</w:t>
      </w:r>
    </w:p>
    <w:p w14:paraId="28EEA7C0" w14:textId="5496698E" w:rsidR="00D55768" w:rsidRPr="00D55768" w:rsidRDefault="00000000" w:rsidP="00D557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4A10DC">
          <v:rect id="_x0000_i1027" style="width:0;height:1.5pt" o:hralign="center" o:hrstd="t" o:hr="t" fillcolor="#a0a0a0" stroked="f"/>
        </w:pict>
      </w:r>
    </w:p>
    <w:p w14:paraId="7A3C253F" w14:textId="77777777" w:rsidR="000A7E0B" w:rsidRPr="000A7E0B" w:rsidRDefault="000A7E0B" w:rsidP="000A7E0B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t>id</w:t>
      </w:r>
    </w:p>
    <w:p w14:paraId="706DC96F" w14:textId="5173EF9A" w:rsidR="000A7E0B" w:rsidRPr="000A7E0B" w:rsidRDefault="000A7E0B" w:rsidP="000A7E0B">
      <w:pPr>
        <w:pStyle w:val="ListParagraph"/>
        <w:ind w:left="0"/>
        <w:rPr>
          <w:rFonts w:ascii="Times New Roman" w:hAnsi="Times New Roman" w:cs="Times New Roman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INTEGER</w:t>
      </w:r>
      <w:r w:rsidRPr="000A7E0B">
        <w:rPr>
          <w:rFonts w:ascii="Times New Roman" w:hAnsi="Times New Roman" w:cs="Times New Roman"/>
        </w:rPr>
        <w:br/>
      </w:r>
      <w:r w:rsidRPr="000A7E0B">
        <w:rPr>
          <w:rFonts w:ascii="Times New Roman" w:hAnsi="Times New Roman" w:cs="Times New Roman"/>
          <w:b/>
          <w:bCs/>
        </w:rPr>
        <w:t>Definition:</w:t>
      </w:r>
      <w:r w:rsidRPr="000A7E0B">
        <w:rPr>
          <w:rFonts w:ascii="Times New Roman" w:hAnsi="Times New Roman" w:cs="Times New Roman"/>
        </w:rPr>
        <w:br/>
        <w:t>Unique identifier for the asset (e.g., cryptocurrency or traded instrument).</w:t>
      </w:r>
      <w:r w:rsidRPr="000A7E0B">
        <w:rPr>
          <w:rFonts w:ascii="Times New Roman" w:hAnsi="Times New Roman" w:cs="Times New Roman"/>
        </w:rPr>
        <w:br/>
        <w:t>This value matches the primary key used across all CMC-derived price and indicator tables.</w:t>
      </w:r>
    </w:p>
    <w:p w14:paraId="1C0A36DE" w14:textId="564BB947" w:rsidR="00D55768" w:rsidRPr="008768E4" w:rsidRDefault="00000000" w:rsidP="008768E4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8926B5">
          <v:rect id="_x0000_i1028" style="width:0;height:1.5pt" o:hralign="center" o:hrstd="t" o:hr="t" fillcolor="#a0a0a0" stroked="f"/>
        </w:pict>
      </w:r>
    </w:p>
    <w:p w14:paraId="28E3D3DB" w14:textId="77777777" w:rsidR="00D55768" w:rsidRDefault="00D55768" w:rsidP="003B2136">
      <w:pPr>
        <w:pStyle w:val="ListParagraph"/>
        <w:spacing w:before="240"/>
        <w:ind w:left="0"/>
        <w:rPr>
          <w:rFonts w:ascii="Courier New" w:hAnsi="Courier New" w:cs="Courier New"/>
          <w:b/>
          <w:bCs/>
        </w:rPr>
      </w:pPr>
    </w:p>
    <w:p w14:paraId="4DBC446F" w14:textId="77777777" w:rsidR="00C46F06" w:rsidRDefault="00C46F06" w:rsidP="003B2136">
      <w:pPr>
        <w:pStyle w:val="ListParagraph"/>
        <w:spacing w:before="240"/>
        <w:ind w:left="0"/>
        <w:rPr>
          <w:rFonts w:ascii="Courier New" w:hAnsi="Courier New" w:cs="Courier New"/>
          <w:b/>
          <w:bCs/>
        </w:rPr>
      </w:pPr>
    </w:p>
    <w:p w14:paraId="25B6B5B9" w14:textId="4EE7ACFA" w:rsidR="000A7E0B" w:rsidRPr="000A7E0B" w:rsidRDefault="000A7E0B" w:rsidP="003B2136">
      <w:pPr>
        <w:pStyle w:val="ListParagraph"/>
        <w:spacing w:before="240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lastRenderedPageBreak/>
        <w:t>ts</w:t>
      </w:r>
    </w:p>
    <w:p w14:paraId="6D663EFD" w14:textId="77777777" w:rsidR="000A7E0B" w:rsidRPr="000A7E0B" w:rsidRDefault="000A7E0B" w:rsidP="000A7E0B">
      <w:pPr>
        <w:pStyle w:val="ListParagraph"/>
        <w:ind w:left="0"/>
        <w:rPr>
          <w:rFonts w:ascii="Times New Roman" w:hAnsi="Times New Roman" w:cs="Times New Roman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TIMESTAMP WITH TIME ZONE</w:t>
      </w:r>
      <w:r w:rsidRPr="000A7E0B">
        <w:rPr>
          <w:rFonts w:ascii="Times New Roman" w:hAnsi="Times New Roman" w:cs="Times New Roman"/>
        </w:rPr>
        <w:br/>
      </w:r>
      <w:r w:rsidRPr="000A7E0B">
        <w:rPr>
          <w:rFonts w:ascii="Times New Roman" w:hAnsi="Times New Roman" w:cs="Times New Roman"/>
          <w:b/>
          <w:bCs/>
        </w:rPr>
        <w:t>Definition:</w:t>
      </w:r>
      <w:r w:rsidRPr="000A7E0B">
        <w:rPr>
          <w:rFonts w:ascii="Times New Roman" w:hAnsi="Times New Roman" w:cs="Times New Roman"/>
        </w:rPr>
        <w:br/>
        <w:t xml:space="preserve">Timestamp representing the </w:t>
      </w:r>
      <w:r w:rsidRPr="000A7E0B">
        <w:rPr>
          <w:rFonts w:ascii="Times New Roman" w:hAnsi="Times New Roman" w:cs="Times New Roman"/>
          <w:b/>
          <w:bCs/>
        </w:rPr>
        <w:t>daily close</w:t>
      </w:r>
      <w:r w:rsidRPr="000A7E0B">
        <w:rPr>
          <w:rFonts w:ascii="Times New Roman" w:hAnsi="Times New Roman" w:cs="Times New Roman"/>
        </w:rPr>
        <w:t xml:space="preserve"> used to compute the EMA value.</w:t>
      </w:r>
      <w:r w:rsidRPr="000A7E0B">
        <w:rPr>
          <w:rFonts w:ascii="Times New Roman" w:hAnsi="Times New Roman" w:cs="Times New Roman"/>
        </w:rPr>
        <w:br/>
        <w:t>All EMAs in this table are sampled at daily resolution, regardless of the timeframe length.</w:t>
      </w:r>
    </w:p>
    <w:p w14:paraId="7FECFFA8" w14:textId="687AAB32" w:rsidR="003B2136" w:rsidRPr="003B2136" w:rsidRDefault="00000000" w:rsidP="000A7E0B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9E9F10">
          <v:rect id="_x0000_i1029" style="width:0;height:1.5pt" o:hralign="center" o:hrstd="t" o:hr="t" fillcolor="#a0a0a0" stroked="f"/>
        </w:pict>
      </w:r>
    </w:p>
    <w:p w14:paraId="2CE32B19" w14:textId="5A942219" w:rsidR="000A7E0B" w:rsidRPr="000A7E0B" w:rsidRDefault="000A7E0B" w:rsidP="000A7E0B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t>tf</w:t>
      </w:r>
    </w:p>
    <w:p w14:paraId="21F916BB" w14:textId="29C486F4" w:rsidR="000A7E0B" w:rsidRPr="000A7E0B" w:rsidRDefault="000A7E0B" w:rsidP="000A7E0B">
      <w:pPr>
        <w:pStyle w:val="ListParagraph"/>
        <w:ind w:left="0"/>
        <w:rPr>
          <w:rFonts w:ascii="Times New Roman" w:hAnsi="Times New Roman" w:cs="Times New Roman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TEXT</w:t>
      </w:r>
      <w:r w:rsidRPr="000A7E0B">
        <w:rPr>
          <w:rFonts w:ascii="Times New Roman" w:hAnsi="Times New Roman" w:cs="Times New Roman"/>
        </w:rPr>
        <w:br/>
      </w:r>
      <w:r w:rsidRPr="000A7E0B">
        <w:rPr>
          <w:rFonts w:ascii="Times New Roman" w:hAnsi="Times New Roman" w:cs="Times New Roman"/>
          <w:b/>
          <w:bCs/>
        </w:rPr>
        <w:t>Definition:</w:t>
      </w:r>
      <w:r w:rsidRPr="000A7E0B">
        <w:rPr>
          <w:rFonts w:ascii="Times New Roman" w:hAnsi="Times New Roman" w:cs="Times New Roman"/>
        </w:rPr>
        <w:br/>
        <w:t>Logical timeframe over which the EMA is defined (e.g., 2D, 7D, 30D, 180D).</w:t>
      </w:r>
      <w:r w:rsidRPr="000A7E0B">
        <w:rPr>
          <w:rFonts w:ascii="Times New Roman" w:hAnsi="Times New Roman" w:cs="Times New Roman"/>
        </w:rPr>
        <w:br/>
        <w:t xml:space="preserve">This value describes the </w:t>
      </w:r>
      <w:r w:rsidRPr="000A7E0B">
        <w:rPr>
          <w:rFonts w:ascii="Times New Roman" w:hAnsi="Times New Roman" w:cs="Times New Roman"/>
          <w:b/>
          <w:bCs/>
        </w:rPr>
        <w:t>intended smoothing horizon</w:t>
      </w:r>
      <w:r w:rsidRPr="000A7E0B">
        <w:rPr>
          <w:rFonts w:ascii="Times New Roman" w:hAnsi="Times New Roman" w:cs="Times New Roman"/>
        </w:rPr>
        <w:t>, not the data frequency</w:t>
      </w:r>
      <w:r w:rsidR="00D55768">
        <w:rPr>
          <w:rFonts w:ascii="Times New Roman" w:hAnsi="Times New Roman" w:cs="Times New Roman"/>
        </w:rPr>
        <w:t xml:space="preserve"> (sampling is always daily)</w:t>
      </w:r>
      <w:r w:rsidRPr="000A7E0B">
        <w:rPr>
          <w:rFonts w:ascii="Times New Roman" w:hAnsi="Times New Roman" w:cs="Times New Roman"/>
        </w:rPr>
        <w:t>.</w:t>
      </w:r>
    </w:p>
    <w:p w14:paraId="6BE9C3B2" w14:textId="77777777" w:rsidR="000A7E0B" w:rsidRPr="000A7E0B" w:rsidRDefault="00000000" w:rsidP="000A7E0B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48C9DC">
          <v:rect id="_x0000_i1030" style="width:0;height:1.5pt" o:hralign="center" o:hrstd="t" o:hr="t" fillcolor="#a0a0a0" stroked="f"/>
        </w:pict>
      </w:r>
    </w:p>
    <w:p w14:paraId="0205739C" w14:textId="4218C36C" w:rsidR="000A7E0B" w:rsidRPr="000A7E0B" w:rsidRDefault="000A7E0B" w:rsidP="000A7E0B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t>period</w:t>
      </w:r>
    </w:p>
    <w:p w14:paraId="5A0F5644" w14:textId="77777777" w:rsidR="00D55768" w:rsidRDefault="000A7E0B" w:rsidP="000A7E0B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INTEGER</w:t>
      </w:r>
      <w:r w:rsidRPr="000A7E0B">
        <w:rPr>
          <w:rFonts w:ascii="Times New Roman" w:hAnsi="Times New Roman" w:cs="Times New Roman"/>
        </w:rPr>
        <w:br/>
      </w:r>
      <w:r w:rsidRPr="000A7E0B">
        <w:rPr>
          <w:rFonts w:ascii="Times New Roman" w:hAnsi="Times New Roman" w:cs="Times New Roman"/>
          <w:b/>
          <w:bCs/>
        </w:rPr>
        <w:t>Definition:</w:t>
      </w:r>
      <w:r w:rsidRPr="000A7E0B">
        <w:rPr>
          <w:rFonts w:ascii="Times New Roman" w:hAnsi="Times New Roman" w:cs="Times New Roman"/>
        </w:rPr>
        <w:br/>
        <w:t>EMA lookback period used to compute the exponential moving average</w:t>
      </w:r>
      <w:r w:rsidR="00D55768">
        <w:rPr>
          <w:rFonts w:ascii="Times New Roman" w:hAnsi="Times New Roman" w:cs="Times New Roman"/>
        </w:rPr>
        <w:t>, also referred to as the smoothing length</w:t>
      </w:r>
      <w:r w:rsidRPr="000A7E0B">
        <w:rPr>
          <w:rFonts w:ascii="Times New Roman" w:hAnsi="Times New Roman" w:cs="Times New Roman"/>
        </w:rPr>
        <w:t>.</w:t>
      </w:r>
      <w:r w:rsidR="00D55768">
        <w:rPr>
          <w:rFonts w:ascii="Times New Roman" w:hAnsi="Times New Roman" w:cs="Times New Roman"/>
        </w:rPr>
        <w:t xml:space="preserve"> Determines the smoothing factor </w:t>
      </w:r>
      <w:r w:rsidR="00D55768" w:rsidRPr="00D55768">
        <w:rPr>
          <w:rFonts w:ascii="Times New Roman" w:hAnsi="Times New Roman" w:cs="Times New Roman"/>
          <w:b/>
          <w:bCs/>
        </w:rPr>
        <w:t>α</w:t>
      </w:r>
      <w:r w:rsidR="00D55768">
        <w:rPr>
          <w:rFonts w:ascii="Times New Roman" w:hAnsi="Times New Roman" w:cs="Times New Roman"/>
          <w:b/>
          <w:bCs/>
        </w:rPr>
        <w:t>:</w:t>
      </w:r>
    </w:p>
    <w:p w14:paraId="14B21E10" w14:textId="77777777" w:rsidR="00D55768" w:rsidRDefault="00D55768" w:rsidP="000A7E0B">
      <w:pPr>
        <w:pStyle w:val="ListParagraph"/>
        <w:ind w:left="0"/>
        <w:rPr>
          <w:rFonts w:ascii="Times New Roman" w:hAnsi="Times New Roman" w:cs="Times New Roman"/>
          <w:b/>
          <w:bCs/>
        </w:rPr>
      </w:pPr>
    </w:p>
    <w:p w14:paraId="0D857FA9" w14:textId="7A7F3BED" w:rsidR="00D55768" w:rsidRDefault="00D55768" w:rsidP="00D55768">
      <w:pPr>
        <w:pStyle w:val="ListParagraph"/>
        <w:ind w:left="2880" w:firstLine="720"/>
        <w:rPr>
          <w:rFonts w:ascii="Times New Roman" w:eastAsiaTheme="minorEastAsia" w:hAnsi="Times New Roman" w:cs="Times New Roman"/>
          <w:sz w:val="28"/>
          <w:szCs w:val="28"/>
        </w:rPr>
      </w:pPr>
      <w:r w:rsidRPr="00127BE6">
        <w:rPr>
          <w:rFonts w:ascii="Times New Roman" w:hAnsi="Times New Roman" w:cs="Times New Roman"/>
          <w:sz w:val="28"/>
          <w:szCs w:val="28"/>
        </w:rPr>
        <w:t xml:space="preserve">α =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period+1</m:t>
            </m:r>
          </m:den>
        </m:f>
      </m:oMath>
    </w:p>
    <w:p w14:paraId="2E37F64A" w14:textId="5F990C9B" w:rsidR="00D55768" w:rsidRPr="000A7E0B" w:rsidRDefault="000A7E0B" w:rsidP="000A7E0B">
      <w:pPr>
        <w:pStyle w:val="ListParagraph"/>
        <w:ind w:left="0"/>
        <w:rPr>
          <w:rFonts w:ascii="Times New Roman" w:hAnsi="Times New Roman" w:cs="Times New Roman"/>
        </w:rPr>
      </w:pPr>
      <w:r w:rsidRPr="000A7E0B">
        <w:rPr>
          <w:rFonts w:ascii="Times New Roman" w:hAnsi="Times New Roman" w:cs="Times New Roman"/>
        </w:rPr>
        <w:br/>
        <w:t>This value determines the smoothing factor applied to the price series for the given timeframe.</w:t>
      </w:r>
      <w:r w:rsidR="00D55768">
        <w:rPr>
          <w:rFonts w:ascii="Times New Roman" w:hAnsi="Times New Roman" w:cs="Times New Roman"/>
        </w:rPr>
        <w:t xml:space="preserve"> </w:t>
      </w:r>
      <w:r w:rsidR="00D55768" w:rsidRPr="00D55768">
        <w:rPr>
          <w:rFonts w:ascii="Times New Roman" w:hAnsi="Times New Roman" w:cs="Times New Roman"/>
        </w:rPr>
        <w:t xml:space="preserve">Both v1 and v2 use this formula, but they apply </w:t>
      </w:r>
      <w:r w:rsidR="00D55768" w:rsidRPr="00D55768">
        <w:rPr>
          <w:rFonts w:ascii="Times New Roman" w:hAnsi="Times New Roman" w:cs="Times New Roman"/>
          <w:b/>
          <w:bCs/>
        </w:rPr>
        <w:t>α differently</w:t>
      </w:r>
      <w:r w:rsidR="00D55768" w:rsidRPr="00D55768">
        <w:rPr>
          <w:rFonts w:ascii="Times New Roman" w:hAnsi="Times New Roman" w:cs="Times New Roman"/>
        </w:rPr>
        <w:t xml:space="preserve"> (see Version Behavior section).</w:t>
      </w:r>
    </w:p>
    <w:p w14:paraId="3D7BF9A6" w14:textId="77777777" w:rsidR="000A7E0B" w:rsidRPr="000A7E0B" w:rsidRDefault="00000000" w:rsidP="000A7E0B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74BFDD">
          <v:rect id="_x0000_i1031" style="width:0;height:1.5pt" o:hralign="center" o:hrstd="t" o:hr="t" fillcolor="#a0a0a0" stroked="f"/>
        </w:pict>
      </w:r>
    </w:p>
    <w:p w14:paraId="08B88890" w14:textId="77777777" w:rsidR="006A3228" w:rsidRDefault="006A3228" w:rsidP="000A7E0B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58252DB8" w14:textId="124F5690" w:rsidR="000A7E0B" w:rsidRPr="000A7E0B" w:rsidRDefault="000A7E0B" w:rsidP="000A7E0B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t>ema</w:t>
      </w:r>
    </w:p>
    <w:p w14:paraId="35360601" w14:textId="245E7E1C" w:rsidR="000A7E0B" w:rsidRPr="000A7E0B" w:rsidRDefault="000A7E0B" w:rsidP="000A7E0B">
      <w:pPr>
        <w:pStyle w:val="ListParagraph"/>
        <w:ind w:left="0"/>
        <w:rPr>
          <w:rFonts w:ascii="Times New Roman" w:hAnsi="Times New Roman" w:cs="Times New Roman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hAnsi="Times New Roman" w:cs="Times New Roman"/>
        </w:rPr>
        <w:br/>
      </w:r>
      <w:r w:rsidRPr="000A7E0B">
        <w:rPr>
          <w:rFonts w:ascii="Times New Roman" w:hAnsi="Times New Roman" w:cs="Times New Roman"/>
          <w:b/>
          <w:bCs/>
        </w:rPr>
        <w:t>Definition:</w:t>
      </w:r>
      <w:r w:rsidRPr="000A7E0B">
        <w:rPr>
          <w:rFonts w:ascii="Times New Roman" w:hAnsi="Times New Roman" w:cs="Times New Roman"/>
        </w:rPr>
        <w:br/>
        <w:t>Calculated exponential moving average value</w:t>
      </w:r>
      <w:r w:rsidR="00D55768">
        <w:rPr>
          <w:rFonts w:ascii="Times New Roman" w:hAnsi="Times New Roman" w:cs="Times New Roman"/>
        </w:rPr>
        <w:t xml:space="preserve"> at the timestamp (ts)</w:t>
      </w:r>
      <w:r w:rsidRPr="000A7E0B">
        <w:rPr>
          <w:rFonts w:ascii="Times New Roman" w:hAnsi="Times New Roman" w:cs="Times New Roman"/>
        </w:rPr>
        <w:t xml:space="preserve"> for the specified asset, timeframe, and period</w:t>
      </w:r>
      <w:r w:rsidR="00D55768">
        <w:rPr>
          <w:rFonts w:ascii="Times New Roman" w:hAnsi="Times New Roman" w:cs="Times New Roman"/>
        </w:rPr>
        <w:t xml:space="preserve"> (id, tf, period)</w:t>
      </w:r>
      <w:r w:rsidRPr="000A7E0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A7E0B">
        <w:rPr>
          <w:rFonts w:ascii="Times New Roman" w:hAnsi="Times New Roman" w:cs="Times New Roman"/>
        </w:rPr>
        <w:t>The EMA is computed recursively using the standard exponential smoothing formula.</w:t>
      </w:r>
    </w:p>
    <w:p w14:paraId="74911B78" w14:textId="77777777" w:rsidR="000A7E0B" w:rsidRPr="000A7E0B" w:rsidRDefault="00000000" w:rsidP="000A7E0B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F17204">
          <v:rect id="_x0000_i1032" style="width:0;height:1.5pt" o:hralign="center" o:hrstd="t" o:hr="t" fillcolor="#a0a0a0" stroked="f"/>
        </w:pict>
      </w:r>
    </w:p>
    <w:p w14:paraId="7DD7B2E4" w14:textId="77777777" w:rsidR="000A7E0B" w:rsidRPr="000A7E0B" w:rsidRDefault="000A7E0B" w:rsidP="000A7E0B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t>ingested_at</w:t>
      </w:r>
    </w:p>
    <w:p w14:paraId="56F6CF09" w14:textId="49DB4514" w:rsidR="000A7E0B" w:rsidRPr="000A7E0B" w:rsidRDefault="000A7E0B" w:rsidP="000A7E0B">
      <w:pPr>
        <w:pStyle w:val="ListParagraph"/>
        <w:ind w:left="0"/>
        <w:rPr>
          <w:rFonts w:ascii="Times New Roman" w:hAnsi="Times New Roman" w:cs="Times New Roman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TIMESTAMP WITH TIME ZONE</w:t>
      </w:r>
      <w:r w:rsidRPr="000A7E0B">
        <w:rPr>
          <w:rFonts w:ascii="Times New Roman" w:hAnsi="Times New Roman" w:cs="Times New Roman"/>
        </w:rPr>
        <w:br/>
      </w:r>
      <w:r w:rsidRPr="000A7E0B">
        <w:rPr>
          <w:rFonts w:ascii="Times New Roman" w:hAnsi="Times New Roman" w:cs="Times New Roman"/>
          <w:b/>
          <w:bCs/>
        </w:rPr>
        <w:t>Definition:</w:t>
      </w:r>
      <w:r w:rsidRPr="000A7E0B">
        <w:rPr>
          <w:rFonts w:ascii="Times New Roman" w:hAnsi="Times New Roman" w:cs="Times New Roman"/>
        </w:rPr>
        <w:br/>
        <w:t>Timestamp indicating when the row was written to the database.</w:t>
      </w:r>
      <w:r>
        <w:rPr>
          <w:rFonts w:ascii="Times New Roman" w:hAnsi="Times New Roman" w:cs="Times New Roman"/>
        </w:rPr>
        <w:t xml:space="preserve"> </w:t>
      </w:r>
      <w:r w:rsidRPr="000A7E0B">
        <w:rPr>
          <w:rFonts w:ascii="Times New Roman" w:hAnsi="Times New Roman" w:cs="Times New Roman"/>
        </w:rPr>
        <w:t>Primarily used for data lineage, auditing, and pipeline diagnostics.</w:t>
      </w:r>
    </w:p>
    <w:p w14:paraId="55717000" w14:textId="77777777" w:rsidR="000A7E0B" w:rsidRPr="000A7E0B" w:rsidRDefault="00000000" w:rsidP="000A7E0B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EAFD4D4">
          <v:rect id="_x0000_i1033" style="width:0;height:1.5pt" o:hralign="center" o:hrstd="t" o:hr="t" fillcolor="#a0a0a0" stroked="f"/>
        </w:pict>
      </w:r>
    </w:p>
    <w:p w14:paraId="1B24CB2E" w14:textId="77777777" w:rsidR="00C46F06" w:rsidRDefault="00C46F06" w:rsidP="000A7E0B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483CC158" w14:textId="77777777" w:rsidR="00C46F06" w:rsidRDefault="00C46F06" w:rsidP="000A7E0B">
      <w:pPr>
        <w:pStyle w:val="ListParagraph"/>
        <w:ind w:left="0"/>
        <w:rPr>
          <w:rFonts w:ascii="Courier New" w:hAnsi="Courier New" w:cs="Courier New"/>
          <w:b/>
          <w:bCs/>
        </w:rPr>
      </w:pPr>
    </w:p>
    <w:p w14:paraId="7BE280C5" w14:textId="6D935550" w:rsidR="000A7E0B" w:rsidRPr="000A7E0B" w:rsidRDefault="000A7E0B" w:rsidP="000A7E0B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lastRenderedPageBreak/>
        <w:t>tf_days</w:t>
      </w:r>
    </w:p>
    <w:p w14:paraId="3B72FE6D" w14:textId="421B2E32" w:rsidR="000A7E0B" w:rsidRPr="000A7E0B" w:rsidRDefault="000A7E0B" w:rsidP="000A7E0B">
      <w:pPr>
        <w:pStyle w:val="ListParagraph"/>
        <w:ind w:left="0"/>
        <w:rPr>
          <w:rFonts w:ascii="Times New Roman" w:hAnsi="Times New Roman" w:cs="Times New Roman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INTEGER</w:t>
      </w:r>
      <w:r w:rsidRPr="000A7E0B">
        <w:rPr>
          <w:rFonts w:ascii="Times New Roman" w:hAnsi="Times New Roman" w:cs="Times New Roman"/>
        </w:rPr>
        <w:br/>
      </w:r>
      <w:r w:rsidRPr="000A7E0B">
        <w:rPr>
          <w:rFonts w:ascii="Times New Roman" w:hAnsi="Times New Roman" w:cs="Times New Roman"/>
          <w:b/>
          <w:bCs/>
        </w:rPr>
        <w:t>Definition:</w:t>
      </w:r>
      <w:r w:rsidRPr="000A7E0B">
        <w:rPr>
          <w:rFonts w:ascii="Times New Roman" w:hAnsi="Times New Roman" w:cs="Times New Roman"/>
        </w:rPr>
        <w:br/>
      </w:r>
      <w:r w:rsidR="003E11D0" w:rsidRPr="003E11D0">
        <w:rPr>
          <w:rFonts w:ascii="Times New Roman" w:hAnsi="Times New Roman" w:cs="Times New Roman"/>
        </w:rPr>
        <w:t xml:space="preserve">The logical timeframe expressed in days (e.g., 1W → 7, 1M → 30 </w:t>
      </w:r>
      <w:proofErr w:type="gramStart"/>
      <w:r w:rsidR="003E11D0" w:rsidRPr="003E11D0">
        <w:rPr>
          <w:rFonts w:ascii="Times New Roman" w:hAnsi="Times New Roman" w:cs="Times New Roman"/>
        </w:rPr>
        <w:t>by definition of</w:t>
      </w:r>
      <w:proofErr w:type="gramEnd"/>
      <w:r w:rsidR="003E11D0" w:rsidRPr="003E11D0">
        <w:rPr>
          <w:rFonts w:ascii="Times New Roman" w:hAnsi="Times New Roman" w:cs="Times New Roman"/>
        </w:rPr>
        <w:t xml:space="preserve"> the framework).</w:t>
      </w:r>
      <w:r w:rsidR="003E11D0">
        <w:rPr>
          <w:rFonts w:ascii="Times New Roman" w:hAnsi="Times New Roman" w:cs="Times New Roman"/>
        </w:rPr>
        <w:t xml:space="preserve"> </w:t>
      </w:r>
      <w:r w:rsidR="003E11D0" w:rsidRPr="003E11D0">
        <w:rPr>
          <w:rFonts w:ascii="Times New Roman" w:hAnsi="Times New Roman" w:cs="Times New Roman"/>
        </w:rPr>
        <w:t>Used to determine canonical boundaries (v1) and horizon mapping (v2).</w:t>
      </w:r>
    </w:p>
    <w:p w14:paraId="459774FD" w14:textId="77777777" w:rsidR="000A7E0B" w:rsidRPr="000A7E0B" w:rsidRDefault="00000000" w:rsidP="000A7E0B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848689">
          <v:rect id="_x0000_i1034" style="width:0;height:1.5pt" o:hralign="center" o:hrstd="t" o:hr="t" fillcolor="#a0a0a0" stroked="f"/>
        </w:pict>
      </w:r>
    </w:p>
    <w:p w14:paraId="5E6FDC22" w14:textId="77777777" w:rsidR="000A7E0B" w:rsidRPr="000A7E0B" w:rsidRDefault="000A7E0B" w:rsidP="000A7E0B">
      <w:pPr>
        <w:pStyle w:val="ListParagraph"/>
        <w:ind w:left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t>roll</w:t>
      </w:r>
    </w:p>
    <w:p w14:paraId="374BEFF5" w14:textId="77777777" w:rsidR="003E11D0" w:rsidRPr="003E11D0" w:rsidRDefault="000A7E0B" w:rsidP="003E11D0">
      <w:pPr>
        <w:pStyle w:val="ListParagraph"/>
        <w:ind w:left="0"/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  <w:b/>
          <w:bCs/>
        </w:rPr>
        <w:t>Type:</w:t>
      </w:r>
      <w:r w:rsidRPr="003E11D0">
        <w:rPr>
          <w:rFonts w:ascii="Times New Roman" w:hAnsi="Times New Roman" w:cs="Times New Roman"/>
        </w:rPr>
        <w:t xml:space="preserve"> BOOLEAN</w:t>
      </w:r>
      <w:r w:rsidRPr="003E11D0">
        <w:rPr>
          <w:rFonts w:ascii="Times New Roman" w:hAnsi="Times New Roman" w:cs="Times New Roman"/>
        </w:rPr>
        <w:br/>
      </w:r>
      <w:r w:rsidRPr="003E11D0">
        <w:rPr>
          <w:rFonts w:ascii="Times New Roman" w:hAnsi="Times New Roman" w:cs="Times New Roman"/>
          <w:b/>
          <w:bCs/>
        </w:rPr>
        <w:t>Definition:</w:t>
      </w:r>
      <w:r w:rsidRPr="003E11D0">
        <w:rPr>
          <w:rFonts w:ascii="Times New Roman" w:hAnsi="Times New Roman" w:cs="Times New Roman"/>
        </w:rPr>
        <w:br/>
      </w:r>
      <w:r w:rsidR="003E11D0" w:rsidRPr="003E11D0">
        <w:rPr>
          <w:rFonts w:ascii="Times New Roman" w:hAnsi="Times New Roman" w:cs="Times New Roman"/>
        </w:rPr>
        <w:t>Indicates whether the row corresponds to a canonical timeframe boundary.</w:t>
      </w:r>
    </w:p>
    <w:p w14:paraId="3FDB3805" w14:textId="77777777" w:rsidR="003E11D0" w:rsidRDefault="003E11D0" w:rsidP="003E11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  <w:b/>
          <w:bCs/>
        </w:rPr>
        <w:t>FALSE (canonical)</w:t>
      </w:r>
    </w:p>
    <w:p w14:paraId="1447F932" w14:textId="77777777" w:rsidR="003E11D0" w:rsidRDefault="003E11D0" w:rsidP="003E11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</w:rPr>
        <w:t>Timestamp aligns with a direct multiple of tf_days from the series’ origin.</w:t>
      </w:r>
    </w:p>
    <w:p w14:paraId="384216F6" w14:textId="03B36575" w:rsidR="003E11D0" w:rsidRPr="003E11D0" w:rsidRDefault="003E11D0" w:rsidP="003E11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</w:rPr>
        <w:t>Represents a “true timeframe close.”</w:t>
      </w:r>
    </w:p>
    <w:p w14:paraId="65EDDDF2" w14:textId="77777777" w:rsidR="003E11D0" w:rsidRDefault="003E11D0" w:rsidP="003E11D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  <w:b/>
          <w:bCs/>
        </w:rPr>
        <w:t>TRUE (rolling)</w:t>
      </w:r>
    </w:p>
    <w:p w14:paraId="2A094A00" w14:textId="77777777" w:rsidR="003E11D0" w:rsidRDefault="003E11D0" w:rsidP="003E11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</w:rPr>
        <w:t xml:space="preserve">Timestamp lies </w:t>
      </w:r>
      <w:r w:rsidRPr="003E11D0">
        <w:rPr>
          <w:rFonts w:ascii="Times New Roman" w:hAnsi="Times New Roman" w:cs="Times New Roman"/>
          <w:b/>
          <w:bCs/>
        </w:rPr>
        <w:t>between</w:t>
      </w:r>
      <w:r w:rsidRPr="003E11D0">
        <w:rPr>
          <w:rFonts w:ascii="Times New Roman" w:hAnsi="Times New Roman" w:cs="Times New Roman"/>
        </w:rPr>
        <w:t xml:space="preserve"> canonical boundaries.</w:t>
      </w:r>
    </w:p>
    <w:p w14:paraId="22017A5F" w14:textId="089A7F10" w:rsidR="003E11D0" w:rsidRPr="003E11D0" w:rsidRDefault="003E11D0" w:rsidP="003E11D0">
      <w:pPr>
        <w:pStyle w:val="ListParagraph"/>
        <w:numPr>
          <w:ilvl w:val="1"/>
          <w:numId w:val="25"/>
        </w:numPr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</w:rPr>
        <w:t>Represents an interior, daily update.</w:t>
      </w:r>
    </w:p>
    <w:p w14:paraId="2DC049EE" w14:textId="34C85D87" w:rsidR="003E11D0" w:rsidRPr="003E11D0" w:rsidRDefault="003E11D0" w:rsidP="003E11D0">
      <w:pPr>
        <w:pStyle w:val="ListParagraph"/>
        <w:ind w:left="0"/>
        <w:rPr>
          <w:rFonts w:ascii="Times New Roman" w:hAnsi="Times New Roman" w:cs="Times New Roman"/>
        </w:rPr>
      </w:pPr>
      <w:r w:rsidRPr="003E11D0">
        <w:rPr>
          <w:rFonts w:ascii="Times New Roman" w:hAnsi="Times New Roman" w:cs="Times New Roman"/>
          <w:b/>
          <w:bCs/>
        </w:rPr>
        <w:t>Note:</w:t>
      </w:r>
      <w:r w:rsidRPr="003E11D0">
        <w:rPr>
          <w:rFonts w:ascii="Times New Roman" w:hAnsi="Times New Roman" w:cs="Times New Roman"/>
        </w:rPr>
        <w:t xml:space="preserve"> v1 and v2 </w:t>
      </w:r>
      <w:r w:rsidRPr="003E11D0">
        <w:rPr>
          <w:rFonts w:ascii="Times New Roman" w:hAnsi="Times New Roman" w:cs="Times New Roman"/>
          <w:i/>
          <w:iCs/>
        </w:rPr>
        <w:t>both</w:t>
      </w:r>
      <w:r w:rsidRPr="003E11D0">
        <w:rPr>
          <w:rFonts w:ascii="Times New Roman" w:hAnsi="Times New Roman" w:cs="Times New Roman"/>
        </w:rPr>
        <w:t xml:space="preserve"> compute roll the same way. They differ in </w:t>
      </w:r>
      <w:r w:rsidRPr="003E11D0">
        <w:rPr>
          <w:rFonts w:ascii="Times New Roman" w:hAnsi="Times New Roman" w:cs="Times New Roman"/>
          <w:b/>
          <w:bCs/>
        </w:rPr>
        <w:t>how</w:t>
      </w:r>
      <w:r w:rsidRPr="003E11D0">
        <w:rPr>
          <w:rFonts w:ascii="Times New Roman" w:hAnsi="Times New Roman" w:cs="Times New Roman"/>
        </w:rPr>
        <w:t xml:space="preserve"> EMAs behave at those boundaries.</w:t>
      </w:r>
    </w:p>
    <w:p w14:paraId="76FC7513" w14:textId="44E10AE0" w:rsidR="000A7E0B" w:rsidRPr="00C575F8" w:rsidRDefault="00000000" w:rsidP="003E11D0">
      <w:pPr>
        <w:pStyle w:val="ListParagraph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29EE1E">
          <v:rect id="_x0000_i1035" style="width:0;height:1.5pt" o:hralign="center" o:hrstd="t" o:hr="t" fillcolor="#a0a0a0" stroked="f"/>
        </w:pict>
      </w:r>
    </w:p>
    <w:p w14:paraId="68385F23" w14:textId="565787AA" w:rsidR="000A7E0B" w:rsidRPr="000A7E0B" w:rsidRDefault="000A7E0B" w:rsidP="005A7FC4">
      <w:pPr>
        <w:pStyle w:val="ListParagraph"/>
        <w:spacing w:after="0"/>
        <w:ind w:left="0"/>
        <w:rPr>
          <w:rFonts w:ascii="Courier New" w:hAnsi="Courier New" w:cs="Courier New"/>
        </w:rPr>
      </w:pPr>
      <w:r w:rsidRPr="000A7E0B">
        <w:rPr>
          <w:rFonts w:ascii="Courier New" w:hAnsi="Courier New" w:cs="Courier New"/>
          <w:b/>
          <w:bCs/>
        </w:rPr>
        <w:t>d1</w:t>
      </w:r>
    </w:p>
    <w:p w14:paraId="47E3DF07" w14:textId="77777777" w:rsidR="005A7FC4" w:rsidRDefault="005A7FC4" w:rsidP="005A7FC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74739F34" w14:textId="6A110E75" w:rsidR="000A7E0B" w:rsidRDefault="000A7E0B" w:rsidP="003B21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br/>
        <w:t>First discrete derivative of the exponential moving average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) with respect to time, computed for each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(id, tf, period)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series.</w:t>
      </w:r>
      <w:r w:rsidR="00C575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Operationally,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day-over-day change in the EMA value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evaluated at the current timestamp.</w:t>
      </w:r>
      <w:r w:rsidR="003E11D0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daily EMA momentum.</w:t>
      </w:r>
    </w:p>
    <w:p w14:paraId="67558260" w14:textId="77777777" w:rsidR="003E11D0" w:rsidRDefault="003E11D0" w:rsidP="003B21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B3423" w14:textId="4325B06A" w:rsidR="003E11D0" w:rsidRPr="000A7E0B" w:rsidRDefault="00000000" w:rsidP="003B21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EMA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681F2D0D" w14:textId="45069426" w:rsidR="003B2136" w:rsidRPr="003B2136" w:rsidRDefault="00000000" w:rsidP="003B21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6517A97">
          <v:rect id="_x0000_i1036" style="width:0;height:1.5pt" o:hralign="center" o:hrstd="t" o:hr="t" fillcolor="#a0a0a0" stroked="f"/>
        </w:pict>
      </w:r>
    </w:p>
    <w:p w14:paraId="36631D21" w14:textId="69A488C0" w:rsidR="00C575F8" w:rsidRDefault="00C575F8" w:rsidP="00C575F8">
      <w:pPr>
        <w:spacing w:after="0"/>
        <w:rPr>
          <w:rFonts w:ascii="Courier New" w:hAnsi="Courier New" w:cs="Courier New"/>
          <w:b/>
          <w:bCs/>
        </w:rPr>
      </w:pPr>
      <w:r w:rsidRPr="00C575F8">
        <w:rPr>
          <w:rFonts w:ascii="Courier New" w:hAnsi="Courier New" w:cs="Courier New"/>
          <w:b/>
          <w:bCs/>
        </w:rPr>
        <w:t>d2</w:t>
      </w:r>
    </w:p>
    <w:p w14:paraId="698BC923" w14:textId="2A02FB68" w:rsidR="005A7FC4" w:rsidRPr="005A7FC4" w:rsidRDefault="005A7FC4" w:rsidP="005A7FC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7E0B">
        <w:rPr>
          <w:rFonts w:ascii="Times New Roman" w:hAnsi="Times New Roman" w:cs="Times New Roman"/>
          <w:b/>
          <w:bCs/>
        </w:rPr>
        <w:t>Type:</w:t>
      </w:r>
      <w:r w:rsidRPr="000A7E0B">
        <w:rPr>
          <w:rFonts w:ascii="Times New Roman" w:hAnsi="Times New Roman" w:cs="Times New Roman"/>
        </w:rPr>
        <w:t xml:space="preserve"> DOUBLE PRECISION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596F4F6" w14:textId="4EE43E80" w:rsidR="000A7E0B" w:rsidRDefault="000A7E0B" w:rsidP="00C575F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br/>
        <w:t>Second discrete derivative of the exponential moving average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) with respect to time, computed for each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(id, tf, period)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series.</w:t>
      </w:r>
      <w:r w:rsidR="00C575F8">
        <w:rPr>
          <w:rFonts w:ascii="Times New Roman" w:hAnsi="Times New Roman" w:cs="Times New Roman"/>
          <w:b/>
          <w:bCs/>
        </w:rPr>
        <w:t xml:space="preserve"> 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Operationally,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d2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in the first derivative (</w:t>
      </w:r>
      <w:r w:rsidRPr="000A7E0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d1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, capturing acceleration or deceleration in the EMA trend.</w:t>
      </w:r>
    </w:p>
    <w:p w14:paraId="13AC0780" w14:textId="69F604BE" w:rsidR="003E11D0" w:rsidRPr="000A7E0B" w:rsidRDefault="00000000" w:rsidP="00C575F8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d2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d1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</m:oMath>
      </m:oMathPara>
    </w:p>
    <w:p w14:paraId="61D3400C" w14:textId="77777777" w:rsidR="006A3228" w:rsidRDefault="00000000" w:rsidP="006A32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8A4D5">
          <v:rect id="_x0000_i1037" style="width:0;height:1.5pt" o:hralign="center" o:hrstd="t" o:hr="t" fillcolor="#a0a0a0" stroked="f"/>
        </w:pict>
      </w:r>
    </w:p>
    <w:p w14:paraId="70565A72" w14:textId="77777777" w:rsidR="003E11D0" w:rsidRDefault="003E11D0" w:rsidP="006A32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05F04FD7" w14:textId="77777777" w:rsidR="003E11D0" w:rsidRDefault="003E11D0" w:rsidP="006A32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9BF32A8" w14:textId="77777777" w:rsidR="003E11D0" w:rsidRDefault="003E11D0" w:rsidP="006A32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581901A2" w14:textId="77777777" w:rsidR="003E11D0" w:rsidRDefault="003E11D0" w:rsidP="006A322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91595B1" w14:textId="270724BC" w:rsidR="000A7E0B" w:rsidRPr="000A7E0B" w:rsidRDefault="000A7E0B" w:rsidP="006A322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A7E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Key clarification (important for correctness)</w:t>
      </w:r>
    </w:p>
    <w:p w14:paraId="0C1C8BC8" w14:textId="77777777" w:rsidR="000A7E0B" w:rsidRPr="000A7E0B" w:rsidRDefault="000A7E0B" w:rsidP="000A7E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d2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are computed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all rows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3E2B4163" w14:textId="77777777" w:rsidR="000A7E0B" w:rsidRPr="000A7E0B" w:rsidRDefault="000A7E0B" w:rsidP="000A7E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rolling rows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 = TRUE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78429E" w14:textId="77777777" w:rsidR="000A7E0B" w:rsidRPr="000A7E0B" w:rsidRDefault="000A7E0B" w:rsidP="000A7E0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canonical rows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 = FALSE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CA05E18" w14:textId="77777777" w:rsidR="000A7E0B" w:rsidRPr="000A7E0B" w:rsidRDefault="000A7E0B" w:rsidP="000A7E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They are always evaluated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the current row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, using prior EMA state(s) for the same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(id, tf, period)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6AF7C" w14:textId="60B99C9A" w:rsidR="000A7E0B" w:rsidRPr="000A7E0B" w:rsidRDefault="00C575F8" w:rsidP="00C575F8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So,</w:t>
      </w:r>
      <w:r w:rsidR="000A7E0B"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it is more accurate to say:</w:t>
      </w:r>
    </w:p>
    <w:p w14:paraId="15C7100D" w14:textId="77777777" w:rsidR="000A7E0B" w:rsidRPr="000A7E0B" w:rsidRDefault="000A7E0B" w:rsidP="000A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d2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are EMA derivatives </w:t>
      </w:r>
      <w:r w:rsidRPr="000A7E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computed using prior observations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, but stored as properties of the current record.”</w:t>
      </w:r>
    </w:p>
    <w:p w14:paraId="3ED91BF9" w14:textId="77777777" w:rsidR="003B2136" w:rsidRDefault="00000000" w:rsidP="00C575F8">
      <w:r>
        <w:pict w14:anchorId="3B855F03">
          <v:rect id="_x0000_i1038" style="width:0;height:1.5pt" o:hralign="center" o:hrstd="t" o:hr="t" fillcolor="#a0a0a0" stroked="f"/>
        </w:pict>
      </w:r>
    </w:p>
    <w:p w14:paraId="78B82076" w14:textId="691DFF54" w:rsidR="000A7E0B" w:rsidRDefault="000A7E0B" w:rsidP="003B2136">
      <w:pPr>
        <w:spacing w:after="0"/>
        <w:rPr>
          <w:rFonts w:ascii="Courier New" w:hAnsi="Courier New" w:cs="Courier New"/>
          <w:b/>
          <w:bCs/>
        </w:rPr>
      </w:pPr>
      <w:r w:rsidRPr="000A7E0B">
        <w:rPr>
          <w:rFonts w:ascii="Courier New" w:hAnsi="Courier New" w:cs="Courier New"/>
          <w:b/>
          <w:bCs/>
        </w:rPr>
        <w:t>d1_roll</w:t>
      </w:r>
    </w:p>
    <w:p w14:paraId="5D6BE567" w14:textId="728EC18F" w:rsidR="003B2136" w:rsidRPr="000A7E0B" w:rsidRDefault="003B2136" w:rsidP="003B21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DOUBLE PRECISION</w:t>
      </w:r>
    </w:p>
    <w:p w14:paraId="1B1E1A30" w14:textId="4A9B40C1" w:rsidR="000A7E0B" w:rsidRPr="000A7E0B" w:rsidRDefault="000A7E0B" w:rsidP="003B213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br/>
        <w:t>First derivative of the exponential moving average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) computed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across canonical timeframe endpoints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 = FALSE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) for each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(id, tf, period)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series.</w:t>
      </w:r>
      <w:r w:rsidR="00C575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This derivative ignores all rolling (interior) rows and measures absolute EMA change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successive canonical timeframe closes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B5DAA9" w14:textId="7F760A03" w:rsidR="003B2136" w:rsidRDefault="00000000" w:rsidP="00C575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4AE756">
          <v:rect id="_x0000_i1039" style="width:0;height:1.5pt" o:hralign="center" o:hrstd="t" o:hr="t" fillcolor="#a0a0a0" stroked="f"/>
        </w:pict>
      </w:r>
    </w:p>
    <w:p w14:paraId="51B9A24A" w14:textId="7C976976" w:rsidR="000A7E0B" w:rsidRDefault="000A7E0B" w:rsidP="00C575F8">
      <w:pPr>
        <w:spacing w:after="0" w:line="240" w:lineRule="auto"/>
        <w:rPr>
          <w:rFonts w:ascii="Courier New" w:eastAsia="Times New Roman" w:hAnsi="Courier New" w:cs="Courier New"/>
          <w:b/>
          <w:bCs/>
          <w:kern w:val="0"/>
          <w14:ligatures w14:val="none"/>
        </w:rPr>
      </w:pPr>
      <w:r w:rsidRPr="000A7E0B">
        <w:rPr>
          <w:rFonts w:ascii="Courier New" w:hAnsi="Courier New" w:cs="Courier New"/>
          <w:b/>
          <w:bCs/>
        </w:rPr>
        <w:t>d2_roll</w:t>
      </w:r>
    </w:p>
    <w:p w14:paraId="4E4B101D" w14:textId="51C80B92" w:rsidR="003B2136" w:rsidRPr="000A7E0B" w:rsidRDefault="003B2136" w:rsidP="00C575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52E9">
        <w:rPr>
          <w:rFonts w:ascii="Times New Roman" w:hAnsi="Times New Roman" w:cs="Times New Roman"/>
          <w:b/>
          <w:bCs/>
        </w:rPr>
        <w:t>Type:</w:t>
      </w:r>
      <w:r w:rsidRPr="007352E9">
        <w:rPr>
          <w:rFonts w:ascii="Times New Roman" w:hAnsi="Times New Roman" w:cs="Times New Roman"/>
        </w:rPr>
        <w:t xml:space="preserve"> DOUBLE PRECISION</w:t>
      </w:r>
    </w:p>
    <w:p w14:paraId="145F3DB2" w14:textId="707D3DCF" w:rsidR="000A7E0B" w:rsidRPr="000A7E0B" w:rsidRDefault="000A7E0B" w:rsidP="003B2136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Definition: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br/>
        <w:t>Second derivative of the exponential moving average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) computed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across canonical timeframe endpoints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 = FALSE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).</w:t>
      </w:r>
      <w:r w:rsidR="00C575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This value reflects acceleration or deceleration of the EMA trend </w:t>
      </w:r>
      <w:r w:rsidRPr="000A7E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canonical closes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>, independent of rolling observations.</w:t>
      </w:r>
    </w:p>
    <w:p w14:paraId="222AFEDB" w14:textId="32AFCA65" w:rsidR="000A7E0B" w:rsidRPr="000A7E0B" w:rsidRDefault="00000000" w:rsidP="00C575F8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4399A768">
          <v:rect id="_x0000_i1040" style="width:0;height:1.5pt" o:hralign="center" o:hrstd="t" o:hr="t" fillcolor="#a0a0a0" stroked="f"/>
        </w:pict>
      </w:r>
      <w:r w:rsidR="000A7E0B" w:rsidRPr="000A7E0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One-sentence summary (very useful in docs)</w:t>
      </w:r>
    </w:p>
    <w:p w14:paraId="667FE0C3" w14:textId="089ECF81" w:rsidR="000A7E0B" w:rsidRPr="000A7E0B" w:rsidRDefault="000A7E0B" w:rsidP="000A7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d2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E11D0">
        <w:rPr>
          <w:rFonts w:ascii="Times New Roman" w:eastAsia="Times New Roman" w:hAnsi="Times New Roman" w:cs="Times New Roman"/>
          <w:kern w:val="0"/>
          <w14:ligatures w14:val="none"/>
        </w:rPr>
        <w:t>measure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7E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continuous, daily EMA momentum and acceleration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d1_roll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A7E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d2_roll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E11D0">
        <w:rPr>
          <w:rFonts w:ascii="Times New Roman" w:eastAsia="Times New Roman" w:hAnsi="Times New Roman" w:cs="Times New Roman"/>
          <w:kern w:val="0"/>
          <w14:ligatures w14:val="none"/>
        </w:rPr>
        <w:t>measure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A7E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discrete, period-aligned momentum and acceleration</w:t>
      </w:r>
      <w:r w:rsidRPr="000A7E0B">
        <w:rPr>
          <w:rFonts w:ascii="Times New Roman" w:eastAsia="Times New Roman" w:hAnsi="Times New Roman" w:cs="Times New Roman"/>
          <w:kern w:val="0"/>
          <w14:ligatures w14:val="none"/>
        </w:rPr>
        <w:t xml:space="preserve"> using only canonical timeframe </w:t>
      </w:r>
      <w:r w:rsidR="00C575F8" w:rsidRPr="000A7E0B">
        <w:rPr>
          <w:rFonts w:ascii="Times New Roman" w:eastAsia="Times New Roman" w:hAnsi="Times New Roman" w:cs="Times New Roman"/>
          <w:kern w:val="0"/>
          <w14:ligatures w14:val="none"/>
        </w:rPr>
        <w:t>boundaries</w:t>
      </w:r>
      <w:r w:rsidR="00C575F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BC8586" w14:textId="692C999F" w:rsidR="00CF75C0" w:rsidRPr="00873305" w:rsidRDefault="00000000" w:rsidP="00873305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DAB2163">
          <v:rect id="_x0000_i1041" style="width:0;height:1.5pt" o:hralign="center" o:hrstd="t" o:hr="t" fillcolor="#a0a0a0" stroked="f"/>
        </w:pict>
      </w:r>
    </w:p>
    <w:p w14:paraId="16A23240" w14:textId="77777777" w:rsidR="008768E4" w:rsidRPr="008768E4" w:rsidRDefault="008768E4" w:rsidP="00876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8E4">
        <w:rPr>
          <w:rFonts w:ascii="Times New Roman" w:hAnsi="Times New Roman" w:cs="Times New Roman"/>
          <w:b/>
          <w:bCs/>
          <w:sz w:val="28"/>
          <w:szCs w:val="28"/>
        </w:rPr>
        <w:t>3. Version Behavior Details</w:t>
      </w:r>
    </w:p>
    <w:p w14:paraId="676E776C" w14:textId="77777777" w:rsidR="008768E4" w:rsidRPr="008768E4" w:rsidRDefault="008768E4" w:rsidP="008768E4">
      <w:pPr>
        <w:rPr>
          <w:rFonts w:ascii="Times New Roman" w:hAnsi="Times New Roman" w:cs="Times New Roman"/>
          <w:b/>
          <w:bCs/>
        </w:rPr>
      </w:pPr>
      <w:r w:rsidRPr="008768E4">
        <w:rPr>
          <w:rFonts w:ascii="Times New Roman" w:hAnsi="Times New Roman" w:cs="Times New Roman"/>
          <w:b/>
          <w:bCs/>
        </w:rPr>
        <w:t>Below is the essential distinction between the two versions.</w:t>
      </w:r>
    </w:p>
    <w:p w14:paraId="13E85097" w14:textId="77777777" w:rsidR="008768E4" w:rsidRPr="008768E4" w:rsidRDefault="00000000" w:rsidP="008768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C93491F">
          <v:rect id="_x0000_i1042" style="width:0;height:1.5pt" o:hralign="center" o:hrstd="t" o:hr="t" fillcolor="#a0a0a0" stroked="f"/>
        </w:pict>
      </w:r>
    </w:p>
    <w:p w14:paraId="22B5CADA" w14:textId="77777777" w:rsidR="008768E4" w:rsidRDefault="008768E4" w:rsidP="008768E4">
      <w:pPr>
        <w:spacing w:after="0"/>
        <w:rPr>
          <w:rFonts w:ascii="Times New Roman" w:hAnsi="Times New Roman" w:cs="Times New Roman"/>
          <w:b/>
          <w:bCs/>
        </w:rPr>
      </w:pPr>
    </w:p>
    <w:p w14:paraId="526868FA" w14:textId="320FC999" w:rsidR="008768E4" w:rsidRPr="008768E4" w:rsidRDefault="008768E4" w:rsidP="008768E4">
      <w:pPr>
        <w:spacing w:after="0"/>
        <w:rPr>
          <w:rFonts w:ascii="Times New Roman" w:hAnsi="Times New Roman" w:cs="Times New Roman"/>
          <w:b/>
          <w:bCs/>
        </w:rPr>
      </w:pPr>
      <w:r w:rsidRPr="008768E4">
        <w:rPr>
          <w:rFonts w:ascii="Times New Roman" w:hAnsi="Times New Roman" w:cs="Times New Roman"/>
          <w:b/>
          <w:bCs/>
        </w:rPr>
        <w:lastRenderedPageBreak/>
        <w:t>v1 – Bar-Aligned EMA (TradingView-Style)</w:t>
      </w:r>
    </w:p>
    <w:p w14:paraId="0A901A89" w14:textId="77777777" w:rsidR="008768E4" w:rsidRPr="008768E4" w:rsidRDefault="008768E4" w:rsidP="008768E4">
      <w:pPr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Table: cmc_ema_multi_tf</w:t>
      </w:r>
    </w:p>
    <w:p w14:paraId="5556B9D5" w14:textId="77777777" w:rsidR="008768E4" w:rsidRPr="008768E4" w:rsidRDefault="008768E4" w:rsidP="008768E4">
      <w:p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Behavior:</w:t>
      </w:r>
    </w:p>
    <w:p w14:paraId="7B2405D4" w14:textId="77777777" w:rsidR="008768E4" w:rsidRPr="008768E4" w:rsidRDefault="008768E4" w:rsidP="008768E4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EMA </w:t>
      </w:r>
      <w:r w:rsidRPr="008768E4">
        <w:rPr>
          <w:rFonts w:ascii="Times New Roman" w:hAnsi="Times New Roman" w:cs="Times New Roman"/>
          <w:b/>
          <w:bCs/>
        </w:rPr>
        <w:t>resets</w:t>
      </w:r>
      <w:r w:rsidRPr="008768E4">
        <w:rPr>
          <w:rFonts w:ascii="Times New Roman" w:hAnsi="Times New Roman" w:cs="Times New Roman"/>
        </w:rPr>
        <w:t xml:space="preserve"> at each canonical boundary (roll = FALSE).</w:t>
      </w:r>
    </w:p>
    <w:p w14:paraId="300093F9" w14:textId="77777777" w:rsidR="008768E4" w:rsidRPr="008768E4" w:rsidRDefault="008768E4" w:rsidP="008768E4">
      <w:pPr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At canonical timestamps, EMA is recomputed using </w:t>
      </w:r>
      <w:r w:rsidRPr="008768E4">
        <w:rPr>
          <w:rFonts w:ascii="Times New Roman" w:hAnsi="Times New Roman" w:cs="Times New Roman"/>
          <w:b/>
          <w:bCs/>
        </w:rPr>
        <w:t>bar alpha</w:t>
      </w:r>
      <w:r w:rsidRPr="008768E4">
        <w:rPr>
          <w:rFonts w:ascii="Times New Roman" w:hAnsi="Times New Roman" w:cs="Times New Roman"/>
        </w:rPr>
        <w:t>, not daily alpha.</w:t>
      </w:r>
    </w:p>
    <w:p w14:paraId="213977F9" w14:textId="77777777" w:rsidR="008768E4" w:rsidRPr="008768E4" w:rsidRDefault="008768E4" w:rsidP="008768E4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Between boundaries (roll = TRUE), EMA is propagated using </w:t>
      </w:r>
      <w:r w:rsidRPr="008768E4">
        <w:rPr>
          <w:rFonts w:ascii="Times New Roman" w:hAnsi="Times New Roman" w:cs="Times New Roman"/>
          <w:b/>
          <w:bCs/>
        </w:rPr>
        <w:t>daily alpha</w:t>
      </w:r>
      <w:r w:rsidRPr="008768E4">
        <w:rPr>
          <w:rFonts w:ascii="Times New Roman" w:hAnsi="Times New Roman" w:cs="Times New Roman"/>
        </w:rPr>
        <w:t>.</w:t>
      </w:r>
    </w:p>
    <w:p w14:paraId="34BC4DFF" w14:textId="77777777" w:rsidR="008768E4" w:rsidRPr="008768E4" w:rsidRDefault="008768E4" w:rsidP="008768E4">
      <w:p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Consequences:</w:t>
      </w:r>
    </w:p>
    <w:p w14:paraId="3708EE81" w14:textId="7E0E85F0" w:rsidR="008768E4" w:rsidRPr="008768E4" w:rsidRDefault="008768E4" w:rsidP="008768E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Line segments between canonical bars are continuous, but </w:t>
      </w:r>
      <w:r w:rsidRPr="008768E4">
        <w:rPr>
          <w:rFonts w:ascii="Times New Roman" w:hAnsi="Times New Roman" w:cs="Times New Roman"/>
          <w:i/>
          <w:iCs/>
        </w:rPr>
        <w:t>global</w:t>
      </w:r>
      <w:r w:rsidRPr="008768E4">
        <w:rPr>
          <w:rFonts w:ascii="Times New Roman" w:hAnsi="Times New Roman" w:cs="Times New Roman"/>
        </w:rPr>
        <w:t xml:space="preserve"> EMA is </w:t>
      </w:r>
      <w:r w:rsidR="00C46F06">
        <w:rPr>
          <w:rFonts w:ascii="Times New Roman" w:hAnsi="Times New Roman" w:cs="Times New Roman"/>
        </w:rPr>
        <w:t>discontinuous</w:t>
      </w:r>
      <w:r w:rsidRPr="008768E4">
        <w:rPr>
          <w:rFonts w:ascii="Times New Roman" w:hAnsi="Times New Roman" w:cs="Times New Roman"/>
        </w:rPr>
        <w:t>.</w:t>
      </w:r>
    </w:p>
    <w:p w14:paraId="6CB28D8C" w14:textId="77777777" w:rsidR="008768E4" w:rsidRPr="008768E4" w:rsidRDefault="008768E4" w:rsidP="008768E4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Produces sharper turns and more sensitivity to timeframe alignment.</w:t>
      </w:r>
    </w:p>
    <w:p w14:paraId="18ED2707" w14:textId="2C629423" w:rsidR="008768E4" w:rsidRPr="008768E4" w:rsidRDefault="00C46F06" w:rsidP="008768E4">
      <w:pPr>
        <w:numPr>
          <w:ilvl w:val="0"/>
          <w:numId w:val="2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More closely m</w:t>
      </w:r>
      <w:r w:rsidR="008768E4" w:rsidRPr="008768E4">
        <w:rPr>
          <w:rFonts w:ascii="Times New Roman" w:hAnsi="Times New Roman" w:cs="Times New Roman"/>
        </w:rPr>
        <w:t>atches how TradingView behaves for higher-timeframe EMAs.</w:t>
      </w:r>
    </w:p>
    <w:p w14:paraId="5CFEF20F" w14:textId="77777777" w:rsidR="008768E4" w:rsidRPr="008768E4" w:rsidRDefault="008768E4" w:rsidP="008768E4">
      <w:p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When to use v1:</w:t>
      </w:r>
    </w:p>
    <w:p w14:paraId="3B992455" w14:textId="77777777" w:rsidR="008768E4" w:rsidRPr="008768E4" w:rsidRDefault="008768E4" w:rsidP="008768E4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When you need TV-aligned visuals.</w:t>
      </w:r>
    </w:p>
    <w:p w14:paraId="7D13A685" w14:textId="77777777" w:rsidR="008768E4" w:rsidRPr="008768E4" w:rsidRDefault="008768E4" w:rsidP="008768E4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When bar structure carries meaning (macro closes, weekly/monthly boundaries).</w:t>
      </w:r>
    </w:p>
    <w:p w14:paraId="75E82DC1" w14:textId="77777777" w:rsidR="008768E4" w:rsidRPr="008768E4" w:rsidRDefault="008768E4" w:rsidP="008768E4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When replicating bar-space indicators.</w:t>
      </w:r>
    </w:p>
    <w:p w14:paraId="6730459D" w14:textId="77777777" w:rsidR="008768E4" w:rsidRPr="008768E4" w:rsidRDefault="00000000" w:rsidP="008768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0968DAE5">
          <v:rect id="_x0000_i1043" style="width:0;height:1.5pt" o:hralign="center" o:hrstd="t" o:hr="t" fillcolor="#a0a0a0" stroked="f"/>
        </w:pict>
      </w:r>
    </w:p>
    <w:p w14:paraId="41EB85A8" w14:textId="77777777" w:rsidR="008768E4" w:rsidRPr="008768E4" w:rsidRDefault="008768E4" w:rsidP="008768E4">
      <w:pPr>
        <w:spacing w:after="0"/>
        <w:rPr>
          <w:rFonts w:ascii="Times New Roman" w:hAnsi="Times New Roman" w:cs="Times New Roman"/>
          <w:b/>
          <w:bCs/>
        </w:rPr>
      </w:pPr>
      <w:r w:rsidRPr="008768E4">
        <w:rPr>
          <w:rFonts w:ascii="Times New Roman" w:hAnsi="Times New Roman" w:cs="Times New Roman"/>
          <w:b/>
          <w:bCs/>
        </w:rPr>
        <w:t>v2 – Continuous Daily EMA (Time-Space, No Resets)</w:t>
      </w:r>
    </w:p>
    <w:p w14:paraId="03734DE9" w14:textId="77777777" w:rsidR="008768E4" w:rsidRPr="008768E4" w:rsidRDefault="008768E4" w:rsidP="008768E4">
      <w:pPr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Table: cmc_ema_multi_tf_v2</w:t>
      </w:r>
    </w:p>
    <w:p w14:paraId="798088E1" w14:textId="77777777" w:rsidR="008768E4" w:rsidRPr="008768E4" w:rsidRDefault="008768E4" w:rsidP="008768E4">
      <w:p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Behavior:</w:t>
      </w:r>
    </w:p>
    <w:p w14:paraId="53102A81" w14:textId="77777777" w:rsidR="008768E4" w:rsidRPr="008768E4" w:rsidRDefault="008768E4" w:rsidP="008768E4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EMA evolves </w:t>
      </w:r>
      <w:r w:rsidRPr="008768E4">
        <w:rPr>
          <w:rFonts w:ascii="Times New Roman" w:hAnsi="Times New Roman" w:cs="Times New Roman"/>
          <w:b/>
          <w:bCs/>
        </w:rPr>
        <w:t>continuously</w:t>
      </w:r>
      <w:r w:rsidRPr="008768E4">
        <w:rPr>
          <w:rFonts w:ascii="Times New Roman" w:hAnsi="Times New Roman" w:cs="Times New Roman"/>
        </w:rPr>
        <w:t xml:space="preserve"> from start to end; </w:t>
      </w:r>
      <w:r w:rsidRPr="008768E4">
        <w:rPr>
          <w:rFonts w:ascii="Times New Roman" w:hAnsi="Times New Roman" w:cs="Times New Roman"/>
          <w:b/>
          <w:bCs/>
        </w:rPr>
        <w:t>no resets</w:t>
      </w:r>
      <w:r w:rsidRPr="008768E4">
        <w:rPr>
          <w:rFonts w:ascii="Times New Roman" w:hAnsi="Times New Roman" w:cs="Times New Roman"/>
        </w:rPr>
        <w:t xml:space="preserve"> at canonical boundaries.</w:t>
      </w:r>
    </w:p>
    <w:p w14:paraId="2E3B7FFD" w14:textId="4719AF11" w:rsidR="008768E4" w:rsidRPr="008768E4" w:rsidRDefault="008768E4" w:rsidP="008768E4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 xml:space="preserve">Only smoothing horizon changes via alpha; timeframe does </w:t>
      </w:r>
      <w:r w:rsidRPr="008768E4">
        <w:rPr>
          <w:rFonts w:ascii="Times New Roman" w:hAnsi="Times New Roman" w:cs="Times New Roman"/>
          <w:b/>
          <w:bCs/>
        </w:rPr>
        <w:t>not</w:t>
      </w:r>
      <w:r w:rsidRPr="008768E4">
        <w:rPr>
          <w:rFonts w:ascii="Times New Roman" w:hAnsi="Times New Roman" w:cs="Times New Roman"/>
        </w:rPr>
        <w:t xml:space="preserve"> alter topology</w:t>
      </w:r>
      <w:r w:rsidR="00C46F06">
        <w:rPr>
          <w:rFonts w:ascii="Times New Roman" w:hAnsi="Times New Roman" w:cs="Times New Roman"/>
        </w:rPr>
        <w:t>, so only a single daily smoothing constant is applied everywhere</w:t>
      </w:r>
      <w:r w:rsidRPr="008768E4">
        <w:rPr>
          <w:rFonts w:ascii="Times New Roman" w:hAnsi="Times New Roman" w:cs="Times New Roman"/>
        </w:rPr>
        <w:t>.</w:t>
      </w:r>
    </w:p>
    <w:p w14:paraId="5C5CFAEC" w14:textId="618A5244" w:rsidR="00C46F06" w:rsidRDefault="00C46F06" w:rsidP="00C46F06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Timeframe only determines horizon length, not resetting behavior.</w:t>
      </w:r>
    </w:p>
    <w:p w14:paraId="3BA9E0AE" w14:textId="55208A0D" w:rsidR="008768E4" w:rsidRDefault="008768E4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Consistent with textbook EMA definitions and most quant research literature.</w:t>
      </w:r>
    </w:p>
    <w:p w14:paraId="255ACE54" w14:textId="77777777" w:rsidR="00385A9C" w:rsidRPr="00385A9C" w:rsidRDefault="00385A9C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 xml:space="preserve">EMA is </w:t>
      </w:r>
      <w:r w:rsidRPr="00385A9C">
        <w:rPr>
          <w:rFonts w:ascii="Times New Roman" w:hAnsi="Times New Roman" w:cs="Times New Roman"/>
          <w:b/>
          <w:bCs/>
        </w:rPr>
        <w:t>daily-recursive everywhere</w:t>
      </w:r>
      <w:r w:rsidRPr="00385A9C">
        <w:rPr>
          <w:rFonts w:ascii="Times New Roman" w:hAnsi="Times New Roman" w:cs="Times New Roman"/>
        </w:rPr>
        <w:t xml:space="preserve"> (topology = daily space)</w:t>
      </w:r>
    </w:p>
    <w:p w14:paraId="27AA3CFE" w14:textId="77777777" w:rsidR="00385A9C" w:rsidRPr="00385A9C" w:rsidRDefault="00385A9C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  <w:b/>
          <w:bCs/>
        </w:rPr>
        <w:t>Alpha changes only because the horizon changes</w:t>
      </w:r>
    </w:p>
    <w:p w14:paraId="48F292E5" w14:textId="77777777" w:rsidR="00385A9C" w:rsidRPr="00385A9C" w:rsidRDefault="00385A9C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 xml:space="preserve">Timeframe affects </w:t>
      </w:r>
      <w:r w:rsidRPr="00385A9C">
        <w:rPr>
          <w:rFonts w:ascii="Times New Roman" w:hAnsi="Times New Roman" w:cs="Times New Roman"/>
          <w:b/>
          <w:bCs/>
        </w:rPr>
        <w:t>horizon length</w:t>
      </w:r>
      <w:r w:rsidRPr="00385A9C">
        <w:rPr>
          <w:rFonts w:ascii="Times New Roman" w:hAnsi="Times New Roman" w:cs="Times New Roman"/>
        </w:rPr>
        <w:t xml:space="preserve">, not </w:t>
      </w:r>
      <w:r w:rsidRPr="00385A9C">
        <w:rPr>
          <w:rFonts w:ascii="Times New Roman" w:hAnsi="Times New Roman" w:cs="Times New Roman"/>
          <w:i/>
          <w:iCs/>
        </w:rPr>
        <w:t>when</w:t>
      </w:r>
      <w:r w:rsidRPr="00385A9C">
        <w:rPr>
          <w:rFonts w:ascii="Times New Roman" w:hAnsi="Times New Roman" w:cs="Times New Roman"/>
        </w:rPr>
        <w:t xml:space="preserve"> EMA updates or resets</w:t>
      </w:r>
    </w:p>
    <w:p w14:paraId="1CFA44FE" w14:textId="77777777" w:rsidR="00385A9C" w:rsidRPr="00385A9C" w:rsidRDefault="00385A9C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>That is exactly the horizon-based interpretation:</w:t>
      </w:r>
    </w:p>
    <w:p w14:paraId="48358A08" w14:textId="736513D8" w:rsidR="00385A9C" w:rsidRPr="00385A9C" w:rsidRDefault="00385A9C" w:rsidP="00385A9C">
      <w:pPr>
        <w:numPr>
          <w:ilvl w:val="0"/>
          <w:numId w:val="29"/>
        </w:numPr>
        <w:rPr>
          <w:rFonts w:ascii="Times New Roman" w:hAnsi="Times New Roman" w:cs="Times New Roman"/>
        </w:rPr>
      </w:pPr>
      <m:oMath>
        <m:r>
          <m:rPr>
            <m:nor/>
          </m:rPr>
          <w:rPr>
            <w:rFonts w:ascii="Times New Roman" w:hAnsi="Times New Roman" w:cs="Times New Roman"/>
          </w:rPr>
          <m:t>effective horizon</m:t>
        </m:r>
        <m:r>
          <w:rPr>
            <w:rFonts w:ascii="Cambria Math" w:hAnsi="Cambria Math" w:cs="Times New Roman"/>
          </w:rPr>
          <m:t>=</m:t>
        </m:r>
        <m:r>
          <m:rPr>
            <m:nor/>
          </m:rPr>
          <w:rPr>
            <w:rFonts w:ascii="Times New Roman" w:hAnsi="Times New Roman" w:cs="Times New Roman"/>
          </w:rPr>
          <m:t>tf_days</m:t>
        </m:r>
        <m:r>
          <w:rPr>
            <w:rFonts w:ascii="Cambria Math" w:hAnsi="Cambria Math" w:cs="Times New Roman"/>
          </w:rPr>
          <m:t>×</m:t>
        </m:r>
        <m:r>
          <m:rPr>
            <m:nor/>
          </m:rPr>
          <w:rPr>
            <w:rFonts w:ascii="Times New Roman" w:hAnsi="Times New Roman" w:cs="Times New Roman"/>
          </w:rPr>
          <m:t>period</m:t>
        </m:r>
      </m:oMath>
      <w:r w:rsidRPr="00385A9C"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α=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(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tf_days</m:t>
              </m:r>
              <m:r>
                <w:rPr>
                  <w:rFonts w:ascii="Cambria Math" w:hAnsi="Cambria Math" w:cs="Times New Roman"/>
                </w:rPr>
                <m:t>×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period</m:t>
              </m:r>
              <m:r>
                <w:rPr>
                  <w:rFonts w:ascii="Cambria Math" w:hAnsi="Cambria Math" w:cs="Times New Roman"/>
                </w:rPr>
                <m:t>)+1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</w:p>
    <w:p w14:paraId="48FD32DE" w14:textId="77777777" w:rsidR="00385A9C" w:rsidRPr="00385A9C" w:rsidRDefault="00385A9C" w:rsidP="00385A9C">
      <w:pPr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>So:</w:t>
      </w:r>
    </w:p>
    <w:p w14:paraId="34953FF2" w14:textId="77777777" w:rsidR="00385A9C" w:rsidRPr="00385A9C" w:rsidRDefault="00385A9C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>One alpha per (</w:t>
      </w:r>
      <w:proofErr w:type="spellStart"/>
      <w:r w:rsidRPr="00385A9C">
        <w:rPr>
          <w:rFonts w:ascii="Times New Roman" w:hAnsi="Times New Roman" w:cs="Times New Roman"/>
        </w:rPr>
        <w:t>tf</w:t>
      </w:r>
      <w:proofErr w:type="spellEnd"/>
      <w:r w:rsidRPr="00385A9C">
        <w:rPr>
          <w:rFonts w:ascii="Times New Roman" w:hAnsi="Times New Roman" w:cs="Times New Roman"/>
        </w:rPr>
        <w:t>, period)</w:t>
      </w:r>
    </w:p>
    <w:p w14:paraId="5CC303D3" w14:textId="77777777" w:rsidR="00385A9C" w:rsidRPr="00385A9C" w:rsidRDefault="00385A9C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 xml:space="preserve">Applied </w:t>
      </w:r>
      <w:r w:rsidRPr="00385A9C">
        <w:rPr>
          <w:rFonts w:ascii="Times New Roman" w:hAnsi="Times New Roman" w:cs="Times New Roman"/>
          <w:b/>
          <w:bCs/>
        </w:rPr>
        <w:t>uniformly every day</w:t>
      </w:r>
    </w:p>
    <w:p w14:paraId="4076987C" w14:textId="77777777" w:rsidR="00385A9C" w:rsidRPr="00385A9C" w:rsidRDefault="00385A9C" w:rsidP="00385A9C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>No bar resets</w:t>
      </w:r>
    </w:p>
    <w:p w14:paraId="14A07E7F" w14:textId="76A34F5A" w:rsidR="00385A9C" w:rsidRPr="00385A9C" w:rsidRDefault="00385A9C" w:rsidP="00385A9C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85A9C">
        <w:rPr>
          <w:rFonts w:ascii="Times New Roman" w:hAnsi="Times New Roman" w:cs="Times New Roman"/>
        </w:rPr>
        <w:t>No special casing at canonical boundaries</w:t>
      </w:r>
    </w:p>
    <w:p w14:paraId="7F1D4FE5" w14:textId="77777777" w:rsidR="008768E4" w:rsidRPr="008768E4" w:rsidRDefault="008768E4" w:rsidP="008768E4">
      <w:p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lastRenderedPageBreak/>
        <w:t>Consequences:</w:t>
      </w:r>
    </w:p>
    <w:p w14:paraId="228EF87B" w14:textId="77777777" w:rsidR="008768E4" w:rsidRPr="008768E4" w:rsidRDefault="008768E4" w:rsidP="008768E4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Much smoother and more stable EMA curves.</w:t>
      </w:r>
    </w:p>
    <w:p w14:paraId="61DF5CED" w14:textId="77777777" w:rsidR="008768E4" w:rsidRPr="008768E4" w:rsidRDefault="008768E4" w:rsidP="008768E4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No discontinuities or bar-induced jumps.</w:t>
      </w:r>
    </w:p>
    <w:p w14:paraId="50FCCC8F" w14:textId="77777777" w:rsidR="008768E4" w:rsidRPr="008768E4" w:rsidRDefault="008768E4" w:rsidP="008768E4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Easier to use in modeling pipelines, ML features, and statistical analysis.</w:t>
      </w:r>
    </w:p>
    <w:p w14:paraId="0D406956" w14:textId="77777777" w:rsidR="008768E4" w:rsidRPr="008768E4" w:rsidRDefault="008768E4" w:rsidP="008768E4">
      <w:p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When to use v2:</w:t>
      </w:r>
    </w:p>
    <w:p w14:paraId="7B15C47B" w14:textId="621DC3BC" w:rsidR="008768E4" w:rsidRPr="008768E4" w:rsidRDefault="008768E4" w:rsidP="008768E4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For research, backtesting, quant models</w:t>
      </w:r>
      <w:r w:rsidR="00C46F06">
        <w:rPr>
          <w:rFonts w:ascii="Times New Roman" w:hAnsi="Times New Roman" w:cs="Times New Roman"/>
        </w:rPr>
        <w:t>, regime detection, and ML features</w:t>
      </w:r>
      <w:r w:rsidRPr="008768E4">
        <w:rPr>
          <w:rFonts w:ascii="Times New Roman" w:hAnsi="Times New Roman" w:cs="Times New Roman"/>
        </w:rPr>
        <w:t>.</w:t>
      </w:r>
    </w:p>
    <w:p w14:paraId="0D1FA463" w14:textId="77777777" w:rsidR="008768E4" w:rsidRPr="008768E4" w:rsidRDefault="008768E4" w:rsidP="008768E4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When you want mathematically pure EMAs.</w:t>
      </w:r>
    </w:p>
    <w:p w14:paraId="11F22DA1" w14:textId="77777777" w:rsidR="008768E4" w:rsidRPr="008768E4" w:rsidRDefault="008768E4" w:rsidP="008768E4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8768E4">
        <w:rPr>
          <w:rFonts w:ascii="Times New Roman" w:hAnsi="Times New Roman" w:cs="Times New Roman"/>
        </w:rPr>
        <w:t>When you want horizon-consistent smoothing.</w:t>
      </w:r>
    </w:p>
    <w:p w14:paraId="591F7FA4" w14:textId="69A44B0A" w:rsidR="003B2136" w:rsidRDefault="00000000" w:rsidP="008733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pict w14:anchorId="33F8C4D7">
          <v:rect id="_x0000_i1044" style="width:0;height:1.5pt" o:hralign="center" o:hrstd="t" o:hr="t" fillcolor="#a0a0a0" stroked="f"/>
        </w:pict>
      </w:r>
    </w:p>
    <w:p w14:paraId="041D1B18" w14:textId="77777777" w:rsidR="003B2136" w:rsidRDefault="003B2136" w:rsidP="00873305">
      <w:pPr>
        <w:rPr>
          <w:rFonts w:ascii="Times New Roman" w:hAnsi="Times New Roman" w:cs="Times New Roman"/>
          <w:b/>
          <w:bCs/>
        </w:rPr>
      </w:pPr>
    </w:p>
    <w:p w14:paraId="10ED0579" w14:textId="77777777" w:rsidR="00C46F06" w:rsidRDefault="00C46F06" w:rsidP="008768E4">
      <w:pPr>
        <w:rPr>
          <w:rFonts w:ascii="Times New Roman" w:hAnsi="Times New Roman" w:cs="Times New Roman"/>
          <w:b/>
          <w:bCs/>
        </w:rPr>
      </w:pPr>
    </w:p>
    <w:p w14:paraId="10B55765" w14:textId="2AEAE8AD" w:rsidR="008768E4" w:rsidRDefault="008768E4" w:rsidP="008768E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68E4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873305" w:rsidRPr="008768E4">
        <w:rPr>
          <w:rFonts w:ascii="Times New Roman" w:hAnsi="Times New Roman" w:cs="Times New Roman"/>
          <w:b/>
          <w:bCs/>
          <w:sz w:val="28"/>
          <w:szCs w:val="28"/>
        </w:rPr>
        <w:t>EMA Propagation Model</w:t>
      </w:r>
      <w:r w:rsidRPr="008768E4">
        <w:rPr>
          <w:rFonts w:ascii="Times New Roman" w:hAnsi="Times New Roman" w:cs="Times New Roman"/>
          <w:b/>
          <w:bCs/>
          <w:sz w:val="28"/>
          <w:szCs w:val="28"/>
        </w:rPr>
        <w:t xml:space="preserve"> (applies to both, but behavior differs)</w:t>
      </w:r>
    </w:p>
    <w:p w14:paraId="17C84938" w14:textId="2143AF71" w:rsidR="008768E4" w:rsidRPr="008768E4" w:rsidRDefault="00580D8F" w:rsidP="008768E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Regardless of version</w:t>
      </w:r>
      <w:r w:rsidR="008768E4"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9ADB4CB" w14:textId="3732A149" w:rsidR="008768E4" w:rsidRPr="008768E4" w:rsidRDefault="00580D8F" w:rsidP="008768E4">
      <w:pPr>
        <w:numPr>
          <w:ilvl w:val="0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EMAs are propagated </w:t>
      </w:r>
      <w:r w:rsidRPr="00580D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</w:t>
      </w:r>
      <w:r w:rsidRPr="00580D8F">
        <w:rPr>
          <w:rFonts w:ascii="Times New Roman" w:eastAsia="Times New Roman" w:hAnsi="Times New Roman" w:cs="Times New Roman"/>
          <w:kern w:val="0"/>
          <w14:ligatures w14:val="none"/>
        </w:rPr>
        <w:t>, because daily price bars are the most granular data available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85BC29" w14:textId="6D9B1832" w:rsidR="00580D8F" w:rsidRDefault="00580D8F" w:rsidP="008768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Higher-level timeframes (e.g., 1W, 1M) </w:t>
      </w:r>
      <w:r w:rsidRPr="00580D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not computed from resampled bars</w:t>
      </w:r>
      <w:r w:rsidRPr="00580D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A0C4EC" w14:textId="0E871EE5" w:rsidR="00580D8F" w:rsidRDefault="00580D8F" w:rsidP="008768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D8F">
        <w:rPr>
          <w:rFonts w:ascii="Times New Roman" w:eastAsia="Times New Roman" w:hAnsi="Times New Roman" w:cs="Times New Roman"/>
          <w:kern w:val="0"/>
          <w14:ligatures w14:val="none"/>
        </w:rPr>
        <w:t>Instead, they are computed via daily EMA recursion using an alpha corresponding to the timeframe length.</w:t>
      </w:r>
    </w:p>
    <w:p w14:paraId="17FDCC94" w14:textId="65A9C2BD" w:rsidR="008768E4" w:rsidRPr="008768E4" w:rsidRDefault="008768E4" w:rsidP="008768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Both use the standard recursive exponential smoothing formula.</w:t>
      </w:r>
    </w:p>
    <w:p w14:paraId="03AD64A9" w14:textId="77777777" w:rsidR="008768E4" w:rsidRDefault="008768E4" w:rsidP="008768E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Both derive timeframe length via </w:t>
      </w:r>
      <w:r w:rsidRPr="00876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tf_days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B4287C" w14:textId="15A15F25" w:rsidR="00580D8F" w:rsidRDefault="00580D8F" w:rsidP="00580D8F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As a result:</w:t>
      </w:r>
    </w:p>
    <w:p w14:paraId="0B06B30F" w14:textId="7D6EDA04" w:rsidR="00580D8F" w:rsidRPr="00580D8F" w:rsidRDefault="00580D8F" w:rsidP="00580D8F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Every (id, tf, period) produces </w:t>
      </w:r>
      <w:r w:rsidRPr="00580D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EMA value per day</w:t>
      </w:r>
    </w:p>
    <w:p w14:paraId="2514CEF8" w14:textId="266BFCF1" w:rsidR="00580D8F" w:rsidRPr="00580D8F" w:rsidRDefault="00580D8F" w:rsidP="00580D8F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Higher-level EMAs evolve </w:t>
      </w:r>
      <w:r w:rsidRPr="00580D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continuously</w:t>
      </w:r>
      <w:r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updating only at bar closes</w:t>
      </w:r>
    </w:p>
    <w:p w14:paraId="11955C55" w14:textId="32550BAB" w:rsidR="008768E4" w:rsidRPr="008768E4" w:rsidRDefault="008768E4" w:rsidP="00876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985"/>
        <w:gridCol w:w="2500"/>
      </w:tblGrid>
      <w:tr w:rsidR="008768E4" w:rsidRPr="008768E4" w14:paraId="5E902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3DE28" w14:textId="77777777" w:rsidR="008768E4" w:rsidRPr="008768E4" w:rsidRDefault="008768E4" w:rsidP="00876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16E5DA0" w14:textId="77777777" w:rsidR="008768E4" w:rsidRPr="008768E4" w:rsidRDefault="008768E4" w:rsidP="00876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How EMA evolves</w:t>
            </w:r>
          </w:p>
        </w:tc>
        <w:tc>
          <w:tcPr>
            <w:tcW w:w="0" w:type="auto"/>
            <w:vAlign w:val="center"/>
            <w:hideMark/>
          </w:tcPr>
          <w:p w14:paraId="320AACB3" w14:textId="77777777" w:rsidR="008768E4" w:rsidRPr="008768E4" w:rsidRDefault="008768E4" w:rsidP="00876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Reset behavior</w:t>
            </w:r>
          </w:p>
        </w:tc>
      </w:tr>
      <w:tr w:rsidR="008768E4" w:rsidRPr="008768E4" w14:paraId="4DDA6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E2B7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317878E6" w14:textId="158896BC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EMA between bars using daily α; at canonical bar</w:t>
            </w:r>
            <w:r w:rsidR="00580D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closes</w:t>
            </w: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one-step EMA using bar α</w:t>
            </w:r>
          </w:p>
        </w:tc>
        <w:tc>
          <w:tcPr>
            <w:tcW w:w="0" w:type="auto"/>
            <w:vAlign w:val="center"/>
            <w:hideMark/>
          </w:tcPr>
          <w:p w14:paraId="75C2D10A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Resets at canonical boundaries</w:t>
            </w:r>
          </w:p>
        </w:tc>
      </w:tr>
      <w:tr w:rsidR="008768E4" w:rsidRPr="008768E4" w14:paraId="67539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EFC9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53B2C08B" w14:textId="235A9E64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EMA using horizon-based α, identical across all days</w:t>
            </w:r>
            <w:r w:rsidR="00580D8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continuous daily EMA</w:t>
            </w:r>
          </w:p>
        </w:tc>
        <w:tc>
          <w:tcPr>
            <w:tcW w:w="0" w:type="auto"/>
            <w:vAlign w:val="center"/>
            <w:hideMark/>
          </w:tcPr>
          <w:p w14:paraId="0B917C20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resets</w:t>
            </w:r>
          </w:p>
        </w:tc>
      </w:tr>
    </w:tbl>
    <w:p w14:paraId="05F33898" w14:textId="2DFB4A16" w:rsidR="008768E4" w:rsidRDefault="00000000" w:rsidP="008768E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7FE260B">
          <v:rect id="_x0000_i1045" style="width:0;height:1.5pt" o:hralign="center" o:hrstd="t" o:hr="t" fillcolor="#a0a0a0" stroked="f"/>
        </w:pict>
      </w:r>
      <w:r w:rsidR="008768E4" w:rsidRPr="008768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5. Canonical vs Rolling Observations</w:t>
      </w:r>
    </w:p>
    <w:p w14:paraId="2C09E175" w14:textId="77777777" w:rsidR="008768E4" w:rsidRPr="008768E4" w:rsidRDefault="008768E4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CEC8CD" w14:textId="6E9F6004" w:rsidR="008768E4" w:rsidRPr="008768E4" w:rsidRDefault="008768E4" w:rsidP="008768E4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A row is canonical (</w:t>
      </w:r>
      <w:r w:rsidRPr="00876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 = FALSE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) if its timestamp lies on a direct multiple of </w:t>
      </w:r>
      <w:r w:rsidRPr="008768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tf_days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 from the price series</w:t>
      </w:r>
      <w:r w:rsidR="00580D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273E3">
        <w:rPr>
          <w:rFonts w:ascii="Times New Roman" w:eastAsia="Times New Roman" w:hAnsi="Times New Roman" w:cs="Times New Roman"/>
          <w:kern w:val="0"/>
          <w14:ligatures w14:val="none"/>
        </w:rPr>
        <w:t>origin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580D8F" w:rsidRPr="00580D8F">
        <w:t xml:space="preserve"> </w:t>
      </w:r>
      <w:r w:rsidR="00580D8F" w:rsidRPr="00580D8F">
        <w:rPr>
          <w:rFonts w:ascii="Times New Roman" w:eastAsia="Times New Roman" w:hAnsi="Times New Roman" w:cs="Times New Roman"/>
          <w:kern w:val="0"/>
          <w14:ligatures w14:val="none"/>
        </w:rPr>
        <w:t>Otherwise, the row is rolling (roll = TRUE).</w:t>
      </w:r>
    </w:p>
    <w:p w14:paraId="3DFA5968" w14:textId="77777777" w:rsidR="008768E4" w:rsidRPr="008768E4" w:rsidRDefault="008768E4" w:rsidP="00876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Example (tf = 1M, tf_days = 30):</w:t>
      </w:r>
    </w:p>
    <w:tbl>
      <w:tblPr>
        <w:tblW w:w="71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5710"/>
      </w:tblGrid>
      <w:tr w:rsidR="008768E4" w:rsidRPr="008768E4" w14:paraId="3244E350" w14:textId="77777777" w:rsidTr="008768E4">
        <w:trPr>
          <w:trHeight w:val="27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4CB10" w14:textId="77777777" w:rsidR="008768E4" w:rsidRPr="008768E4" w:rsidRDefault="008768E4" w:rsidP="00580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Day</w:t>
            </w:r>
          </w:p>
        </w:tc>
        <w:tc>
          <w:tcPr>
            <w:tcW w:w="0" w:type="auto"/>
            <w:vAlign w:val="center"/>
            <w:hideMark/>
          </w:tcPr>
          <w:p w14:paraId="122F0E51" w14:textId="77777777" w:rsidR="008768E4" w:rsidRPr="008768E4" w:rsidRDefault="008768E4" w:rsidP="00580D8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8768E4" w:rsidRPr="008768E4" w14:paraId="1AD73A29" w14:textId="77777777" w:rsidTr="008768E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7D13C25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1–29</w:t>
            </w:r>
          </w:p>
        </w:tc>
        <w:tc>
          <w:tcPr>
            <w:tcW w:w="0" w:type="auto"/>
            <w:vAlign w:val="center"/>
            <w:hideMark/>
          </w:tcPr>
          <w:p w14:paraId="50FD273D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 = TRUE</w:t>
            </w:r>
          </w:p>
        </w:tc>
      </w:tr>
      <w:tr w:rsidR="008768E4" w:rsidRPr="008768E4" w14:paraId="32ACC709" w14:textId="77777777" w:rsidTr="008768E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4DDEF90E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0576D5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 = FALSE (canonical)</w:t>
            </w:r>
          </w:p>
        </w:tc>
      </w:tr>
      <w:tr w:rsidR="008768E4" w:rsidRPr="008768E4" w14:paraId="70FC5681" w14:textId="77777777" w:rsidTr="008768E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295C6F46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31–59</w:t>
            </w:r>
          </w:p>
        </w:tc>
        <w:tc>
          <w:tcPr>
            <w:tcW w:w="0" w:type="auto"/>
            <w:vAlign w:val="center"/>
            <w:hideMark/>
          </w:tcPr>
          <w:p w14:paraId="5A25A373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 = TRUE</w:t>
            </w:r>
          </w:p>
        </w:tc>
      </w:tr>
      <w:tr w:rsidR="008768E4" w:rsidRPr="008768E4" w14:paraId="688F4531" w14:textId="77777777" w:rsidTr="008768E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1B8F8A00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CADF4A5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 = FALSE</w:t>
            </w:r>
          </w:p>
        </w:tc>
      </w:tr>
      <w:tr w:rsidR="008768E4" w:rsidRPr="008768E4" w14:paraId="494E7A95" w14:textId="77777777" w:rsidTr="008768E4">
        <w:trPr>
          <w:trHeight w:val="286"/>
          <w:tblCellSpacing w:w="15" w:type="dxa"/>
        </w:trPr>
        <w:tc>
          <w:tcPr>
            <w:tcW w:w="0" w:type="auto"/>
            <w:vAlign w:val="center"/>
            <w:hideMark/>
          </w:tcPr>
          <w:p w14:paraId="5B5E4E54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  <w:tc>
          <w:tcPr>
            <w:tcW w:w="0" w:type="auto"/>
            <w:vAlign w:val="center"/>
            <w:hideMark/>
          </w:tcPr>
          <w:p w14:paraId="4BEFCB13" w14:textId="77777777" w:rsidR="008768E4" w:rsidRPr="008768E4" w:rsidRDefault="008768E4" w:rsidP="008768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768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…</w:t>
            </w:r>
          </w:p>
        </w:tc>
      </w:tr>
    </w:tbl>
    <w:p w14:paraId="2D8A5227" w14:textId="77777777" w:rsidR="00580D8F" w:rsidRDefault="00580D8F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911A0F" w14:textId="2B1E030A" w:rsidR="00580D8F" w:rsidRDefault="00580D8F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Both versions classify canonical vs. rolling </w:t>
      </w:r>
      <w:r w:rsidR="001273E3" w:rsidRPr="00580D8F">
        <w:rPr>
          <w:rFonts w:ascii="Times New Roman" w:eastAsia="Times New Roman" w:hAnsi="Times New Roman" w:cs="Times New Roman"/>
          <w:kern w:val="0"/>
          <w14:ligatures w14:val="none"/>
        </w:rPr>
        <w:t>identically; they</w:t>
      </w:r>
      <w:r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 differ only in </w:t>
      </w:r>
      <w:r w:rsidRPr="00580D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EMA is updated at canonical boundaries</w:t>
      </w:r>
      <w:r w:rsidRPr="00580D8F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="00000000">
        <w:rPr>
          <w:rFonts w:ascii="Times New Roman" w:eastAsia="Times New Roman" w:hAnsi="Times New Roman" w:cs="Times New Roman"/>
          <w:kern w:val="0"/>
          <w14:ligatures w14:val="none"/>
        </w:rPr>
        <w:pict w14:anchorId="7C06466A">
          <v:rect id="_x0000_i1046" style="width:0;height:1.5pt" o:hralign="center" o:hrstd="t" o:hr="t" fillcolor="#a0a0a0" stroked="f"/>
        </w:pict>
      </w:r>
    </w:p>
    <w:p w14:paraId="429AF365" w14:textId="77777777" w:rsidR="00580D8F" w:rsidRDefault="00580D8F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196F2E" w14:textId="77777777" w:rsidR="00580D8F" w:rsidRDefault="00580D8F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61F770" w14:textId="77777777" w:rsidR="00580D8F" w:rsidRDefault="00580D8F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D0B674" w14:textId="77777777" w:rsidR="00580D8F" w:rsidRDefault="00580D8F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58DC3D" w14:textId="1A5E257C" w:rsidR="008768E4" w:rsidRPr="008768E4" w:rsidRDefault="008768E4" w:rsidP="008768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6. Summary</w:t>
      </w:r>
    </w:p>
    <w:p w14:paraId="7E05E25A" w14:textId="56778A20" w:rsidR="008768E4" w:rsidRPr="008768E4" w:rsidRDefault="008768E4" w:rsidP="008768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 (</w:t>
      </w:r>
      <w:r w:rsidRPr="00876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cmc_ema_multi_</w:t>
      </w:r>
      <w:proofErr w:type="gramStart"/>
      <w:r w:rsidRPr="00876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tf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80D8F">
        <w:rPr>
          <w:rFonts w:ascii="Times New Roman" w:eastAsia="Times New Roman" w:hAnsi="Times New Roman" w:cs="Times New Roman"/>
          <w:kern w:val="0"/>
          <w14:ligatures w14:val="none"/>
        </w:rPr>
        <w:t>is a b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ar-aligned</w:t>
      </w:r>
      <w:r w:rsidR="00580D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80D8F" w:rsidRPr="00580D8F">
        <w:rPr>
          <w:rFonts w:ascii="Times New Roman" w:eastAsia="Times New Roman" w:hAnsi="Times New Roman" w:cs="Times New Roman"/>
          <w:kern w:val="0"/>
          <w14:ligatures w14:val="none"/>
        </w:rPr>
        <w:t>EMA that resets at canonical boundaries.</w:t>
      </w:r>
      <w:r w:rsidR="00580D8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80D8F" w:rsidRPr="00580D8F">
        <w:rPr>
          <w:rFonts w:ascii="Times New Roman" w:eastAsia="Times New Roman" w:hAnsi="Times New Roman" w:cs="Times New Roman"/>
          <w:kern w:val="0"/>
          <w14:ligatures w14:val="none"/>
        </w:rPr>
        <w:t>Best for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visuals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discretionary alignment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semantics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C9A0DD" w14:textId="5D8496A1" w:rsidR="008768E4" w:rsidRPr="008768E4" w:rsidRDefault="008768E4" w:rsidP="008768E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v2 (</w:t>
      </w:r>
      <w:r w:rsidRPr="00876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cmc_ema_multi_tf_</w:t>
      </w:r>
      <w:proofErr w:type="gramStart"/>
      <w:r w:rsidRPr="008768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v2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proofErr w:type="gramEnd"/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80D8F"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is a </w:t>
      </w:r>
      <w:r w:rsidR="00580D8F" w:rsidRPr="00580D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daily-space</w:t>
      </w:r>
      <w:r w:rsidR="00580D8F" w:rsidRPr="00580D8F">
        <w:rPr>
          <w:rFonts w:ascii="Times New Roman" w:eastAsia="Times New Roman" w:hAnsi="Times New Roman" w:cs="Times New Roman"/>
          <w:kern w:val="0"/>
          <w14:ligatures w14:val="none"/>
        </w:rPr>
        <w:t xml:space="preserve"> EMA without resets.</w:t>
      </w:r>
      <w:r w:rsidR="00580D8F" w:rsidRPr="00580D8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Best for </w:t>
      </w:r>
      <w:r w:rsidR="00580D8F" w:rsidRPr="00580D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modeling, research, smooth signal generation, machine learning pipelines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detection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 pipelines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77E896" w14:textId="69F440A7" w:rsidR="008768E4" w:rsidRPr="00580D8F" w:rsidRDefault="008768E4" w:rsidP="00580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8E4">
        <w:rPr>
          <w:rFonts w:ascii="Times New Roman" w:eastAsia="Times New Roman" w:hAnsi="Times New Roman" w:cs="Times New Roman"/>
          <w:kern w:val="0"/>
          <w14:ligatures w14:val="none"/>
        </w:rPr>
        <w:t xml:space="preserve">Both share the same schema, same metadata, and same derivative calculations, but differ fundamentally in </w:t>
      </w:r>
      <w:r w:rsidRPr="008768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 propagation topology</w:t>
      </w:r>
      <w:r w:rsidRPr="008768E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B4864B" w14:textId="2AFCD924" w:rsidR="00405E91" w:rsidRPr="00873305" w:rsidRDefault="00000000" w:rsidP="00873305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90BF03">
          <v:rect id="_x0000_i1047" style="width:0;height:1.5pt" o:hralign="center" o:hrstd="t" o:hr="t" fillcolor="#a0a0a0" stroked="f"/>
        </w:pict>
      </w:r>
    </w:p>
    <w:sectPr w:rsidR="00405E91" w:rsidRPr="00873305" w:rsidSect="00401372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ThinLargeGap" w:sz="18" w:space="24" w:color="auto"/>
        <w:left w:val="thinThickThinLargeGap" w:sz="18" w:space="24" w:color="auto"/>
        <w:bottom w:val="thinThickThinLargeGap" w:sz="18" w:space="24" w:color="auto"/>
        <w:right w:val="thinThickThinLargeGap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25379" w14:textId="77777777" w:rsidR="006B7B98" w:rsidRDefault="006B7B98" w:rsidP="00401372">
      <w:pPr>
        <w:spacing w:after="0" w:line="240" w:lineRule="auto"/>
      </w:pPr>
      <w:r>
        <w:separator/>
      </w:r>
    </w:p>
  </w:endnote>
  <w:endnote w:type="continuationSeparator" w:id="0">
    <w:p w14:paraId="7EA7BA9E" w14:textId="77777777" w:rsidR="006B7B98" w:rsidRDefault="006B7B98" w:rsidP="00401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8697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362B1C" w14:textId="01688032" w:rsidR="00401372" w:rsidRDefault="00401372">
        <w:pPr>
          <w:pStyle w:val="Footer"/>
          <w:jc w:val="right"/>
        </w:pPr>
        <w:r w:rsidRPr="00401372">
          <w:rPr>
            <w:rFonts w:ascii="Times New Roman" w:hAnsi="Times New Roman" w:cs="Times New Roman"/>
          </w:rPr>
          <w:fldChar w:fldCharType="begin"/>
        </w:r>
        <w:r w:rsidRPr="00401372">
          <w:rPr>
            <w:rFonts w:ascii="Times New Roman" w:hAnsi="Times New Roman" w:cs="Times New Roman"/>
          </w:rPr>
          <w:instrText xml:space="preserve"> PAGE   \* MERGEFORMAT </w:instrText>
        </w:r>
        <w:r w:rsidRPr="00401372">
          <w:rPr>
            <w:rFonts w:ascii="Times New Roman" w:hAnsi="Times New Roman" w:cs="Times New Roman"/>
          </w:rPr>
          <w:fldChar w:fldCharType="separate"/>
        </w:r>
        <w:r w:rsidRPr="00401372">
          <w:rPr>
            <w:rFonts w:ascii="Times New Roman" w:hAnsi="Times New Roman" w:cs="Times New Roman"/>
            <w:noProof/>
          </w:rPr>
          <w:t>2</w:t>
        </w:r>
        <w:r w:rsidRPr="0040137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DAF8FA" w14:textId="77777777" w:rsidR="00401372" w:rsidRDefault="004013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4D3B1" w14:textId="77777777" w:rsidR="006B7B98" w:rsidRDefault="006B7B98" w:rsidP="00401372">
      <w:pPr>
        <w:spacing w:after="0" w:line="240" w:lineRule="auto"/>
      </w:pPr>
      <w:r>
        <w:separator/>
      </w:r>
    </w:p>
  </w:footnote>
  <w:footnote w:type="continuationSeparator" w:id="0">
    <w:p w14:paraId="01CDB21F" w14:textId="77777777" w:rsidR="006B7B98" w:rsidRDefault="006B7B98" w:rsidP="00401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470D"/>
    <w:multiLevelType w:val="hybridMultilevel"/>
    <w:tmpl w:val="0F64B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715CF"/>
    <w:multiLevelType w:val="multilevel"/>
    <w:tmpl w:val="A6F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C7B5A"/>
    <w:multiLevelType w:val="multilevel"/>
    <w:tmpl w:val="EB5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47722"/>
    <w:multiLevelType w:val="hybridMultilevel"/>
    <w:tmpl w:val="401E1D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D76F4D"/>
    <w:multiLevelType w:val="multilevel"/>
    <w:tmpl w:val="53B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B4A87"/>
    <w:multiLevelType w:val="hybridMultilevel"/>
    <w:tmpl w:val="D33062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C55F95"/>
    <w:multiLevelType w:val="multilevel"/>
    <w:tmpl w:val="4E78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4149B"/>
    <w:multiLevelType w:val="multilevel"/>
    <w:tmpl w:val="5AA2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32C45"/>
    <w:multiLevelType w:val="multilevel"/>
    <w:tmpl w:val="2AE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9162A"/>
    <w:multiLevelType w:val="multilevel"/>
    <w:tmpl w:val="EEA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0E4577"/>
    <w:multiLevelType w:val="hybridMultilevel"/>
    <w:tmpl w:val="77104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700D8"/>
    <w:multiLevelType w:val="hybridMultilevel"/>
    <w:tmpl w:val="E4623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41934"/>
    <w:multiLevelType w:val="multilevel"/>
    <w:tmpl w:val="0DC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40B5A"/>
    <w:multiLevelType w:val="multilevel"/>
    <w:tmpl w:val="7790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4B1DD9"/>
    <w:multiLevelType w:val="multilevel"/>
    <w:tmpl w:val="A86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E5BEE"/>
    <w:multiLevelType w:val="multilevel"/>
    <w:tmpl w:val="023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C4392"/>
    <w:multiLevelType w:val="hybridMultilevel"/>
    <w:tmpl w:val="02605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8F124D"/>
    <w:multiLevelType w:val="hybridMultilevel"/>
    <w:tmpl w:val="6ECA93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5E7891"/>
    <w:multiLevelType w:val="hybridMultilevel"/>
    <w:tmpl w:val="26AC0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91AFC"/>
    <w:multiLevelType w:val="multilevel"/>
    <w:tmpl w:val="C5C8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427693"/>
    <w:multiLevelType w:val="multilevel"/>
    <w:tmpl w:val="748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76843"/>
    <w:multiLevelType w:val="multilevel"/>
    <w:tmpl w:val="20D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20A2E"/>
    <w:multiLevelType w:val="hybridMultilevel"/>
    <w:tmpl w:val="AF2E1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E0AB6"/>
    <w:multiLevelType w:val="multilevel"/>
    <w:tmpl w:val="3472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EA347F"/>
    <w:multiLevelType w:val="multilevel"/>
    <w:tmpl w:val="40A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D6749"/>
    <w:multiLevelType w:val="multilevel"/>
    <w:tmpl w:val="58D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0C7519"/>
    <w:multiLevelType w:val="multilevel"/>
    <w:tmpl w:val="3FD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B01A91"/>
    <w:multiLevelType w:val="multilevel"/>
    <w:tmpl w:val="C3AE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BD0579"/>
    <w:multiLevelType w:val="multilevel"/>
    <w:tmpl w:val="377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F97F61"/>
    <w:multiLevelType w:val="multilevel"/>
    <w:tmpl w:val="DD5A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B2763C"/>
    <w:multiLevelType w:val="multilevel"/>
    <w:tmpl w:val="5F6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975926"/>
    <w:multiLevelType w:val="multilevel"/>
    <w:tmpl w:val="ADC8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6A55E7"/>
    <w:multiLevelType w:val="hybridMultilevel"/>
    <w:tmpl w:val="473A0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307A4F"/>
    <w:multiLevelType w:val="multilevel"/>
    <w:tmpl w:val="F6C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33F40"/>
    <w:multiLevelType w:val="multilevel"/>
    <w:tmpl w:val="7F6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C4978"/>
    <w:multiLevelType w:val="multilevel"/>
    <w:tmpl w:val="972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C1C9A"/>
    <w:multiLevelType w:val="multilevel"/>
    <w:tmpl w:val="E1C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0F42B8"/>
    <w:multiLevelType w:val="multilevel"/>
    <w:tmpl w:val="BDF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235970">
    <w:abstractNumId w:val="16"/>
  </w:num>
  <w:num w:numId="2" w16cid:durableId="526872217">
    <w:abstractNumId w:val="10"/>
  </w:num>
  <w:num w:numId="3" w16cid:durableId="418451466">
    <w:abstractNumId w:val="32"/>
  </w:num>
  <w:num w:numId="4" w16cid:durableId="417092471">
    <w:abstractNumId w:val="15"/>
  </w:num>
  <w:num w:numId="5" w16cid:durableId="1221943959">
    <w:abstractNumId w:val="20"/>
  </w:num>
  <w:num w:numId="6" w16cid:durableId="461845745">
    <w:abstractNumId w:val="6"/>
  </w:num>
  <w:num w:numId="7" w16cid:durableId="191844200">
    <w:abstractNumId w:val="5"/>
  </w:num>
  <w:num w:numId="8" w16cid:durableId="1085372702">
    <w:abstractNumId w:val="17"/>
  </w:num>
  <w:num w:numId="9" w16cid:durableId="85853894">
    <w:abstractNumId w:val="3"/>
  </w:num>
  <w:num w:numId="10" w16cid:durableId="1225877309">
    <w:abstractNumId w:val="24"/>
  </w:num>
  <w:num w:numId="11" w16cid:durableId="1615290097">
    <w:abstractNumId w:val="0"/>
  </w:num>
  <w:num w:numId="12" w16cid:durableId="223371222">
    <w:abstractNumId w:val="29"/>
  </w:num>
  <w:num w:numId="13" w16cid:durableId="818152200">
    <w:abstractNumId w:val="25"/>
  </w:num>
  <w:num w:numId="14" w16cid:durableId="1816138667">
    <w:abstractNumId w:val="34"/>
  </w:num>
  <w:num w:numId="15" w16cid:durableId="982084621">
    <w:abstractNumId w:val="9"/>
  </w:num>
  <w:num w:numId="16" w16cid:durableId="1664043683">
    <w:abstractNumId w:val="27"/>
  </w:num>
  <w:num w:numId="17" w16cid:durableId="430008748">
    <w:abstractNumId w:val="4"/>
  </w:num>
  <w:num w:numId="18" w16cid:durableId="1285576256">
    <w:abstractNumId w:val="19"/>
  </w:num>
  <w:num w:numId="19" w16cid:durableId="275333953">
    <w:abstractNumId w:val="21"/>
  </w:num>
  <w:num w:numId="20" w16cid:durableId="1158689518">
    <w:abstractNumId w:val="30"/>
  </w:num>
  <w:num w:numId="21" w16cid:durableId="1798378562">
    <w:abstractNumId w:val="7"/>
  </w:num>
  <w:num w:numId="22" w16cid:durableId="1018890180">
    <w:abstractNumId w:val="14"/>
  </w:num>
  <w:num w:numId="23" w16cid:durableId="24138222">
    <w:abstractNumId w:val="13"/>
  </w:num>
  <w:num w:numId="24" w16cid:durableId="602344629">
    <w:abstractNumId w:val="31"/>
  </w:num>
  <w:num w:numId="25" w16cid:durableId="1481997642">
    <w:abstractNumId w:val="22"/>
  </w:num>
  <w:num w:numId="26" w16cid:durableId="1450970455">
    <w:abstractNumId w:val="36"/>
  </w:num>
  <w:num w:numId="27" w16cid:durableId="2124568254">
    <w:abstractNumId w:val="33"/>
  </w:num>
  <w:num w:numId="28" w16cid:durableId="350494562">
    <w:abstractNumId w:val="37"/>
  </w:num>
  <w:num w:numId="29" w16cid:durableId="783310506">
    <w:abstractNumId w:val="8"/>
  </w:num>
  <w:num w:numId="30" w16cid:durableId="1902403187">
    <w:abstractNumId w:val="28"/>
  </w:num>
  <w:num w:numId="31" w16cid:durableId="1397819845">
    <w:abstractNumId w:val="12"/>
  </w:num>
  <w:num w:numId="32" w16cid:durableId="447045733">
    <w:abstractNumId w:val="2"/>
  </w:num>
  <w:num w:numId="33" w16cid:durableId="1499346146">
    <w:abstractNumId w:val="23"/>
  </w:num>
  <w:num w:numId="34" w16cid:durableId="449907875">
    <w:abstractNumId w:val="26"/>
  </w:num>
  <w:num w:numId="35" w16cid:durableId="82530223">
    <w:abstractNumId w:val="11"/>
  </w:num>
  <w:num w:numId="36" w16cid:durableId="1432748923">
    <w:abstractNumId w:val="18"/>
  </w:num>
  <w:num w:numId="37" w16cid:durableId="845369407">
    <w:abstractNumId w:val="35"/>
  </w:num>
  <w:num w:numId="38" w16cid:durableId="65314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43"/>
    <w:rsid w:val="000A7E0B"/>
    <w:rsid w:val="000D5210"/>
    <w:rsid w:val="000E3580"/>
    <w:rsid w:val="001273E3"/>
    <w:rsid w:val="00385A9C"/>
    <w:rsid w:val="003B2136"/>
    <w:rsid w:val="003D4479"/>
    <w:rsid w:val="003E11D0"/>
    <w:rsid w:val="00401372"/>
    <w:rsid w:val="00405E91"/>
    <w:rsid w:val="005465C4"/>
    <w:rsid w:val="00555543"/>
    <w:rsid w:val="00580D8F"/>
    <w:rsid w:val="005A7FC4"/>
    <w:rsid w:val="00605823"/>
    <w:rsid w:val="006A3228"/>
    <w:rsid w:val="006B7B98"/>
    <w:rsid w:val="00727A28"/>
    <w:rsid w:val="00873305"/>
    <w:rsid w:val="008768E4"/>
    <w:rsid w:val="00AB280F"/>
    <w:rsid w:val="00BB2BA8"/>
    <w:rsid w:val="00C30E45"/>
    <w:rsid w:val="00C46F06"/>
    <w:rsid w:val="00C575F8"/>
    <w:rsid w:val="00CF75C0"/>
    <w:rsid w:val="00D55768"/>
    <w:rsid w:val="00D6162C"/>
    <w:rsid w:val="00DD5233"/>
    <w:rsid w:val="00E55CC2"/>
    <w:rsid w:val="00ED7BA3"/>
    <w:rsid w:val="00F4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22CF"/>
  <w15:chartTrackingRefBased/>
  <w15:docId w15:val="{71E51AF5-0A4C-49D4-9D39-0368FC09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CC2"/>
  </w:style>
  <w:style w:type="paragraph" w:styleId="Heading1">
    <w:name w:val="heading 1"/>
    <w:basedOn w:val="Normal"/>
    <w:next w:val="Normal"/>
    <w:link w:val="Heading1Char"/>
    <w:uiPriority w:val="9"/>
    <w:qFormat/>
    <w:rsid w:val="0055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5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E9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01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372"/>
  </w:style>
  <w:style w:type="paragraph" w:styleId="Footer">
    <w:name w:val="footer"/>
    <w:basedOn w:val="Normal"/>
    <w:link w:val="FooterChar"/>
    <w:uiPriority w:val="99"/>
    <w:unhideWhenUsed/>
    <w:rsid w:val="00401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372"/>
  </w:style>
  <w:style w:type="character" w:styleId="Strong">
    <w:name w:val="Strong"/>
    <w:basedOn w:val="DefaultParagraphFont"/>
    <w:uiPriority w:val="22"/>
    <w:qFormat/>
    <w:rsid w:val="00D557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5768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E11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4035</TotalTime>
  <Pages>7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12</cp:revision>
  <cp:lastPrinted>2025-12-06T14:44:00Z</cp:lastPrinted>
  <dcterms:created xsi:type="dcterms:W3CDTF">2025-12-04T13:22:00Z</dcterms:created>
  <dcterms:modified xsi:type="dcterms:W3CDTF">2025-12-15T12:46:00Z</dcterms:modified>
</cp:coreProperties>
</file>