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480" w:line="300" w:lineRule="auto"/>
        <w:ind w:left="0" w:right="0" w:firstLine="0"/>
        <w:jc w:val="center"/>
        <w:rPr>
          <w:rFonts w:ascii="Arial" w:cs="Arial" w:eastAsia="Arial" w:hAnsi="Arial"/>
          <w:b w:val="1"/>
          <w:color w:val="24292e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40"/>
          <w:szCs w:val="40"/>
          <w:shd w:fill="auto" w:val="clear"/>
          <w:vertAlign w:val="baseline"/>
          <w:rtl w:val="0"/>
        </w:rPr>
        <w:t xml:space="preserve">Week 5 – Textual Analysis </w:t>
      </w:r>
    </w:p>
    <w:p w:rsidR="00000000" w:rsidDel="00000000" w:rsidP="00000000" w:rsidRDefault="00000000" w:rsidRPr="00000000" w14:paraId="00000002">
      <w:pPr>
        <w:keepNext w:val="1"/>
        <w:keepLines w:val="1"/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Exercise 01: Syntatical analysis</w:t>
      </w:r>
    </w:p>
    <w:p w:rsidR="00000000" w:rsidDel="00000000" w:rsidP="00000000" w:rsidRDefault="00000000" w:rsidRPr="00000000" w14:paraId="00000003">
      <w:pPr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  <w:rtl w:val="0"/>
        </w:rPr>
        <w:t xml:space="preserve">Assume you have a set of documents each of which is in either English or in Spanish. The collection is given in below Table 01:</w:t>
      </w:r>
    </w:p>
    <w:tbl>
      <w:tblPr>
        <w:tblStyle w:val="Table1"/>
        <w:tblW w:w="3114.0" w:type="dxa"/>
        <w:jc w:val="left"/>
        <w:tblInd w:w="0.0" w:type="dxa"/>
        <w:tblLayout w:type="fixed"/>
        <w:tblLook w:val="0000"/>
      </w:tblPr>
      <w:tblGrid>
        <w:gridCol w:w="910"/>
        <w:gridCol w:w="2204"/>
        <w:tblGridChange w:id="0">
          <w:tblGrid>
            <w:gridCol w:w="910"/>
            <w:gridCol w:w="22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DocID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Document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open house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mi casa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hola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hola y bienvenido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hello and welcome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60" w:line="276" w:lineRule="auto"/>
        <w:ind w:left="450" w:right="0" w:hanging="18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  <w:rtl w:val="0"/>
        </w:rPr>
        <w:t xml:space="preserve">Construct the appropriate term-document matrix C to use for a collection consisting of these documents. </w:t>
      </w:r>
    </w:p>
    <w:p w:rsidR="00000000" w:rsidDel="00000000" w:rsidP="00000000" w:rsidRDefault="00000000" w:rsidRPr="00000000" w14:paraId="00000014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450.0" w:type="dxa"/>
        <w:tblLayout w:type="fixed"/>
        <w:tblLook w:val="0000"/>
      </w:tblPr>
      <w:tblGrid>
        <w:gridCol w:w="1263"/>
        <w:gridCol w:w="1265"/>
        <w:gridCol w:w="1265"/>
        <w:gridCol w:w="1265"/>
        <w:gridCol w:w="1266"/>
        <w:gridCol w:w="1266"/>
        <w:gridCol w:w="1266"/>
        <w:tblGridChange w:id="0">
          <w:tblGrid>
            <w:gridCol w:w="1263"/>
            <w:gridCol w:w="1265"/>
            <w:gridCol w:w="1265"/>
            <w:gridCol w:w="1265"/>
            <w:gridCol w:w="1266"/>
            <w:gridCol w:w="1266"/>
            <w:gridCol w:w="12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Doc1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Doc2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Doc2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Doc4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Doc5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Doc6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casa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hola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bienvenido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welcome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60" w:line="276" w:lineRule="auto"/>
        <w:ind w:left="45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60" w:line="276" w:lineRule="auto"/>
        <w:ind w:left="450" w:right="0" w:hanging="18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  <w:rtl w:val="0"/>
        </w:rPr>
        <w:t xml:space="preserve">Construct the normalized tf-idf weights matrix W.</w:t>
      </w:r>
    </w:p>
    <w:p w:rsidR="00000000" w:rsidDel="00000000" w:rsidP="00000000" w:rsidRDefault="00000000" w:rsidRPr="00000000" w14:paraId="0000006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1.585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bienvenido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2.585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Exercise 02: Words Representation</w:t>
      </w:r>
    </w:p>
    <w:p w:rsidR="00000000" w:rsidDel="00000000" w:rsidP="00000000" w:rsidRDefault="00000000" w:rsidRPr="00000000" w14:paraId="000000CA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  <w:rtl w:val="0"/>
        </w:rPr>
        <w:t xml:space="preserve">Given some words with their semantic vectors as following:</w:t>
      </w:r>
    </w:p>
    <w:p w:rsidR="00000000" w:rsidDel="00000000" w:rsidP="00000000" w:rsidRDefault="00000000" w:rsidRPr="00000000" w14:paraId="000000CB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937.0" w:type="dxa"/>
        <w:jc w:val="left"/>
        <w:tblInd w:w="0.0" w:type="dxa"/>
        <w:tblLayout w:type="fixed"/>
        <w:tblLook w:val="0000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  <w:tblGridChange w:id="0">
          <w:tblGrid>
            <w:gridCol w:w="1137"/>
            <w:gridCol w:w="350"/>
            <w:gridCol w:w="350"/>
            <w:gridCol w:w="350"/>
            <w:gridCol w:w="350"/>
            <w:gridCol w:w="350"/>
            <w:gridCol w:w="350"/>
            <w:gridCol w:w="350"/>
            <w:gridCol w:w="3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banana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monkey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elephant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240" w:before="60" w:line="276" w:lineRule="auto"/>
        <w:ind w:left="450" w:right="0" w:hanging="18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  <w:rtl w:val="0"/>
        </w:rPr>
        <w:t xml:space="preserve">Compute the cosine similarities of each pair of words.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240" w:before="60" w:line="276" w:lineRule="auto"/>
        <w:ind w:left="450" w:right="0" w:hanging="18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  <w:rtl w:val="0"/>
        </w:rPr>
        <w:t xml:space="preserve">Compute distance of each pair of words using euclide distance.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240" w:before="60" w:line="276" w:lineRule="auto"/>
        <w:ind w:left="450" w:right="0" w:hanging="18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  <w:rtl w:val="0"/>
        </w:rPr>
        <w:t xml:space="preserve">Find the closest pairs. Justify the semantic rationality against the above vector representation.</w:t>
      </w:r>
    </w:p>
    <w:p w:rsidR="00000000" w:rsidDel="00000000" w:rsidP="00000000" w:rsidRDefault="00000000" w:rsidRPr="00000000" w14:paraId="000000F4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monkey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elephant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monkey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0.67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elephant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0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monkey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elephant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2.83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3.46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monkey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2.83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2.83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3.46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elephant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2.83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3.46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" w:cs="Arial" w:eastAsia="Arial" w:hAnsi="Arial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D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the pair is 1 -3 and 2-4: the sematic said that banana is close to orange and monkey is close to elephant =&gt; seem to be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60" w:line="276" w:lineRule="auto"/>
        <w:ind w:left="45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60" w:line="276" w:lineRule="auto"/>
        <w:ind w:left="45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60" w:line="276" w:lineRule="auto"/>
        <w:ind w:left="45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60" w:line="276" w:lineRule="auto"/>
        <w:ind w:left="45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60" w:line="276" w:lineRule="auto"/>
        <w:ind w:left="45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1"/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1"/>
        <w:keepLines w:val="1"/>
        <w:spacing w:after="240" w:before="6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