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5C9C743"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613F4">
        <w:rPr>
          <w:rFonts w:ascii="Arial" w:hAnsi="Arial" w:cs="Arial"/>
          <w:b/>
          <w:sz w:val="44"/>
          <w:bdr w:val="none" w:sz="0" w:space="0" w:color="auto" w:frame="1"/>
        </w:rPr>
        <w:t>Game of Life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764DDEB" w:rsidR="00127FFA" w:rsidRPr="00127FFA" w:rsidRDefault="001F011C" w:rsidP="00127FFA">
      <w:pPr>
        <w:jc w:val="center"/>
        <w:rPr>
          <w:rFonts w:ascii="Arial" w:hAnsi="Arial" w:cs="Arial"/>
          <w:sz w:val="28"/>
          <w:bdr w:val="none" w:sz="0" w:space="0" w:color="auto" w:frame="1"/>
        </w:rPr>
      </w:pPr>
      <w:r>
        <w:rPr>
          <w:rFonts w:ascii="Arial" w:hAnsi="Arial" w:cs="Arial"/>
          <w:sz w:val="28"/>
          <w:bdr w:val="none" w:sz="0" w:space="0" w:color="auto" w:frame="1"/>
        </w:rPr>
        <w:t>Adam P</w:t>
      </w:r>
    </w:p>
    <w:p w14:paraId="28B31206" w14:textId="7E9E94E4" w:rsidR="00127FFA" w:rsidRPr="00127FFA" w:rsidRDefault="001F011C" w:rsidP="00127FFA">
      <w:pPr>
        <w:jc w:val="center"/>
        <w:rPr>
          <w:rFonts w:ascii="Arial" w:hAnsi="Arial" w:cs="Arial"/>
          <w:sz w:val="28"/>
          <w:bdr w:val="none" w:sz="0" w:space="0" w:color="auto" w:frame="1"/>
        </w:rPr>
      </w:pPr>
      <w:r>
        <w:rPr>
          <w:rFonts w:ascii="Arial" w:hAnsi="Arial" w:cs="Arial"/>
          <w:sz w:val="28"/>
          <w:bdr w:val="none" w:sz="0" w:space="0" w:color="auto" w:frame="1"/>
        </w:rPr>
        <w:t>Hector R</w:t>
      </w:r>
    </w:p>
    <w:p w14:paraId="5030F889" w14:textId="646F1A86" w:rsidR="00127FFA" w:rsidRPr="00127FFA" w:rsidRDefault="001F011C" w:rsidP="001F011C">
      <w:pPr>
        <w:jc w:val="center"/>
        <w:rPr>
          <w:rFonts w:ascii="Arial" w:hAnsi="Arial" w:cs="Arial"/>
          <w:sz w:val="28"/>
          <w:bdr w:val="none" w:sz="0" w:space="0" w:color="auto" w:frame="1"/>
        </w:rPr>
      </w:pPr>
      <w:r>
        <w:rPr>
          <w:rFonts w:ascii="Arial" w:hAnsi="Arial" w:cs="Arial"/>
          <w:sz w:val="28"/>
          <w:bdr w:val="none" w:sz="0" w:space="0" w:color="auto" w:frame="1"/>
        </w:rPr>
        <w:t>Andrew</w:t>
      </w:r>
      <w:r w:rsidR="0039748C">
        <w:rPr>
          <w:rFonts w:ascii="Arial" w:hAnsi="Arial" w:cs="Arial"/>
          <w:sz w:val="28"/>
          <w:bdr w:val="none" w:sz="0" w:space="0" w:color="auto" w:frame="1"/>
        </w:rPr>
        <w:t xml:space="preserve"> K</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47E435AD" w14:textId="3DDA6D49" w:rsidR="00671619"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7F9F5DCF" w14:textId="1FDEDBAB" w:rsidR="001A2C5A" w:rsidRDefault="001A2C5A" w:rsidP="00436C76">
      <w:pPr>
        <w:shd w:val="clear" w:color="auto" w:fill="FFFFFF"/>
        <w:rPr>
          <w:rFonts w:ascii="Arial" w:hAnsi="Arial" w:cs="Arial"/>
          <w:i/>
          <w:color w:val="000000"/>
          <w:sz w:val="20"/>
          <w:szCs w:val="20"/>
          <w:bdr w:val="none" w:sz="0" w:space="0" w:color="auto" w:frame="1"/>
        </w:rPr>
      </w:pPr>
    </w:p>
    <w:p w14:paraId="439DE033" w14:textId="3B88E6E6"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A user will input a number of iterations. A grid will then be visualized and populated with ‘cells’, a basic representation of a human. A cell can be infected, healthy, or dead, and will be corresponded with different colors to represent the state. Each iteration, cells will move around the grid and interact. For each cell, there is a chance it dies in that iteration, governed by a set of rules for death. These rules vary and can be related to: proximity of the cell to other cells, status, age, as well as other factors. If a cell dies, it will be deactivated and will no longer be shown on the grid. Thus, we will have a constantly updated grid visualizing how the population will react. </w:t>
      </w:r>
    </w:p>
    <w:p w14:paraId="0E0ED50F" w14:textId="6A104935" w:rsidR="001A2C5A" w:rsidRDefault="001A2C5A" w:rsidP="00436C76">
      <w:pPr>
        <w:shd w:val="clear" w:color="auto" w:fill="FFFFFF"/>
        <w:rPr>
          <w:rFonts w:ascii="Arial" w:hAnsi="Arial" w:cs="Arial"/>
          <w:i/>
          <w:color w:val="000000"/>
          <w:sz w:val="20"/>
          <w:szCs w:val="20"/>
          <w:bdr w:val="none" w:sz="0" w:space="0" w:color="auto" w:frame="1"/>
        </w:rPr>
      </w:pPr>
    </w:p>
    <w:p w14:paraId="0DD56F44" w14:textId="7E9B2F47" w:rsidR="001A2C5A" w:rsidRDefault="001A2C5A"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This simulation will be a very basic and primitive simulation of how a human population changes with the introduction of a virus, a</w:t>
      </w:r>
      <w:r w:rsidR="00360D62">
        <w:rPr>
          <w:rFonts w:ascii="Arial" w:hAnsi="Arial" w:cs="Arial"/>
          <w:i/>
          <w:color w:val="000000"/>
          <w:sz w:val="20"/>
          <w:szCs w:val="20"/>
          <w:bdr w:val="none" w:sz="0" w:space="0" w:color="auto" w:frame="1"/>
        </w:rPr>
        <w:t xml:space="preserve"> very topical question given the current global environment. While the grid may not be a replica of a country, it can serve to show the changes on a micro scale, which can then be generalized to a macro or global scale due to the rules encompassing a lot of major parameters that actually occur in the real world.</w:t>
      </w:r>
      <w:bookmarkStart w:id="0" w:name="_GoBack"/>
      <w:bookmarkEnd w:id="0"/>
    </w:p>
    <w:p w14:paraId="41702F80" w14:textId="07DB2A1B" w:rsidR="001A2C5A" w:rsidRDefault="001A2C5A" w:rsidP="00436C76">
      <w:pPr>
        <w:shd w:val="clear" w:color="auto" w:fill="FFFFFF"/>
        <w:rPr>
          <w:rFonts w:ascii="Arial" w:hAnsi="Arial" w:cs="Arial"/>
          <w:i/>
          <w:color w:val="000000"/>
          <w:sz w:val="20"/>
          <w:szCs w:val="20"/>
          <w:bdr w:val="none" w:sz="0" w:space="0" w:color="auto" w:frame="1"/>
        </w:rPr>
      </w:pPr>
    </w:p>
    <w:p w14:paraId="7DEAF0CC" w14:textId="77777777" w:rsidR="001A2C5A" w:rsidRPr="00671619" w:rsidRDefault="001A2C5A" w:rsidP="00436C76">
      <w:pPr>
        <w:shd w:val="clear" w:color="auto" w:fill="FFFFFF"/>
        <w:rPr>
          <w:rFonts w:ascii="Arial" w:hAnsi="Arial" w:cs="Arial"/>
          <w:i/>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7FBECC46" w:rsidR="00C6113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55AFA3BF" w14:textId="04F2EAEC" w:rsidR="001F011C" w:rsidRDefault="001F011C" w:rsidP="00431C09">
      <w:pPr>
        <w:shd w:val="clear" w:color="auto" w:fill="FFFFFF"/>
        <w:rPr>
          <w:rFonts w:ascii="Arial" w:hAnsi="Arial" w:cs="Arial"/>
          <w:i/>
          <w:color w:val="000000"/>
          <w:sz w:val="20"/>
          <w:szCs w:val="20"/>
          <w:bdr w:val="none" w:sz="0" w:space="0" w:color="auto" w:frame="1"/>
        </w:rPr>
      </w:pPr>
    </w:p>
    <w:p w14:paraId="762B1D2C" w14:textId="321EB6C4"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Visualize a grid populated with various cells of different statuses – High priority.</w:t>
      </w:r>
    </w:p>
    <w:p w14:paraId="5F5647AE" w14:textId="465167C8" w:rsidR="001F011C" w:rsidRDefault="001F011C"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Semi-realistically model non-proximity deaths, such as natural causes and virus death. – High priority.</w:t>
      </w:r>
    </w:p>
    <w:p w14:paraId="3C072F7C" w14:textId="5CFC4DBC" w:rsidR="001F011C" w:rsidRDefault="004A0BE3" w:rsidP="001F011C">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Model proximity-related deaths given a basic set of rules based around cell interaction. – High priority.</w:t>
      </w:r>
    </w:p>
    <w:p w14:paraId="332CA472" w14:textId="512C1422" w:rsidR="004A0BE3" w:rsidRDefault="004A0BE3"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Have cells move around in the grid, dependent on neighbors and status.- Medium priority.</w:t>
      </w:r>
    </w:p>
    <w:p w14:paraId="230D4B66" w14:textId="28126E06" w:rsidR="004A0BE3" w:rsidRPr="004A0BE3" w:rsidRDefault="00845958" w:rsidP="004A0BE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Scrape data from web in order to make the simulation more realistic. – Low priority. </w:t>
      </w:r>
    </w:p>
    <w:p w14:paraId="32265E0D" w14:textId="77777777" w:rsidR="001F011C" w:rsidRPr="006B045A" w:rsidRDefault="001F011C" w:rsidP="00431C09">
      <w:pPr>
        <w:shd w:val="clear" w:color="auto" w:fill="FFFFFF"/>
        <w:rPr>
          <w:rFonts w:ascii="Arial" w:hAnsi="Arial" w:cs="Arial"/>
          <w:i/>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1F704417" w:rsidR="00C61132" w:rsidRDefault="00436C76" w:rsidP="00436C76">
      <w:pPr>
        <w:shd w:val="clear" w:color="auto" w:fill="FFFFFF"/>
        <w:rPr>
          <w:rFonts w:ascii="Arial" w:hAnsi="Arial" w:cs="Arial"/>
          <w:i/>
          <w:color w:val="000000"/>
          <w:sz w:val="20"/>
          <w:szCs w:val="20"/>
          <w:bdr w:val="none" w:sz="0" w:space="0" w:color="auto" w:frame="1"/>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30F0E7FE" w14:textId="4AEACADD" w:rsidR="00671619" w:rsidRDefault="00671619" w:rsidP="00671619">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Should perform smoothly. It is a mainly visual application – meaning it must be appealing to use and operate without long wait times.</w:t>
      </w:r>
    </w:p>
    <w:p w14:paraId="15E3BD2D" w14:textId="2796633C" w:rsidR="00671619" w:rsidRPr="00DB6F75" w:rsidRDefault="00671619" w:rsidP="00DB6F75">
      <w:pPr>
        <w:pStyle w:val="ListParagraph"/>
        <w:numPr>
          <w:ilvl w:val="0"/>
          <w:numId w:val="42"/>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Safety is not huge concern, as no personal information from the user will be used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26C8B102" w14:textId="2C5B4855" w:rsidR="00085C7C" w:rsidRDefault="00436C76" w:rsidP="008F788D">
      <w:pPr>
        <w:pStyle w:val="Heading1"/>
      </w:pPr>
      <w:r>
        <w:t>Operating Environment</w:t>
      </w:r>
      <w:r w:rsidRPr="00C61132">
        <w:t> </w:t>
      </w:r>
      <w:r w:rsidR="00F83805">
        <w:t>(5 points)</w:t>
      </w:r>
    </w:p>
    <w:p w14:paraId="44F29DE6" w14:textId="77777777" w:rsidR="008F788D" w:rsidRPr="008F788D" w:rsidRDefault="008F788D" w:rsidP="008F788D"/>
    <w:p w14:paraId="739A8532" w14:textId="479BA2D2" w:rsidR="00C86241" w:rsidRPr="00431C09" w:rsidRDefault="00C86241" w:rsidP="00436C76">
      <w:pPr>
        <w:shd w:val="clear" w:color="auto" w:fill="FFFFFF"/>
        <w:rPr>
          <w:rFonts w:ascii="Arial" w:hAnsi="Arial" w:cs="Arial"/>
          <w:i/>
          <w:iCs/>
          <w:color w:val="000000"/>
          <w:sz w:val="20"/>
          <w:szCs w:val="20"/>
          <w:bdr w:val="none" w:sz="0" w:space="0" w:color="auto" w:frame="1"/>
        </w:rPr>
      </w:pPr>
      <w:r>
        <w:rPr>
          <w:rFonts w:ascii="Arial" w:hAnsi="Arial" w:cs="Arial"/>
          <w:i/>
          <w:iCs/>
          <w:color w:val="000000"/>
          <w:sz w:val="20"/>
          <w:szCs w:val="20"/>
          <w:bdr w:val="none" w:sz="0" w:space="0" w:color="auto" w:frame="1"/>
        </w:rPr>
        <w:t>The software will be run (for now) with a command line argument and visualized using a constantly updated pyplot for the grid. Operating system we have been testing in is Windows, and we have been using github for version control.</w:t>
      </w:r>
      <w:r w:rsidR="00085C7C">
        <w:rPr>
          <w:rFonts w:ascii="Arial" w:hAnsi="Arial" w:cs="Arial"/>
          <w:i/>
          <w:iCs/>
          <w:color w:val="000000"/>
          <w:sz w:val="20"/>
          <w:szCs w:val="20"/>
          <w:bdr w:val="none" w:sz="0" w:space="0" w:color="auto" w:frame="1"/>
        </w:rPr>
        <w:t xml:space="preserve"> So far we have been testing using IDE’s such as visual studio code and PyCharm.</w:t>
      </w:r>
    </w:p>
    <w:p w14:paraId="7E30FD52" w14:textId="7AD1E826" w:rsidR="0001310D" w:rsidRDefault="00436C76" w:rsidP="001A2C5A">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61C40000" w14:textId="77777777" w:rsidR="001A2C5A" w:rsidRPr="001A2C5A" w:rsidRDefault="001A2C5A" w:rsidP="001A2C5A"/>
    <w:p w14:paraId="3680ABB5" w14:textId="17766F8C" w:rsidR="0001310D" w:rsidRPr="0039748C" w:rsidRDefault="0039748C"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We will assume that web data gathered is relevant to the realism of our program. If it does not significantly affect our program, then this requirement will be removed. We are also assuming that is readily available and easily parsed. In addition to this, we are assuming that</w:t>
      </w:r>
      <w:r w:rsidR="00ED42C4">
        <w:rPr>
          <w:rFonts w:ascii="Arial" w:hAnsi="Arial" w:cs="Arial"/>
          <w:color w:val="000000"/>
          <w:sz w:val="20"/>
          <w:szCs w:val="20"/>
          <w:bdr w:val="none" w:sz="0" w:space="0" w:color="auto" w:frame="1"/>
        </w:rPr>
        <w:t xml:space="preserve"> the rules we implement will not result in the same configuration (over a short amount of iterations) every time. If this assumption is proved wrong, we will have to change the rules. Our web scraping is dependent on the availability of data online.</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936A4F"/>
    <w:multiLevelType w:val="hybridMultilevel"/>
    <w:tmpl w:val="750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F3466"/>
    <w:multiLevelType w:val="hybridMultilevel"/>
    <w:tmpl w:val="3B6C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C3799"/>
    <w:multiLevelType w:val="hybridMultilevel"/>
    <w:tmpl w:val="C21093C0"/>
    <w:lvl w:ilvl="0" w:tplc="1AF6AD1E">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8"/>
  </w:num>
  <w:num w:numId="4">
    <w:abstractNumId w:val="32"/>
  </w:num>
  <w:num w:numId="5">
    <w:abstractNumId w:val="24"/>
  </w:num>
  <w:num w:numId="6">
    <w:abstractNumId w:val="31"/>
  </w:num>
  <w:num w:numId="7">
    <w:abstractNumId w:val="19"/>
  </w:num>
  <w:num w:numId="8">
    <w:abstractNumId w:val="0"/>
  </w:num>
  <w:num w:numId="9">
    <w:abstractNumId w:val="2"/>
  </w:num>
  <w:num w:numId="10">
    <w:abstractNumId w:val="8"/>
  </w:num>
  <w:num w:numId="11">
    <w:abstractNumId w:val="35"/>
  </w:num>
  <w:num w:numId="12">
    <w:abstractNumId w:val="5"/>
  </w:num>
  <w:num w:numId="13">
    <w:abstractNumId w:val="4"/>
  </w:num>
  <w:num w:numId="14">
    <w:abstractNumId w:val="15"/>
  </w:num>
  <w:num w:numId="15">
    <w:abstractNumId w:val="6"/>
  </w:num>
  <w:num w:numId="16">
    <w:abstractNumId w:val="26"/>
  </w:num>
  <w:num w:numId="17">
    <w:abstractNumId w:val="21"/>
  </w:num>
  <w:num w:numId="18">
    <w:abstractNumId w:val="33"/>
  </w:num>
  <w:num w:numId="19">
    <w:abstractNumId w:val="22"/>
  </w:num>
  <w:num w:numId="20">
    <w:abstractNumId w:val="27"/>
  </w:num>
  <w:num w:numId="21">
    <w:abstractNumId w:val="28"/>
  </w:num>
  <w:num w:numId="22">
    <w:abstractNumId w:val="17"/>
  </w:num>
  <w:num w:numId="23">
    <w:abstractNumId w:val="1"/>
  </w:num>
  <w:num w:numId="24">
    <w:abstractNumId w:val="7"/>
  </w:num>
  <w:num w:numId="25">
    <w:abstractNumId w:val="29"/>
  </w:num>
  <w:num w:numId="26">
    <w:abstractNumId w:val="30"/>
  </w:num>
  <w:num w:numId="27">
    <w:abstractNumId w:val="16"/>
  </w:num>
  <w:num w:numId="28">
    <w:abstractNumId w:val="14"/>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2"/>
  </w:num>
  <w:num w:numId="38">
    <w:abstractNumId w:val="13"/>
  </w:num>
  <w:num w:numId="39">
    <w:abstractNumId w:val="23"/>
  </w:num>
  <w:num w:numId="40">
    <w:abstractNumId w:val="18"/>
  </w:num>
  <w:num w:numId="41">
    <w:abstractNumId w:val="34"/>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310D"/>
    <w:rsid w:val="0004036D"/>
    <w:rsid w:val="000515C1"/>
    <w:rsid w:val="00085C7C"/>
    <w:rsid w:val="000A54FB"/>
    <w:rsid w:val="000B1BF3"/>
    <w:rsid w:val="000E2FED"/>
    <w:rsid w:val="000F0BBD"/>
    <w:rsid w:val="00127FFA"/>
    <w:rsid w:val="0014067A"/>
    <w:rsid w:val="001431C3"/>
    <w:rsid w:val="001568E4"/>
    <w:rsid w:val="00180BC3"/>
    <w:rsid w:val="001A0F28"/>
    <w:rsid w:val="001A2C5A"/>
    <w:rsid w:val="001E3FE2"/>
    <w:rsid w:val="001F011C"/>
    <w:rsid w:val="001F7EB7"/>
    <w:rsid w:val="002554CE"/>
    <w:rsid w:val="002555E3"/>
    <w:rsid w:val="002A15BE"/>
    <w:rsid w:val="002B233B"/>
    <w:rsid w:val="002B25CB"/>
    <w:rsid w:val="0030205B"/>
    <w:rsid w:val="00307323"/>
    <w:rsid w:val="0033145A"/>
    <w:rsid w:val="00346D97"/>
    <w:rsid w:val="00360D62"/>
    <w:rsid w:val="0039748C"/>
    <w:rsid w:val="003C7512"/>
    <w:rsid w:val="003F5021"/>
    <w:rsid w:val="00415197"/>
    <w:rsid w:val="00427CC7"/>
    <w:rsid w:val="00431C09"/>
    <w:rsid w:val="00436C76"/>
    <w:rsid w:val="004718D3"/>
    <w:rsid w:val="004A0BE3"/>
    <w:rsid w:val="004A223E"/>
    <w:rsid w:val="004B38CB"/>
    <w:rsid w:val="004C36B3"/>
    <w:rsid w:val="004D7591"/>
    <w:rsid w:val="004F551A"/>
    <w:rsid w:val="004F6B2B"/>
    <w:rsid w:val="00503B6C"/>
    <w:rsid w:val="00537880"/>
    <w:rsid w:val="005549A1"/>
    <w:rsid w:val="005C3DFD"/>
    <w:rsid w:val="005E1187"/>
    <w:rsid w:val="005E52AD"/>
    <w:rsid w:val="0060081D"/>
    <w:rsid w:val="00617E99"/>
    <w:rsid w:val="00631038"/>
    <w:rsid w:val="0063460D"/>
    <w:rsid w:val="00650780"/>
    <w:rsid w:val="00654B42"/>
    <w:rsid w:val="00671619"/>
    <w:rsid w:val="00691AFD"/>
    <w:rsid w:val="006B045A"/>
    <w:rsid w:val="006D62DA"/>
    <w:rsid w:val="006E30FB"/>
    <w:rsid w:val="007128BB"/>
    <w:rsid w:val="00726A3F"/>
    <w:rsid w:val="00727DE4"/>
    <w:rsid w:val="0073120A"/>
    <w:rsid w:val="007408E9"/>
    <w:rsid w:val="007465BB"/>
    <w:rsid w:val="007613F4"/>
    <w:rsid w:val="007C6491"/>
    <w:rsid w:val="007F6697"/>
    <w:rsid w:val="00845958"/>
    <w:rsid w:val="008600F0"/>
    <w:rsid w:val="00866D97"/>
    <w:rsid w:val="008F788D"/>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86241"/>
    <w:rsid w:val="00C92384"/>
    <w:rsid w:val="00CA7680"/>
    <w:rsid w:val="00CB28D6"/>
    <w:rsid w:val="00CB3341"/>
    <w:rsid w:val="00CD4B1C"/>
    <w:rsid w:val="00D04732"/>
    <w:rsid w:val="00D45CF0"/>
    <w:rsid w:val="00DB6F75"/>
    <w:rsid w:val="00E05B37"/>
    <w:rsid w:val="00E47A6A"/>
    <w:rsid w:val="00E54381"/>
    <w:rsid w:val="00EA6E14"/>
    <w:rsid w:val="00EC2C70"/>
    <w:rsid w:val="00ED42C4"/>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9618-7809-4CD2-A0B9-10DCAD6C4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Adam Pelah</cp:lastModifiedBy>
  <cp:revision>124</cp:revision>
  <dcterms:created xsi:type="dcterms:W3CDTF">2017-11-03T01:02:00Z</dcterms:created>
  <dcterms:modified xsi:type="dcterms:W3CDTF">2020-03-10T21:28:00Z</dcterms:modified>
</cp:coreProperties>
</file>