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ADAM RYAN AYLIFFE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CHIEF SYSTEMS ARCHITECT &amp; FOUNDER</w:t>
      </w:r>
    </w:p>
    <w:p w:rsidR="00000000" w:rsidDel="00000000" w:rsidP="00000000" w:rsidRDefault="00000000" w:rsidRPr="00000000" w14:paraId="00000003">
      <w:pPr>
        <w:jc w:val="center"/>
        <w:rPr/>
      </w:pPr>
      <w:r w:rsidDel="00000000" w:rsidR="00000000" w:rsidRPr="00000000">
        <w:rPr>
          <w:rtl w:val="0"/>
        </w:rPr>
        <w:t xml:space="preserve">LONDON, UK  •  07487 613 849  •  ADAM.AYLIFFE2018@GMAIL.COM</w:t>
      </w:r>
    </w:p>
    <w:p w:rsidR="00000000" w:rsidDel="00000000" w:rsidP="00000000" w:rsidRDefault="00000000" w:rsidRPr="00000000" w14:paraId="00000004">
      <w:pPr>
        <w:pStyle w:val="Heading1"/>
        <w:rPr/>
      </w:pPr>
      <w:r w:rsidDel="00000000" w:rsidR="00000000" w:rsidRPr="00000000">
        <w:rPr>
          <w:rtl w:val="0"/>
        </w:rPr>
        <w:t xml:space="preserve">PROFESSIONAL PROFILE</w:t>
      </w:r>
    </w:p>
    <w:p w:rsidR="00000000" w:rsidDel="00000000" w:rsidP="00000000" w:rsidRDefault="00000000" w:rsidRPr="00000000" w14:paraId="00000005">
      <w:pPr>
        <w:rPr/>
      </w:pPr>
      <w:r w:rsidDel="00000000" w:rsidR="00000000" w:rsidRPr="00000000">
        <w:rPr>
          <w:rtl w:val="0"/>
        </w:rPr>
        <w:t xml:space="preserve">Results-driven Infrastructure and 3rd Line Support Engineer with over 7 years of progressive experience delivering high-level technical support, infrastructure deployment, and project delivery across on-premises, hybrid, and cloud environments. Proven expertise in network security, server administration, firewall configuration, and Microsoft 365 migrations. Adept at solving complex technical issues, mentoring junior engineers, and implementing robust infrastructure solutions that enhance business performance.</w:t>
      </w:r>
    </w:p>
    <w:p w:rsidR="00000000" w:rsidDel="00000000" w:rsidP="00000000" w:rsidRDefault="00000000" w:rsidRPr="00000000" w14:paraId="00000006">
      <w:pPr>
        <w:pStyle w:val="Heading1"/>
        <w:rPr/>
      </w:pPr>
      <w:r w:rsidDel="00000000" w:rsidR="00000000" w:rsidRPr="00000000">
        <w:rPr>
          <w:rtl w:val="0"/>
        </w:rPr>
        <w:t xml:space="preserve">CORE COMPETENCIES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Networking &amp; Security: FortiGate, WatchGuard, DrayTek, Unifi USG, VLANs, VPNs, Cisco AnyConnect, PRTG, SolarWinds.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Server &amp; Cloud Platforms: Nutanix VM deployment, Windows Server (AD, DNS, DHCP, Group Policy), Azure AD, SharePoint Online, Hybrid Exchange, Microsoft 365 Admin Centre.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Protection &amp; Backup: HYCU, Redstore, Datto, Veeam.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Tools &amp; Ticketing: Autotask, ServiceNow, Sentinel, Avaya, Zoom, Teams, VMware, Power Automate.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Project Delivery: Network deployments, firewall migrations, server upgrades, SharePoint migrations, data centre operations, automated workflow architecture.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Coding &amp; Scripting: HTML5, CSS, PHP, MySQL.</w:t>
      </w:r>
    </w:p>
    <w:p w:rsidR="00000000" w:rsidDel="00000000" w:rsidP="00000000" w:rsidRDefault="00000000" w:rsidRPr="00000000" w14:paraId="0000000D">
      <w:pPr>
        <w:pStyle w:val="Heading1"/>
        <w:rPr/>
      </w:pPr>
      <w:r w:rsidDel="00000000" w:rsidR="00000000" w:rsidRPr="00000000">
        <w:rPr>
          <w:rtl w:val="0"/>
        </w:rPr>
        <w:t xml:space="preserve">PROFESSIONAL EXPERIENCE</w:t>
      </w:r>
    </w:p>
    <w:p w:rsidR="00000000" w:rsidDel="00000000" w:rsidP="00000000" w:rsidRDefault="00000000" w:rsidRPr="00000000" w14:paraId="0000000E">
      <w:pPr>
        <w:rPr/>
      </w:pPr>
      <w:r w:rsidDel="00000000" w:rsidR="00000000" w:rsidRPr="00000000">
        <w:rPr>
          <w:b w:val="1"/>
          <w:bCs w:val="1"/>
          <w:rtl w:val="0"/>
        </w:rPr>
        <w:t xml:space="preserve">Skye Cloud | Infrastructure Engineer | May 2024 – Present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Manage and configure FortiGate firewalls and Unifi controllers to enhance client network security and performance.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Deliver SharePoint migration projects from legacy environments to Microsoft 365.</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Administer Nutanix platform for virtual machine builds and deployments.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Conduct data centre visits for hardware installations, network troubleshooting, and infrastructure upgrades.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3rd line escalation support for complex issues, mentoring 1st line engineers.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Monitor systems via PRTG and manage backups using HYCU and Redstore solutions.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Power Automate &amp; Infrastructure Automation: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 and implement HTTP requests to Autotask to streamline service desk operations.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Configure JSON files to accurately parse raw data for automated ticket generation.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 and deploy HTTP webhooks to integrate with 3rd party platforms (Cloud Radial) to gather data for building and automating new starter accounts within customer Microsoft 365 environments.</w:t>
      </w:r>
    </w:p>
    <w:p w:rsidR="00000000" w:rsidDel="00000000" w:rsidP="00000000" w:rsidRDefault="00000000" w:rsidRPr="00000000" w14:paraId="00000019">
      <w:pPr>
        <w:rPr/>
      </w:pPr>
      <w:r w:rsidDel="00000000" w:rsidR="00000000" w:rsidRPr="00000000">
        <w:rPr>
          <w:b w:val="1"/>
          <w:bCs w:val="1"/>
          <w:rtl w:val="0"/>
        </w:rPr>
        <w:t xml:space="preserve">Cloudscape IT | 2nd / 3rd Line Engineer | Feb 2023 – May 2024</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Configured firewalls, switches, and Unifi Cloud networks for SME and enterprise clients.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Managed Active Directory environments, implementing group policies and access controls.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Delivered project-based deployments including network expansions and cloud migrations.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Performed on-site customer visits for infrastructure upgrades and troubleshooting.</w:t>
      </w:r>
    </w:p>
    <w:p w:rsidR="00000000" w:rsidDel="00000000" w:rsidP="00000000" w:rsidRDefault="00000000" w:rsidRPr="00000000" w14:paraId="0000001E">
      <w:pPr>
        <w:rPr/>
      </w:pPr>
      <w:r w:rsidDel="00000000" w:rsidR="00000000" w:rsidRPr="00000000">
        <w:rPr>
          <w:b w:val="1"/>
          <w:bCs w:val="1"/>
          <w:rtl w:val="0"/>
        </w:rPr>
        <w:t xml:space="preserve">Speedster IT | 1st/2nd Line Engineer | Jun 2022 – Feb 2023</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Deployed and managed WatchGuard, Unifi USG, and DrayTek firewalls with VLAN segmentation.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Oversaw print management solutions using AD security groups and group policies.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Executed network deployment projects including cabling, switch installations, and site audits.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Supported Office 365, Active Directory, DHCP, and Group Policy environments.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Managed ticketing (Autotask) and remote support (Datto) for 100+ client environments.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CCTV (Unifi &amp; 3rd party) installations and monitoring.</w:t>
      </w:r>
    </w:p>
    <w:p w:rsidR="00000000" w:rsidDel="00000000" w:rsidP="00000000" w:rsidRDefault="00000000" w:rsidRPr="00000000" w14:paraId="00000025">
      <w:pPr>
        <w:rPr/>
      </w:pPr>
      <w:r w:rsidDel="00000000" w:rsidR="00000000" w:rsidRPr="00000000">
        <w:rPr>
          <w:b w:val="1"/>
          <w:bCs w:val="1"/>
          <w:rtl w:val="0"/>
        </w:rPr>
        <w:t xml:space="preserve">Leathams Ltd | IT Support Analyst | Apr 2021 – Jul 2021</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Administered Active Directory accounts and Microsoft 365 licences.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Supported Hybrid Exchange configuration and troubleshooting.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Managed ERP access for Great Plains database users.</w:t>
      </w:r>
    </w:p>
    <w:p w:rsidR="00000000" w:rsidDel="00000000" w:rsidP="00000000" w:rsidRDefault="00000000" w:rsidRPr="00000000" w14:paraId="00000029">
      <w:pPr>
        <w:rPr/>
      </w:pPr>
      <w:r w:rsidDel="00000000" w:rsidR="00000000" w:rsidRPr="00000000">
        <w:rPr>
          <w:b w:val="1"/>
          <w:bCs w:val="1"/>
          <w:rtl w:val="0"/>
        </w:rPr>
        <w:t xml:space="preserve">MHRA (IDE Group) | Desktop Analyst | Jan 2020 – Mar 2021</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Supported 1,500+ users with O365, VPN, RSA tokens, VDI, and Cisco AnyConnect.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Led a project to reassign RSA tokens for 100+ staff prior to expiry.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Provided 2nd line escalation and remote troubleshooting for nationwide users.</w:t>
      </w:r>
    </w:p>
    <w:p w:rsidR="00000000" w:rsidDel="00000000" w:rsidP="00000000" w:rsidRDefault="00000000" w:rsidRPr="00000000" w14:paraId="0000002D">
      <w:pPr>
        <w:rPr/>
      </w:pPr>
      <w:r w:rsidDel="00000000" w:rsidR="00000000" w:rsidRPr="00000000">
        <w:rPr>
          <w:b w:val="1"/>
          <w:bCs w:val="1"/>
          <w:rtl w:val="0"/>
        </w:rPr>
        <w:t xml:space="preserve">Service Desk IDE Group | Analyst | Feb 2019 – Jan 2020</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Supported Nuffield Health sites with high-priority network outage resolution.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Troubleshot Windows 10, O365, VoIP, VMware, and networking issues.</w:t>
      </w:r>
    </w:p>
    <w:p w:rsidR="00000000" w:rsidDel="00000000" w:rsidP="00000000" w:rsidRDefault="00000000" w:rsidRPr="00000000" w14:paraId="00000030">
      <w:pPr>
        <w:pStyle w:val="Heading1"/>
        <w:rPr/>
      </w:pPr>
      <w:r w:rsidDel="00000000" w:rsidR="00000000" w:rsidRPr="00000000">
        <w:rPr>
          <w:rtl w:val="0"/>
        </w:rPr>
        <w:t xml:space="preserve">PROJECT DELIVERY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Automation &amp; Workflow Projects: Architected and deployed end-to-end automated workflows using Power Automate to reduce manual entry for new starter onboarding and IT ticket processing.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Cloud &amp; Infrastructure: Executed complex Swing Migrations for Microsoft Entra Connect (Azure AD Sync) and configured redundant enterprise network architectures featuring high-availability firewall clusters.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Deployment &amp; Upgrades: Successfully led network deployments, firewall migrations, server upgrades, and large-scale SharePoint migrations.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Lifecycle Management: Performed comprehensive hardware lifecycle audits across diverse networking environments, ensuring security compliance and infrastructure performance.</w:t>
      </w:r>
    </w:p>
    <w:p w:rsidR="00000000" w:rsidDel="00000000" w:rsidP="00000000" w:rsidRDefault="00000000" w:rsidRPr="00000000" w14:paraId="00000035">
      <w:pPr>
        <w:pStyle w:val="Heading1"/>
        <w:rPr/>
      </w:pPr>
      <w:r w:rsidDel="00000000" w:rsidR="00000000" w:rsidRPr="00000000">
        <w:rPr>
          <w:rtl w:val="0"/>
        </w:rPr>
        <w:t xml:space="preserve">EDUCATION &amp; AWARDS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Level 4 Qualification | University (Newham College, East Ham)</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Level 1 Diploma for IT Users | Newham College (Stratford)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Functional Skills: Maths, English</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Jack Petchey Award – Recognition for outstanding contribution (2016)</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