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7140F" w:rsidRDefault="00000000">
      <w:pPr>
        <w:pStyle w:val="Heading1"/>
        <w:keepNext w:val="0"/>
        <w:keepLines w:val="0"/>
        <w:spacing w:before="0" w:after="460" w:line="291" w:lineRule="auto"/>
        <w:rPr>
          <w:b/>
          <w:bCs/>
          <w:color w:val="1B1B1B"/>
          <w:sz w:val="90"/>
          <w:szCs w:val="90"/>
        </w:rPr>
      </w:pPr>
      <w:bookmarkStart w:id="0" w:name="_jhkc9kugf2le" w:colFirst="0" w:colLast="0"/>
      <w:bookmarkEnd w:id="0"/>
      <w:r>
        <w:rPr>
          <w:b/>
          <w:bCs/>
          <w:color w:val="1B1B1B"/>
          <w:sz w:val="90"/>
          <w:szCs w:val="90"/>
        </w:rPr>
        <w:t>Free pension ‘health checks’ could aid UK savers’ retirement plans</w:t>
      </w:r>
    </w:p>
    <w:p w14:paraId="00000002" w14:textId="77777777" w:rsidR="0087140F" w:rsidRDefault="00000000">
      <w:pPr>
        <w:pStyle w:val="Heading2"/>
        <w:keepNext w:val="0"/>
        <w:keepLines w:val="0"/>
        <w:spacing w:before="0" w:after="80" w:line="305" w:lineRule="auto"/>
        <w:rPr>
          <w:color w:val="1B1B1B"/>
          <w:sz w:val="27"/>
          <w:szCs w:val="27"/>
        </w:rPr>
      </w:pPr>
      <w:bookmarkStart w:id="1" w:name="_cpqjzdyqzg8y" w:colFirst="0" w:colLast="0"/>
      <w:bookmarkEnd w:id="1"/>
      <w:r>
        <w:rPr>
          <w:sz w:val="50"/>
          <w:szCs w:val="50"/>
        </w:rPr>
        <w:t>More than two-fifths of full-time workers with pensions had never changed their own contribution levels</w:t>
      </w:r>
    </w:p>
    <w:p w14:paraId="00000006" w14:textId="77777777" w:rsidR="0087140F" w:rsidRDefault="00000000">
      <w:pPr>
        <w:spacing w:before="280" w:after="280"/>
        <w:rPr>
          <w:color w:val="1B1B1B"/>
          <w:sz w:val="27"/>
          <w:szCs w:val="27"/>
        </w:rPr>
      </w:pPr>
      <w:r>
        <w:rPr>
          <w:color w:val="1B1B1B"/>
          <w:sz w:val="27"/>
          <w:szCs w:val="27"/>
        </w:rPr>
        <w:t xml:space="preserve">Pension savers should be offered free "health checks" </w:t>
      </w:r>
      <w:r>
        <w:rPr>
          <w:color w:val="416ED2"/>
          <w:sz w:val="27"/>
          <w:szCs w:val="27"/>
        </w:rPr>
        <w:t xml:space="preserve">to avert a potential retirement under-savings crisis, </w:t>
      </w:r>
      <w:r>
        <w:rPr>
          <w:color w:val="1B1B1B"/>
          <w:sz w:val="27"/>
          <w:szCs w:val="27"/>
        </w:rPr>
        <w:t xml:space="preserve">a leading think tank has urged. </w:t>
      </w:r>
    </w:p>
    <w:p w14:paraId="00000007" w14:textId="77777777" w:rsidR="0087140F" w:rsidRDefault="00000000">
      <w:pPr>
        <w:spacing w:before="280" w:after="280"/>
        <w:rPr>
          <w:color w:val="1B1B1B"/>
          <w:sz w:val="27"/>
          <w:szCs w:val="27"/>
        </w:rPr>
      </w:pPr>
      <w:r>
        <w:rPr>
          <w:color w:val="1B1B1B"/>
          <w:sz w:val="27"/>
          <w:szCs w:val="27"/>
        </w:rPr>
        <w:t xml:space="preserve">The Social Market Foundation (SMF), alongside savings and investment firm M&amp;G, proposes integrating these checks directly into upcoming </w:t>
      </w:r>
      <w:proofErr w:type="spellStart"/>
      <w:r>
        <w:rPr>
          <w:color w:val="416ED2"/>
          <w:sz w:val="27"/>
          <w:szCs w:val="27"/>
        </w:rPr>
        <w:t>pensions</w:t>
      </w:r>
      <w:r>
        <w:rPr>
          <w:color w:val="1B1B1B"/>
          <w:sz w:val="27"/>
          <w:szCs w:val="27"/>
        </w:rPr>
        <w:t>dashboards</w:t>
      </w:r>
      <w:proofErr w:type="spellEnd"/>
      <w:r>
        <w:rPr>
          <w:color w:val="1B1B1B"/>
          <w:sz w:val="27"/>
          <w:szCs w:val="27"/>
        </w:rPr>
        <w:t xml:space="preserve">. </w:t>
      </w:r>
    </w:p>
    <w:p w14:paraId="00000008" w14:textId="77777777" w:rsidR="0087140F" w:rsidRDefault="00000000">
      <w:pPr>
        <w:spacing w:before="280" w:after="280"/>
        <w:rPr>
          <w:color w:val="416ED2"/>
          <w:sz w:val="27"/>
          <w:szCs w:val="27"/>
        </w:rPr>
      </w:pPr>
      <w:r>
        <w:rPr>
          <w:color w:val="1B1B1B"/>
          <w:sz w:val="27"/>
          <w:szCs w:val="27"/>
        </w:rPr>
        <w:t xml:space="preserve">This would allow individuals, when viewing their pension information, </w:t>
      </w:r>
      <w:r>
        <w:rPr>
          <w:color w:val="416ED2"/>
          <w:sz w:val="27"/>
          <w:szCs w:val="27"/>
        </w:rPr>
        <w:t>to access a free, personalised guidance session.</w:t>
      </w:r>
    </w:p>
    <w:p w14:paraId="00000009" w14:textId="77777777" w:rsidR="0087140F" w:rsidRDefault="00000000">
      <w:pPr>
        <w:spacing w:before="280" w:after="280"/>
        <w:rPr>
          <w:color w:val="1B1B1B"/>
          <w:sz w:val="27"/>
          <w:szCs w:val="27"/>
        </w:rPr>
      </w:pPr>
      <w:r>
        <w:rPr>
          <w:color w:val="1B1B1B"/>
          <w:sz w:val="27"/>
          <w:szCs w:val="27"/>
        </w:rPr>
        <w:t xml:space="preserve">Plans are already in motion for pensions dashboards, designed to consolidate all an individual's pension pots into a single view, </w:t>
      </w:r>
      <w:r>
        <w:rPr>
          <w:color w:val="416ED2"/>
          <w:sz w:val="27"/>
          <w:szCs w:val="27"/>
        </w:rPr>
        <w:t>offering a clearer overview of their total retirement savings</w:t>
      </w:r>
      <w:r>
        <w:rPr>
          <w:color w:val="1B1B1B"/>
          <w:sz w:val="27"/>
          <w:szCs w:val="27"/>
        </w:rPr>
        <w:t xml:space="preserve">. </w:t>
      </w:r>
    </w:p>
    <w:p w14:paraId="0000000A" w14:textId="77777777" w:rsidR="0087140F" w:rsidRDefault="00000000">
      <w:pPr>
        <w:spacing w:before="280" w:after="280"/>
        <w:rPr>
          <w:color w:val="416ED2"/>
          <w:sz w:val="27"/>
          <w:szCs w:val="27"/>
        </w:rPr>
      </w:pPr>
      <w:r>
        <w:rPr>
          <w:color w:val="416ED2"/>
          <w:sz w:val="27"/>
          <w:szCs w:val="27"/>
        </w:rPr>
        <w:t>This is crucial as many people accumulate multiple pots from various jobs, making their overall value difficult to track.</w:t>
      </w:r>
    </w:p>
    <w:p w14:paraId="0000000B" w14:textId="77777777" w:rsidR="0087140F" w:rsidRDefault="00000000">
      <w:pPr>
        <w:spacing w:before="280" w:after="280"/>
        <w:rPr>
          <w:color w:val="1B1B1B"/>
          <w:sz w:val="27"/>
          <w:szCs w:val="27"/>
        </w:rPr>
      </w:pPr>
      <w:r>
        <w:rPr>
          <w:color w:val="1B1B1B"/>
          <w:sz w:val="27"/>
          <w:szCs w:val="27"/>
        </w:rPr>
        <w:lastRenderedPageBreak/>
        <w:t xml:space="preserve">However, the SMF argues that dashboards alone will not resolve the widespread low levels of pension engagement and understanding. </w:t>
      </w:r>
    </w:p>
    <w:p w14:paraId="0000000C" w14:textId="77777777" w:rsidR="0087140F" w:rsidRDefault="00000000">
      <w:pPr>
        <w:spacing w:before="280" w:after="280"/>
        <w:rPr>
          <w:color w:val="1B1B1B"/>
          <w:sz w:val="27"/>
          <w:szCs w:val="27"/>
        </w:rPr>
      </w:pPr>
      <w:r>
        <w:rPr>
          <w:color w:val="1B1B1B"/>
          <w:sz w:val="27"/>
          <w:szCs w:val="27"/>
        </w:rPr>
        <w:t>The think tank warns that the dashboards' potential could be wasted if savers who are off track for their desired retirement lack the confidence or knowledge to take action to improve their financial outlook.</w:t>
      </w:r>
    </w:p>
    <w:p w14:paraId="0000000D" w14:textId="77777777" w:rsidR="0087140F" w:rsidRDefault="00000000">
      <w:pPr>
        <w:spacing w:before="280" w:after="280"/>
        <w:rPr>
          <w:color w:val="1B1B1B"/>
          <w:sz w:val="27"/>
          <w:szCs w:val="27"/>
        </w:rPr>
      </w:pPr>
      <w:r>
        <w:rPr>
          <w:color w:val="1B1B1B"/>
          <w:sz w:val="27"/>
          <w:szCs w:val="27"/>
        </w:rPr>
        <w:t>SMF analysis of an Opinium survey of 3,000 people across the UK, commissioned by M&amp;G, indicated that two-fifths (40 per cent) of full-time workers with pensions are unaware of how much their employer contributes to their pension funds.</w:t>
      </w:r>
    </w:p>
    <w:p w14:paraId="0000000E" w14:textId="77777777" w:rsidR="0087140F" w:rsidRDefault="0087140F"/>
    <w:sectPr w:rsidR="0087140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52148E34-70BE-A746-82A5-30552C91A20B}"/>
    <w:embedBold r:id="rId2" w:fontKey="{DB1C899E-EC48-9844-9F78-575DFC286A7C}"/>
    <w:embedItalic r:id="rId3" w:fontKey="{3232A33A-FD3B-C340-B663-60D25383E00B}"/>
  </w:font>
  <w:font w:name="Times New Roman">
    <w:panose1 w:val="02020603050405020304"/>
    <w:charset w:val="00"/>
    <w:family w:val="roman"/>
    <w:pitch w:val="variable"/>
    <w:sig w:usb0="E0002EFF" w:usb1="C000785B" w:usb2="00000009" w:usb3="00000000" w:csb0="000001FF" w:csb1="00000000"/>
    <w:embedRegular r:id="rId4" w:fontKey="{B3EB4B1B-9EDE-EE49-AB1A-EA73BCAE1450}"/>
  </w:font>
  <w:font w:name="Calibri">
    <w:panose1 w:val="020F0502020204030204"/>
    <w:charset w:val="00"/>
    <w:family w:val="swiss"/>
    <w:pitch w:val="variable"/>
    <w:sig w:usb0="E4002EFF" w:usb1="C200247B" w:usb2="00000009" w:usb3="00000000" w:csb0="000001FF" w:csb1="00000000"/>
    <w:embedRegular r:id="rId5" w:fontKey="{3C106FE2-206E-614E-ABA3-46A3D40E51D5}"/>
  </w:font>
  <w:font w:name="Cambria">
    <w:panose1 w:val="02040503050406030204"/>
    <w:charset w:val="00"/>
    <w:family w:val="roman"/>
    <w:pitch w:val="variable"/>
    <w:sig w:usb0="E00006FF" w:usb1="420024FF" w:usb2="02000000" w:usb3="00000000" w:csb0="0000019F" w:csb1="00000000"/>
    <w:embedRegular r:id="rId6" w:fontKey="{E316B42D-8D96-B74F-A18B-48CABC5E505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40F"/>
    <w:rsid w:val="0087140F"/>
    <w:rsid w:val="00C00759"/>
    <w:rsid w:val="00DA15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BF1C035"/>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221</Words>
  <Characters>1260</Characters>
  <Application>Microsoft Office Word</Application>
  <DocSecurity>0</DocSecurity>
  <Lines>10</Lines>
  <Paragraphs>2</Paragraphs>
  <ScaleCrop>false</ScaleCrop>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2026-05-11T12:16:00Z</dcterms:created>
  <dcterms:modified xsi:type="dcterms:W3CDTF">2026-05-11T12:17:00Z</dcterms:modified>
</cp:coreProperties>
</file>