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E7FEB" w:rsidRDefault="00000000">
      <w:pPr>
        <w:pStyle w:val="Heading1"/>
        <w:keepNext w:val="0"/>
        <w:keepLines w:val="0"/>
        <w:spacing w:before="0" w:after="460" w:line="291" w:lineRule="auto"/>
        <w:rPr>
          <w:sz w:val="17"/>
          <w:szCs w:val="17"/>
        </w:rPr>
      </w:pPr>
      <w:bookmarkStart w:id="0" w:name="_6y7kxbb6o4rv" w:colFirst="0" w:colLast="0"/>
      <w:bookmarkEnd w:id="0"/>
      <w:r>
        <w:rPr>
          <w:b/>
          <w:bCs/>
          <w:color w:val="1B1B1B"/>
          <w:sz w:val="90"/>
          <w:szCs w:val="90"/>
        </w:rPr>
        <w:t>How Standard Life Master Trust took on 7,000 pension scam victims</w:t>
      </w:r>
    </w:p>
    <w:p w14:paraId="00000002" w14:textId="77777777" w:rsidR="005E7FEB" w:rsidRDefault="00000000">
      <w:pPr>
        <w:spacing w:before="280" w:after="280"/>
        <w:rPr>
          <w:color w:val="1B1B1B"/>
          <w:sz w:val="27"/>
          <w:szCs w:val="27"/>
        </w:rPr>
      </w:pPr>
      <w:r>
        <w:rPr>
          <w:color w:val="1B1B1B"/>
          <w:sz w:val="27"/>
          <w:szCs w:val="27"/>
        </w:rPr>
        <w:t>When 500 scheme members were declared to be victims of pensions fraud, everyone afterwards questioned why Ark and its convoluted scheme structure could have been set up with HM Revenue &amp; Customs approval.</w:t>
      </w:r>
    </w:p>
    <w:p w14:paraId="00000003" w14:textId="77777777" w:rsidR="005E7FEB" w:rsidRDefault="00000000">
      <w:pPr>
        <w:spacing w:before="280" w:after="280"/>
        <w:rPr>
          <w:color w:val="1B1B1B"/>
          <w:sz w:val="27"/>
          <w:szCs w:val="27"/>
        </w:rPr>
      </w:pPr>
      <w:r>
        <w:rPr>
          <w:color w:val="1B1B1B"/>
          <w:sz w:val="27"/>
          <w:szCs w:val="27"/>
        </w:rPr>
        <w:t>But back in 2010, when Ark and its multiple underlying schemes came under scrutiny, these had all been registered with HMRC. Most victims had been advised by professional financial advisers. Everything had seemed above board.</w:t>
      </w:r>
    </w:p>
    <w:p w14:paraId="00000004" w14:textId="77777777" w:rsidR="005E7FEB" w:rsidRDefault="00000000">
      <w:pPr>
        <w:spacing w:before="280" w:after="280"/>
        <w:rPr>
          <w:color w:val="1B1B1B"/>
          <w:sz w:val="27"/>
          <w:szCs w:val="27"/>
        </w:rPr>
      </w:pPr>
      <w:r>
        <w:rPr>
          <w:color w:val="1B1B1B"/>
          <w:sz w:val="27"/>
          <w:szCs w:val="27"/>
        </w:rPr>
        <w:t>As time went on and investigations began in earnest, it became clear members had been encouraged to lend their pension money to other members as part of a complex arrangement, while others had been encouraged to transfer out into offshore, unregulated pensions.</w:t>
      </w:r>
    </w:p>
    <w:p w14:paraId="00000005" w14:textId="77777777" w:rsidR="005E7FEB" w:rsidRDefault="00000000">
      <w:pPr>
        <w:spacing w:before="280" w:after="280"/>
        <w:rPr>
          <w:color w:val="1B1B1B"/>
          <w:sz w:val="27"/>
          <w:szCs w:val="27"/>
        </w:rPr>
      </w:pPr>
      <w:r>
        <w:rPr>
          <w:color w:val="1B1B1B"/>
          <w:sz w:val="27"/>
          <w:szCs w:val="27"/>
        </w:rPr>
        <w:t>The outcome was clear: they had been defrauded out of their pensions, and many had been misled into making significant tax errors.</w:t>
      </w:r>
    </w:p>
    <w:p w14:paraId="00000006" w14:textId="77777777" w:rsidR="005E7FEB" w:rsidRDefault="00000000">
      <w:pPr>
        <w:spacing w:before="280" w:after="280"/>
        <w:rPr>
          <w:color w:val="1B1B1B"/>
          <w:sz w:val="27"/>
          <w:szCs w:val="27"/>
        </w:rPr>
      </w:pPr>
      <w:r>
        <w:rPr>
          <w:color w:val="1B1B1B"/>
          <w:sz w:val="27"/>
          <w:szCs w:val="27"/>
        </w:rPr>
        <w:t>By the time HMRC deregistered these and hundreds of similar schemes, many people had lost their entire life savings and were left fighting for compensation.</w:t>
      </w:r>
    </w:p>
    <w:p w14:paraId="00000007" w14:textId="77777777" w:rsidR="005E7FEB" w:rsidRDefault="00000000">
      <w:pPr>
        <w:spacing w:before="280" w:after="280"/>
        <w:rPr>
          <w:color w:val="1B1B1B"/>
          <w:sz w:val="27"/>
          <w:szCs w:val="27"/>
        </w:rPr>
      </w:pPr>
      <w:r>
        <w:rPr>
          <w:color w:val="1B1B1B"/>
          <w:sz w:val="27"/>
          <w:szCs w:val="27"/>
        </w:rPr>
        <w:t xml:space="preserve">Dalriada, the independent trustee, was appointed in 2011 by The Pensions Regulator to take on the Ark victims — and has since then taken on </w:t>
      </w:r>
      <w:r>
        <w:rPr>
          <w:color w:val="1B1B1B"/>
          <w:sz w:val="27"/>
          <w:szCs w:val="27"/>
        </w:rPr>
        <w:lastRenderedPageBreak/>
        <w:t xml:space="preserve">thousands of other pension scheme members from more than 100 employers. </w:t>
      </w:r>
    </w:p>
    <w:p w14:paraId="00000008" w14:textId="77777777" w:rsidR="005E7FEB" w:rsidRDefault="00000000">
      <w:pPr>
        <w:spacing w:before="280" w:after="280"/>
        <w:rPr>
          <w:color w:val="1B1B1B"/>
          <w:sz w:val="27"/>
          <w:szCs w:val="27"/>
        </w:rPr>
      </w:pPr>
      <w:r>
        <w:rPr>
          <w:color w:val="1B1B1B"/>
          <w:sz w:val="27"/>
          <w:szCs w:val="27"/>
        </w:rPr>
        <w:t xml:space="preserve">Dalriada has fought hard over many years to secure compensation for approximately 7,000 total victims of pensions fraud, across multiple schemes. </w:t>
      </w:r>
    </w:p>
    <w:p w14:paraId="00000009" w14:textId="77777777" w:rsidR="005E7FEB" w:rsidRDefault="00000000">
      <w:pPr>
        <w:spacing w:before="280" w:after="280"/>
        <w:rPr>
          <w:color w:val="1B1B1B"/>
          <w:sz w:val="27"/>
          <w:szCs w:val="27"/>
        </w:rPr>
      </w:pPr>
      <w:r>
        <w:rPr>
          <w:color w:val="1B1B1B"/>
          <w:sz w:val="27"/>
          <w:szCs w:val="27"/>
        </w:rPr>
        <w:t>It has also pushed for the lifeboat fund to allow claims against failed companies.</w:t>
      </w:r>
    </w:p>
    <w:p w14:paraId="0000000B" w14:textId="77777777" w:rsidR="005E7FEB" w:rsidRDefault="00000000">
      <w:pPr>
        <w:spacing w:before="280" w:after="280"/>
        <w:rPr>
          <w:color w:val="1B1B1B"/>
          <w:sz w:val="27"/>
          <w:szCs w:val="27"/>
        </w:rPr>
      </w:pPr>
      <w:r>
        <w:rPr>
          <w:color w:val="1B1B1B"/>
          <w:sz w:val="27"/>
          <w:szCs w:val="27"/>
        </w:rPr>
        <w:t xml:space="preserve">For example, in 2019, Dalriada secured an agreement by the </w:t>
      </w:r>
      <w:hyperlink r:id="rId4">
        <w:r>
          <w:rPr>
            <w:color w:val="416ED2"/>
            <w:sz w:val="27"/>
            <w:szCs w:val="27"/>
          </w:rPr>
          <w:t xml:space="preserve">Financial Services Compensation Scheme </w:t>
        </w:r>
      </w:hyperlink>
      <w:r>
        <w:rPr>
          <w:color w:val="1B1B1B"/>
          <w:sz w:val="27"/>
          <w:szCs w:val="27"/>
        </w:rPr>
        <w:t>against failed sponsoring employer Fast Pensions, finding at the time that members of 15 related schemes had been scammed.</w:t>
      </w:r>
    </w:p>
    <w:p w14:paraId="0000000C" w14:textId="77777777" w:rsidR="005E7FEB" w:rsidRDefault="00000000">
      <w:pPr>
        <w:pStyle w:val="Heading2"/>
        <w:keepNext w:val="0"/>
        <w:keepLines w:val="0"/>
        <w:spacing w:after="80"/>
        <w:rPr>
          <w:b/>
          <w:bCs/>
          <w:color w:val="1B1B1B"/>
          <w:sz w:val="49"/>
          <w:szCs w:val="49"/>
        </w:rPr>
      </w:pPr>
      <w:bookmarkStart w:id="1" w:name="_162cpkbsgeti" w:colFirst="0" w:colLast="0"/>
      <w:bookmarkEnd w:id="1"/>
      <w:r>
        <w:rPr>
          <w:b/>
          <w:bCs/>
          <w:color w:val="1B1B1B"/>
          <w:sz w:val="49"/>
          <w:szCs w:val="49"/>
        </w:rPr>
        <w:t>Finding a new home</w:t>
      </w:r>
    </w:p>
    <w:p w14:paraId="0000000D" w14:textId="77777777" w:rsidR="005E7FEB" w:rsidRDefault="00000000">
      <w:pPr>
        <w:spacing w:before="280" w:after="280"/>
        <w:rPr>
          <w:color w:val="1B1B1B"/>
          <w:sz w:val="27"/>
          <w:szCs w:val="27"/>
        </w:rPr>
      </w:pPr>
      <w:r>
        <w:rPr>
          <w:color w:val="1B1B1B"/>
          <w:sz w:val="27"/>
          <w:szCs w:val="27"/>
        </w:rPr>
        <w:t xml:space="preserve">Five years ago, Dalriada received confirmation that the Fraud Compensation Fund would compensate its members who had been victims of fraud. </w:t>
      </w:r>
    </w:p>
    <w:p w14:paraId="0000000E" w14:textId="77777777" w:rsidR="005E7FEB" w:rsidRDefault="00000000">
      <w:pPr>
        <w:spacing w:before="280" w:after="280"/>
        <w:rPr>
          <w:color w:val="1B1B1B"/>
          <w:sz w:val="27"/>
          <w:szCs w:val="27"/>
        </w:rPr>
      </w:pPr>
      <w:r>
        <w:rPr>
          <w:color w:val="1B1B1B"/>
          <w:sz w:val="27"/>
          <w:szCs w:val="27"/>
        </w:rPr>
        <w:t xml:space="preserve">That compensation started to pay out in 2023 - although the FCF money is not full redress, it offers some recovery. </w:t>
      </w:r>
    </w:p>
    <w:p w14:paraId="0000000F" w14:textId="77777777" w:rsidR="005E7FEB" w:rsidRDefault="00000000">
      <w:pPr>
        <w:spacing w:before="280" w:after="280"/>
        <w:rPr>
          <w:color w:val="1B1B1B"/>
          <w:sz w:val="27"/>
          <w:szCs w:val="27"/>
        </w:rPr>
      </w:pPr>
      <w:r>
        <w:rPr>
          <w:color w:val="1B1B1B"/>
          <w:sz w:val="27"/>
          <w:szCs w:val="27"/>
        </w:rPr>
        <w:t xml:space="preserve">The compensation, however, </w:t>
      </w:r>
      <w:proofErr w:type="gramStart"/>
      <w:r>
        <w:rPr>
          <w:color w:val="1B1B1B"/>
          <w:sz w:val="27"/>
          <w:szCs w:val="27"/>
        </w:rPr>
        <w:t>has to</w:t>
      </w:r>
      <w:proofErr w:type="gramEnd"/>
      <w:r>
        <w:rPr>
          <w:color w:val="1B1B1B"/>
          <w:sz w:val="27"/>
          <w:szCs w:val="27"/>
        </w:rPr>
        <w:t xml:space="preserve"> be paid into a pension scheme, something many victims have been understandably reluctant to trust again.</w:t>
      </w:r>
    </w:p>
    <w:p w14:paraId="00000010" w14:textId="77777777" w:rsidR="005E7FEB" w:rsidRDefault="00000000">
      <w:pPr>
        <w:spacing w:before="280" w:after="280"/>
        <w:rPr>
          <w:color w:val="1B1B1B"/>
          <w:sz w:val="27"/>
          <w:szCs w:val="27"/>
        </w:rPr>
      </w:pPr>
      <w:r>
        <w:rPr>
          <w:color w:val="1B1B1B"/>
          <w:sz w:val="27"/>
          <w:szCs w:val="27"/>
        </w:rPr>
        <w:t>This was the challenge faced by Dalriada as it started to look for a pension scheme that was able to onboard not only 7,000 members from 100 different underlying schemes, but also one which understood the inherent distrust these people felt in the pensions industry.</w:t>
      </w:r>
    </w:p>
    <w:p w14:paraId="00000011" w14:textId="77777777" w:rsidR="005E7FEB" w:rsidRDefault="00000000">
      <w:pPr>
        <w:spacing w:before="280" w:after="280"/>
        <w:rPr>
          <w:color w:val="1B1B1B"/>
          <w:sz w:val="27"/>
          <w:szCs w:val="27"/>
        </w:rPr>
      </w:pPr>
      <w:r>
        <w:rPr>
          <w:color w:val="1B1B1B"/>
          <w:sz w:val="27"/>
          <w:szCs w:val="27"/>
        </w:rPr>
        <w:t xml:space="preserve">“They were scared, vulnerable and frustrated — and understandably at that point they had no faith in the pensions industry,” according to </w:t>
      </w:r>
      <w:hyperlink r:id="rId5">
        <w:r>
          <w:rPr>
            <w:color w:val="416ED2"/>
            <w:sz w:val="27"/>
            <w:szCs w:val="27"/>
          </w:rPr>
          <w:t>Helen Dean, who recently became chair of the Standard Life Master Trust</w:t>
        </w:r>
      </w:hyperlink>
      <w:r>
        <w:rPr>
          <w:color w:val="1B1B1B"/>
          <w:sz w:val="27"/>
          <w:szCs w:val="27"/>
        </w:rPr>
        <w:t>.</w:t>
      </w:r>
    </w:p>
    <w:p w14:paraId="00000012" w14:textId="77777777" w:rsidR="005E7FEB" w:rsidRDefault="00000000">
      <w:pPr>
        <w:spacing w:before="280" w:after="280"/>
        <w:rPr>
          <w:color w:val="1B1B1B"/>
          <w:sz w:val="27"/>
          <w:szCs w:val="27"/>
        </w:rPr>
      </w:pPr>
      <w:r>
        <w:rPr>
          <w:color w:val="1B1B1B"/>
          <w:sz w:val="27"/>
          <w:szCs w:val="27"/>
        </w:rPr>
        <w:t>As FT Adviser reported at the time, Dalriada identified Standard Life’s strong vulnerable customer programme as providing a strong foundation for the 7,000 victims.</w:t>
      </w:r>
    </w:p>
    <w:p w14:paraId="00000014" w14:textId="77777777" w:rsidR="005E7FEB" w:rsidRDefault="00000000">
      <w:pPr>
        <w:spacing w:before="280" w:after="280"/>
        <w:rPr>
          <w:color w:val="1B1B1B"/>
          <w:sz w:val="27"/>
          <w:szCs w:val="27"/>
        </w:rPr>
      </w:pPr>
      <w:r>
        <w:rPr>
          <w:color w:val="1B1B1B"/>
          <w:sz w:val="27"/>
          <w:szCs w:val="27"/>
        </w:rPr>
        <w:lastRenderedPageBreak/>
        <w:t>But to give these people faith in the master trust for the remainder of their retirement, Dean said more was needed.</w:t>
      </w:r>
    </w:p>
    <w:p w14:paraId="00000015" w14:textId="77777777" w:rsidR="005E7FEB" w:rsidRDefault="00000000">
      <w:pPr>
        <w:pStyle w:val="Heading3"/>
        <w:keepNext w:val="0"/>
        <w:keepLines w:val="0"/>
        <w:spacing w:before="280"/>
        <w:rPr>
          <w:b/>
          <w:bCs/>
          <w:color w:val="1B1B1B"/>
          <w:sz w:val="39"/>
          <w:szCs w:val="39"/>
        </w:rPr>
      </w:pPr>
      <w:bookmarkStart w:id="2" w:name="_xnmyftcq2605" w:colFirst="0" w:colLast="0"/>
      <w:bookmarkEnd w:id="2"/>
      <w:r>
        <w:rPr>
          <w:b/>
          <w:bCs/>
          <w:color w:val="1B1B1B"/>
          <w:sz w:val="39"/>
          <w:szCs w:val="39"/>
        </w:rPr>
        <w:t xml:space="preserve">Ark: Timeline of a </w:t>
      </w:r>
      <w:proofErr w:type="gramStart"/>
      <w:r>
        <w:rPr>
          <w:b/>
          <w:bCs/>
          <w:color w:val="1B1B1B"/>
          <w:sz w:val="39"/>
          <w:szCs w:val="39"/>
        </w:rPr>
        <w:t>pensions</w:t>
      </w:r>
      <w:proofErr w:type="gramEnd"/>
      <w:r>
        <w:rPr>
          <w:b/>
          <w:bCs/>
          <w:color w:val="1B1B1B"/>
          <w:sz w:val="39"/>
          <w:szCs w:val="39"/>
        </w:rPr>
        <w:t xml:space="preserve"> disaster</w:t>
      </w:r>
    </w:p>
    <w:p w14:paraId="00000016" w14:textId="77777777" w:rsidR="005E7FEB" w:rsidRDefault="00000000">
      <w:pPr>
        <w:spacing w:before="280" w:after="280"/>
        <w:rPr>
          <w:color w:val="1B1B1B"/>
          <w:sz w:val="27"/>
          <w:szCs w:val="27"/>
        </w:rPr>
      </w:pPr>
      <w:r>
        <w:rPr>
          <w:color w:val="1B1B1B"/>
          <w:sz w:val="27"/>
          <w:szCs w:val="27"/>
        </w:rPr>
        <w:t>2010: Ark Business Consulting LLP sets up six pension schemes, giving members early access to their pension money using maximising pensions value arrangements (loans).</w:t>
      </w:r>
    </w:p>
    <w:p w14:paraId="00000017" w14:textId="77777777" w:rsidR="005E7FEB" w:rsidRDefault="00000000">
      <w:pPr>
        <w:spacing w:before="280" w:after="280"/>
        <w:rPr>
          <w:color w:val="1B1B1B"/>
          <w:sz w:val="27"/>
          <w:szCs w:val="27"/>
        </w:rPr>
      </w:pPr>
      <w:r>
        <w:rPr>
          <w:color w:val="1B1B1B"/>
          <w:sz w:val="27"/>
          <w:szCs w:val="27"/>
        </w:rPr>
        <w:t>December 2010: The Pensions Regulator investigates the scheme and the 5 per cent initial fees. By H1 2011 the Ark scheme ceases operations.</w:t>
      </w:r>
    </w:p>
    <w:p w14:paraId="00000018" w14:textId="77777777" w:rsidR="005E7FEB" w:rsidRDefault="00000000">
      <w:pPr>
        <w:spacing w:before="280" w:after="280"/>
        <w:rPr>
          <w:color w:val="1B1B1B"/>
          <w:sz w:val="27"/>
          <w:szCs w:val="27"/>
        </w:rPr>
      </w:pPr>
      <w:r>
        <w:rPr>
          <w:color w:val="1B1B1B"/>
          <w:sz w:val="27"/>
          <w:szCs w:val="27"/>
        </w:rPr>
        <w:t xml:space="preserve">May 2011: The Pensions Regulator appoints Dalriada Trustees to oversee the Ark pension schemes. </w:t>
      </w:r>
    </w:p>
    <w:p w14:paraId="00000019" w14:textId="77777777" w:rsidR="005E7FEB" w:rsidRDefault="00000000">
      <w:pPr>
        <w:spacing w:before="280" w:after="280"/>
        <w:rPr>
          <w:color w:val="1B1B1B"/>
          <w:sz w:val="27"/>
          <w:szCs w:val="27"/>
        </w:rPr>
      </w:pPr>
      <w:r>
        <w:rPr>
          <w:color w:val="1B1B1B"/>
          <w:sz w:val="27"/>
          <w:szCs w:val="27"/>
        </w:rPr>
        <w:t>June 2011: Dalriada obtains a freezing injunction against the Ark Companies to prevent the dissipation of transfer fees and starts legal action for their return.</w:t>
      </w:r>
    </w:p>
    <w:p w14:paraId="0000001A" w14:textId="77777777" w:rsidR="005E7FEB" w:rsidRDefault="00000000">
      <w:pPr>
        <w:spacing w:before="280" w:after="280"/>
        <w:rPr>
          <w:color w:val="1B1B1B"/>
          <w:sz w:val="27"/>
          <w:szCs w:val="27"/>
        </w:rPr>
      </w:pPr>
      <w:r>
        <w:rPr>
          <w:color w:val="1B1B1B"/>
          <w:sz w:val="27"/>
          <w:szCs w:val="27"/>
        </w:rPr>
        <w:t>December 2011: A High Court judgment rules that loans from the schemes were “unauthorised payments” and “a fraud on the trustees’ powers”. HMRC seeks to charge 55% tax on the unauthorised withdrawals.</w:t>
      </w:r>
    </w:p>
    <w:p w14:paraId="0000001B" w14:textId="77777777" w:rsidR="005E7FEB" w:rsidRDefault="00000000">
      <w:pPr>
        <w:spacing w:before="280" w:after="280"/>
        <w:rPr>
          <w:color w:val="1B1B1B"/>
          <w:sz w:val="27"/>
          <w:szCs w:val="27"/>
        </w:rPr>
      </w:pPr>
      <w:r>
        <w:rPr>
          <w:color w:val="1B1B1B"/>
          <w:sz w:val="27"/>
          <w:szCs w:val="27"/>
        </w:rPr>
        <w:t>2013: Dalriada challenges HMRC through the courts.</w:t>
      </w:r>
    </w:p>
    <w:p w14:paraId="0000001C" w14:textId="77777777" w:rsidR="005E7FEB" w:rsidRDefault="00000000">
      <w:pPr>
        <w:spacing w:before="280" w:after="280"/>
        <w:rPr>
          <w:color w:val="1B1B1B"/>
          <w:sz w:val="27"/>
          <w:szCs w:val="27"/>
        </w:rPr>
      </w:pPr>
      <w:r>
        <w:rPr>
          <w:color w:val="1B1B1B"/>
          <w:sz w:val="27"/>
          <w:szCs w:val="27"/>
        </w:rPr>
        <w:t xml:space="preserve">September 2016: </w:t>
      </w:r>
      <w:hyperlink r:id="rId6">
        <w:r>
          <w:rPr>
            <w:color w:val="416ED2"/>
            <w:sz w:val="27"/>
            <w:szCs w:val="27"/>
          </w:rPr>
          <w:t>Former Treasury secretary David Gauke says there will be “no amnesty” for the Ark victims</w:t>
        </w:r>
      </w:hyperlink>
      <w:r>
        <w:rPr>
          <w:color w:val="1B1B1B"/>
          <w:sz w:val="27"/>
          <w:szCs w:val="27"/>
        </w:rPr>
        <w:t>.</w:t>
      </w:r>
    </w:p>
    <w:p w14:paraId="0000001D" w14:textId="77777777" w:rsidR="005E7FEB" w:rsidRDefault="00000000">
      <w:pPr>
        <w:spacing w:before="280" w:after="280"/>
        <w:rPr>
          <w:color w:val="1B1B1B"/>
          <w:sz w:val="27"/>
          <w:szCs w:val="27"/>
        </w:rPr>
      </w:pPr>
      <w:r>
        <w:rPr>
          <w:color w:val="1B1B1B"/>
          <w:sz w:val="27"/>
          <w:szCs w:val="27"/>
        </w:rPr>
        <w:t>2020: A tax tribunal case in 2020 confirms the legal position that HMRC can make tax charges on the loan amounts. This is hotly contested.</w:t>
      </w:r>
    </w:p>
    <w:p w14:paraId="0000001E" w14:textId="77777777" w:rsidR="005E7FEB" w:rsidRDefault="00000000">
      <w:pPr>
        <w:spacing w:before="280" w:after="280"/>
        <w:rPr>
          <w:color w:val="1B1B1B"/>
          <w:sz w:val="27"/>
          <w:szCs w:val="27"/>
        </w:rPr>
      </w:pPr>
      <w:r>
        <w:rPr>
          <w:color w:val="1B1B1B"/>
          <w:sz w:val="27"/>
          <w:szCs w:val="27"/>
        </w:rPr>
        <w:t>2020: FCF agrees that victims can be given compensation.</w:t>
      </w:r>
    </w:p>
    <w:p w14:paraId="0000001F" w14:textId="77777777" w:rsidR="005E7FEB" w:rsidRDefault="00000000">
      <w:pPr>
        <w:spacing w:before="280" w:after="280"/>
        <w:rPr>
          <w:color w:val="1B1B1B"/>
          <w:sz w:val="27"/>
          <w:szCs w:val="27"/>
        </w:rPr>
      </w:pPr>
      <w:r>
        <w:rPr>
          <w:color w:val="1B1B1B"/>
          <w:sz w:val="27"/>
          <w:szCs w:val="27"/>
        </w:rPr>
        <w:t>March 2023: A Tribunal confirms former Ark members are liable for tax charges on these loans, despite their status as victims of fraud.</w:t>
      </w:r>
    </w:p>
    <w:p w14:paraId="00000020" w14:textId="77777777" w:rsidR="005E7FEB" w:rsidRDefault="00000000">
      <w:pPr>
        <w:spacing w:before="280" w:after="280"/>
        <w:rPr>
          <w:color w:val="1B1B1B"/>
          <w:sz w:val="27"/>
          <w:szCs w:val="27"/>
        </w:rPr>
      </w:pPr>
      <w:r>
        <w:rPr>
          <w:color w:val="1B1B1B"/>
          <w:sz w:val="27"/>
          <w:szCs w:val="27"/>
        </w:rPr>
        <w:t xml:space="preserve">August 2024: </w:t>
      </w:r>
      <w:hyperlink r:id="rId7">
        <w:r>
          <w:rPr>
            <w:color w:val="416ED2"/>
            <w:sz w:val="27"/>
            <w:szCs w:val="27"/>
          </w:rPr>
          <w:t>Standard Life Master Trust</w:t>
        </w:r>
      </w:hyperlink>
      <w:r>
        <w:rPr>
          <w:color w:val="1B1B1B"/>
          <w:sz w:val="27"/>
          <w:szCs w:val="27"/>
        </w:rPr>
        <w:t xml:space="preserve"> is chosen to be the receiving pension scheme for 7,000 members, approximately 500 of whom were Ark victims.</w:t>
      </w:r>
    </w:p>
    <w:p w14:paraId="00000021" w14:textId="77777777" w:rsidR="005E7FEB" w:rsidRDefault="00000000">
      <w:pPr>
        <w:spacing w:before="280" w:after="280"/>
        <w:rPr>
          <w:color w:val="1B1B1B"/>
          <w:sz w:val="27"/>
          <w:szCs w:val="27"/>
        </w:rPr>
      </w:pPr>
      <w:r>
        <w:rPr>
          <w:color w:val="1B1B1B"/>
          <w:sz w:val="27"/>
          <w:szCs w:val="27"/>
        </w:rPr>
        <w:lastRenderedPageBreak/>
        <w:t>September 2024: HMRC starts collection process for the tax charges on unauthorised loans</w:t>
      </w:r>
    </w:p>
    <w:p w14:paraId="00000022" w14:textId="77777777" w:rsidR="005E7FEB" w:rsidRDefault="00000000">
      <w:pPr>
        <w:spacing w:before="280" w:after="280"/>
        <w:rPr>
          <w:i/>
          <w:iCs/>
          <w:color w:val="1B1B1B"/>
          <w:sz w:val="27"/>
          <w:szCs w:val="27"/>
        </w:rPr>
      </w:pPr>
      <w:r>
        <w:rPr>
          <w:i/>
          <w:iCs/>
          <w:color w:val="1B1B1B"/>
          <w:sz w:val="27"/>
          <w:szCs w:val="27"/>
        </w:rPr>
        <w:t>Source: HMRC/FSCS/FT Adviser/Gov.UK/Transparency Task Force/Dalriada</w:t>
      </w:r>
    </w:p>
    <w:p w14:paraId="00000023" w14:textId="77777777" w:rsidR="005E7FEB" w:rsidRDefault="00000000">
      <w:pPr>
        <w:spacing w:before="280" w:after="280"/>
        <w:rPr>
          <w:color w:val="1B1B1B"/>
          <w:sz w:val="27"/>
          <w:szCs w:val="27"/>
        </w:rPr>
      </w:pPr>
      <w:r>
        <w:rPr>
          <w:color w:val="1B1B1B"/>
          <w:sz w:val="27"/>
          <w:szCs w:val="27"/>
        </w:rPr>
        <w:t>Standard Life has now welcomed over 1,600 of the 7,000 scheme members but indeed, because so many are vulnerable, they required something more bespoke as part of the onboarding.</w:t>
      </w:r>
    </w:p>
    <w:p w14:paraId="00000024" w14:textId="77777777" w:rsidR="005E7FEB" w:rsidRDefault="00000000">
      <w:pPr>
        <w:spacing w:before="280" w:after="280"/>
        <w:rPr>
          <w:color w:val="1B1B1B"/>
          <w:sz w:val="27"/>
          <w:szCs w:val="27"/>
        </w:rPr>
      </w:pPr>
      <w:r>
        <w:rPr>
          <w:color w:val="1B1B1B"/>
          <w:sz w:val="27"/>
          <w:szCs w:val="27"/>
        </w:rPr>
        <w:t>Dean told FT Adviser: “Standard Life decided to build on the existing vulnerable customer process, which is embedded into its processes.</w:t>
      </w:r>
    </w:p>
    <w:p w14:paraId="00000025" w14:textId="77777777" w:rsidR="005E7FEB" w:rsidRDefault="00000000">
      <w:pPr>
        <w:spacing w:before="280" w:after="280"/>
        <w:rPr>
          <w:color w:val="1B1B1B"/>
          <w:sz w:val="27"/>
          <w:szCs w:val="27"/>
        </w:rPr>
      </w:pPr>
      <w:r>
        <w:rPr>
          <w:color w:val="1B1B1B"/>
          <w:sz w:val="27"/>
          <w:szCs w:val="27"/>
        </w:rPr>
        <w:t>“These people were in a special situation and needed something a bit more bespoke for them.”</w:t>
      </w:r>
    </w:p>
    <w:p w14:paraId="00000026" w14:textId="77777777" w:rsidR="005E7FEB" w:rsidRDefault="00000000">
      <w:pPr>
        <w:spacing w:before="280" w:after="280"/>
        <w:rPr>
          <w:color w:val="1B1B1B"/>
          <w:sz w:val="27"/>
          <w:szCs w:val="27"/>
        </w:rPr>
      </w:pPr>
      <w:r>
        <w:rPr>
          <w:color w:val="1B1B1B"/>
          <w:sz w:val="27"/>
          <w:szCs w:val="27"/>
        </w:rPr>
        <w:t xml:space="preserve">The </w:t>
      </w:r>
      <w:proofErr w:type="gramStart"/>
      <w:r>
        <w:rPr>
          <w:color w:val="1B1B1B"/>
          <w:sz w:val="27"/>
          <w:szCs w:val="27"/>
        </w:rPr>
        <w:t>first priority</w:t>
      </w:r>
      <w:proofErr w:type="gramEnd"/>
      <w:r>
        <w:rPr>
          <w:color w:val="1B1B1B"/>
          <w:sz w:val="27"/>
          <w:szCs w:val="27"/>
        </w:rPr>
        <w:t xml:space="preserve"> was access to trustworthy information. Victims needed to know they were speaking with people who understood their situation. </w:t>
      </w:r>
    </w:p>
    <w:p w14:paraId="00000027" w14:textId="77777777" w:rsidR="005E7FEB" w:rsidRDefault="00000000">
      <w:pPr>
        <w:spacing w:before="280" w:after="280"/>
        <w:rPr>
          <w:color w:val="1B1B1B"/>
          <w:sz w:val="27"/>
          <w:szCs w:val="27"/>
        </w:rPr>
      </w:pPr>
      <w:r>
        <w:rPr>
          <w:color w:val="1B1B1B"/>
          <w:sz w:val="27"/>
          <w:szCs w:val="27"/>
        </w:rPr>
        <w:t xml:space="preserve">Dean explained: “We provided them </w:t>
      </w:r>
      <w:proofErr w:type="gramStart"/>
      <w:r>
        <w:rPr>
          <w:color w:val="1B1B1B"/>
          <w:sz w:val="27"/>
          <w:szCs w:val="27"/>
        </w:rPr>
        <w:t>first of all</w:t>
      </w:r>
      <w:proofErr w:type="gramEnd"/>
      <w:r>
        <w:rPr>
          <w:color w:val="1B1B1B"/>
          <w:sz w:val="27"/>
          <w:szCs w:val="27"/>
        </w:rPr>
        <w:t xml:space="preserve"> access to high quality information.</w:t>
      </w:r>
    </w:p>
    <w:p w14:paraId="00000028" w14:textId="77777777" w:rsidR="005E7FEB" w:rsidRDefault="00000000">
      <w:pPr>
        <w:spacing w:before="280" w:after="280"/>
        <w:rPr>
          <w:color w:val="1B1B1B"/>
          <w:sz w:val="27"/>
          <w:szCs w:val="27"/>
        </w:rPr>
      </w:pPr>
      <w:r>
        <w:rPr>
          <w:color w:val="1B1B1B"/>
          <w:sz w:val="27"/>
          <w:szCs w:val="27"/>
        </w:rPr>
        <w:t>“These are people who are suspicious, frightened, vulnerable, so being able to access someone who can speak with authority is really important.”</w:t>
      </w:r>
    </w:p>
    <w:p w14:paraId="00000029" w14:textId="77777777" w:rsidR="005E7FEB" w:rsidRDefault="00000000">
      <w:pPr>
        <w:spacing w:before="280" w:after="280"/>
        <w:rPr>
          <w:color w:val="1B1B1B"/>
          <w:sz w:val="27"/>
          <w:szCs w:val="27"/>
        </w:rPr>
      </w:pPr>
      <w:r>
        <w:rPr>
          <w:color w:val="1B1B1B"/>
          <w:sz w:val="27"/>
          <w:szCs w:val="27"/>
        </w:rPr>
        <w:t xml:space="preserve">Standard Life trained a dedicated team in vulnerable customer care and ensured frontline staff had access to complete historic documentation. </w:t>
      </w:r>
    </w:p>
    <w:p w14:paraId="0000002A" w14:textId="77777777" w:rsidR="005E7FEB" w:rsidRDefault="00000000">
      <w:pPr>
        <w:spacing w:before="280" w:after="280"/>
        <w:rPr>
          <w:color w:val="1B1B1B"/>
          <w:sz w:val="27"/>
          <w:szCs w:val="27"/>
        </w:rPr>
      </w:pPr>
      <w:r>
        <w:rPr>
          <w:color w:val="1B1B1B"/>
          <w:sz w:val="27"/>
          <w:szCs w:val="27"/>
        </w:rPr>
        <w:t>This meant staff could quickly piece together a member’s history without forcing them to relive it repeatedly.</w:t>
      </w:r>
    </w:p>
    <w:p w14:paraId="0000002B" w14:textId="77777777" w:rsidR="005E7FEB" w:rsidRDefault="00000000">
      <w:pPr>
        <w:spacing w:before="280" w:after="280"/>
        <w:rPr>
          <w:color w:val="1B1B1B"/>
          <w:sz w:val="27"/>
          <w:szCs w:val="27"/>
        </w:rPr>
      </w:pPr>
      <w:r>
        <w:rPr>
          <w:color w:val="1B1B1B"/>
          <w:sz w:val="27"/>
          <w:szCs w:val="27"/>
        </w:rPr>
        <w:t>Dean said the results of this were “immediate”.</w:t>
      </w:r>
    </w:p>
    <w:p w14:paraId="0000002C" w14:textId="77777777" w:rsidR="005E7FEB" w:rsidRDefault="00000000">
      <w:pPr>
        <w:spacing w:before="280" w:after="280"/>
        <w:rPr>
          <w:color w:val="1B1B1B"/>
          <w:sz w:val="27"/>
          <w:szCs w:val="27"/>
        </w:rPr>
      </w:pPr>
      <w:r>
        <w:rPr>
          <w:color w:val="1B1B1B"/>
          <w:sz w:val="27"/>
          <w:szCs w:val="27"/>
        </w:rPr>
        <w:t>So far, 1,678 scam victims have been onboarded, and 1,257 of them have called the helpline in a single quarter. “This helpline has been really important,” Dean added.</w:t>
      </w:r>
    </w:p>
    <w:p w14:paraId="0000002D" w14:textId="77777777" w:rsidR="005E7FEB" w:rsidRDefault="00000000">
      <w:pPr>
        <w:pStyle w:val="Heading2"/>
        <w:keepNext w:val="0"/>
        <w:keepLines w:val="0"/>
        <w:spacing w:after="80"/>
        <w:rPr>
          <w:b/>
          <w:bCs/>
          <w:color w:val="1B1B1B"/>
          <w:sz w:val="49"/>
          <w:szCs w:val="49"/>
        </w:rPr>
      </w:pPr>
      <w:bookmarkStart w:id="3" w:name="_j7agcqbcnw8o" w:colFirst="0" w:colLast="0"/>
      <w:bookmarkEnd w:id="3"/>
      <w:r>
        <w:rPr>
          <w:b/>
          <w:bCs/>
          <w:color w:val="1B1B1B"/>
          <w:sz w:val="49"/>
          <w:szCs w:val="49"/>
        </w:rPr>
        <w:t>Governance and reassurance</w:t>
      </w:r>
    </w:p>
    <w:p w14:paraId="0000002E" w14:textId="77777777" w:rsidR="005E7FEB" w:rsidRDefault="00000000">
      <w:pPr>
        <w:spacing w:before="280" w:after="280"/>
        <w:rPr>
          <w:color w:val="1B1B1B"/>
          <w:sz w:val="27"/>
          <w:szCs w:val="27"/>
        </w:rPr>
      </w:pPr>
      <w:r>
        <w:rPr>
          <w:color w:val="1B1B1B"/>
          <w:sz w:val="27"/>
          <w:szCs w:val="27"/>
        </w:rPr>
        <w:lastRenderedPageBreak/>
        <w:t>The process has also included tight governance and communication improvements.</w:t>
      </w:r>
    </w:p>
    <w:p w14:paraId="0000002F" w14:textId="77777777" w:rsidR="005E7FEB" w:rsidRDefault="00000000">
      <w:pPr>
        <w:spacing w:before="280" w:after="280"/>
        <w:rPr>
          <w:color w:val="1B1B1B"/>
          <w:sz w:val="27"/>
          <w:szCs w:val="27"/>
        </w:rPr>
      </w:pPr>
      <w:r>
        <w:rPr>
          <w:color w:val="1B1B1B"/>
          <w:sz w:val="27"/>
          <w:szCs w:val="27"/>
        </w:rPr>
        <w:t>Standard Life produced videos to help with the transition of members, while being conscious that some of these members had already been victims of scams perpetrated by trustees of their old scheme.</w:t>
      </w:r>
    </w:p>
    <w:p w14:paraId="00000030" w14:textId="77777777" w:rsidR="005E7FEB" w:rsidRDefault="00000000">
      <w:pPr>
        <w:spacing w:before="280" w:after="280"/>
        <w:rPr>
          <w:color w:val="1B1B1B"/>
          <w:sz w:val="27"/>
          <w:szCs w:val="27"/>
        </w:rPr>
      </w:pPr>
      <w:r>
        <w:rPr>
          <w:color w:val="1B1B1B"/>
          <w:sz w:val="27"/>
          <w:szCs w:val="27"/>
        </w:rPr>
        <w:t>The aim was to provide reassurance and build trust.</w:t>
      </w:r>
    </w:p>
    <w:p w14:paraId="00000031" w14:textId="77777777" w:rsidR="005E7FEB" w:rsidRDefault="00000000">
      <w:pPr>
        <w:spacing w:before="280" w:after="280"/>
        <w:rPr>
          <w:color w:val="1B1B1B"/>
          <w:sz w:val="27"/>
          <w:szCs w:val="27"/>
        </w:rPr>
      </w:pPr>
      <w:r>
        <w:rPr>
          <w:color w:val="1B1B1B"/>
          <w:sz w:val="27"/>
          <w:szCs w:val="27"/>
        </w:rPr>
        <w:t>A tailored package of plain-English communications was developed, supported by Standard Life’s digital tool that rewrites complex wording in more accessible language.</w:t>
      </w:r>
    </w:p>
    <w:p w14:paraId="00000032" w14:textId="77777777" w:rsidR="005E7FEB" w:rsidRDefault="00000000">
      <w:pPr>
        <w:spacing w:before="280" w:after="280"/>
        <w:rPr>
          <w:color w:val="1B1B1B"/>
          <w:sz w:val="27"/>
          <w:szCs w:val="27"/>
        </w:rPr>
      </w:pPr>
      <w:r>
        <w:rPr>
          <w:color w:val="1B1B1B"/>
          <w:sz w:val="27"/>
          <w:szCs w:val="27"/>
        </w:rPr>
        <w:t>These were tested with a consumer panel of people with lived experience of vulnerability.</w:t>
      </w:r>
    </w:p>
    <w:p w14:paraId="00000033" w14:textId="77777777" w:rsidR="005E7FEB" w:rsidRDefault="00000000">
      <w:pPr>
        <w:spacing w:before="280" w:after="280"/>
        <w:rPr>
          <w:color w:val="1B1B1B"/>
          <w:sz w:val="27"/>
          <w:szCs w:val="27"/>
        </w:rPr>
      </w:pPr>
      <w:r>
        <w:rPr>
          <w:color w:val="1B1B1B"/>
          <w:sz w:val="27"/>
          <w:szCs w:val="27"/>
        </w:rPr>
        <w:t>Donna Walsh, head of master trust, and Caroline Escott, an independent board member, produced a video for members explaining the “high standards” to which the scheme was being run.</w:t>
      </w:r>
    </w:p>
    <w:p w14:paraId="00000034" w14:textId="77777777" w:rsidR="005E7FEB" w:rsidRDefault="00000000">
      <w:pPr>
        <w:spacing w:before="280" w:after="280"/>
        <w:rPr>
          <w:color w:val="1B1B1B"/>
          <w:sz w:val="27"/>
          <w:szCs w:val="27"/>
        </w:rPr>
      </w:pPr>
      <w:r>
        <w:rPr>
          <w:color w:val="1B1B1B"/>
          <w:sz w:val="27"/>
          <w:szCs w:val="27"/>
        </w:rPr>
        <w:t>Members were also given new tools such as an app and dashboard, giving them direct control of their information — control that the victims had never had before over their hard-earned money.</w:t>
      </w:r>
    </w:p>
    <w:p w14:paraId="00000035" w14:textId="77777777" w:rsidR="005E7FEB" w:rsidRDefault="00000000">
      <w:pPr>
        <w:spacing w:before="280" w:after="280"/>
        <w:rPr>
          <w:color w:val="1B1B1B"/>
          <w:sz w:val="27"/>
          <w:szCs w:val="27"/>
        </w:rPr>
      </w:pPr>
      <w:r>
        <w:rPr>
          <w:color w:val="1B1B1B"/>
          <w:sz w:val="27"/>
          <w:szCs w:val="27"/>
        </w:rPr>
        <w:t xml:space="preserve">So far, feedback has been overwhelmingly positive: according to Dean, the Trustee wants to make sure that the service is working for these members as they come into the Master trust. </w:t>
      </w:r>
    </w:p>
    <w:p w14:paraId="00000036" w14:textId="77777777" w:rsidR="005E7FEB" w:rsidRDefault="00000000">
      <w:pPr>
        <w:spacing w:before="280" w:after="280"/>
        <w:rPr>
          <w:color w:val="1B1B1B"/>
          <w:sz w:val="27"/>
          <w:szCs w:val="27"/>
        </w:rPr>
      </w:pPr>
      <w:r>
        <w:rPr>
          <w:color w:val="1B1B1B"/>
          <w:sz w:val="27"/>
          <w:szCs w:val="27"/>
        </w:rPr>
        <w:t xml:space="preserve">The most recent survey of a sample of members reported high satisfaction, with some members reaching out to give positive feedback about the service.  </w:t>
      </w:r>
    </w:p>
    <w:p w14:paraId="00000037" w14:textId="77777777" w:rsidR="005E7FEB" w:rsidRDefault="00000000">
      <w:pPr>
        <w:spacing w:before="280" w:after="280"/>
        <w:rPr>
          <w:color w:val="1B1B1B"/>
          <w:sz w:val="27"/>
          <w:szCs w:val="27"/>
        </w:rPr>
      </w:pPr>
      <w:r>
        <w:rPr>
          <w:color w:val="1B1B1B"/>
          <w:sz w:val="27"/>
          <w:szCs w:val="27"/>
        </w:rPr>
        <w:t>Dean said: “We don’t take this for granted; it’s important to keep looking at the experience people are getting so we can continuously look for ways to improve.”</w:t>
      </w:r>
    </w:p>
    <w:p w14:paraId="00000038" w14:textId="77777777" w:rsidR="005E7FEB" w:rsidRDefault="00000000">
      <w:pPr>
        <w:spacing w:before="280" w:after="280"/>
        <w:rPr>
          <w:color w:val="1B1B1B"/>
          <w:sz w:val="27"/>
          <w:szCs w:val="27"/>
        </w:rPr>
      </w:pPr>
      <w:r>
        <w:rPr>
          <w:color w:val="1B1B1B"/>
          <w:sz w:val="27"/>
          <w:szCs w:val="27"/>
        </w:rPr>
        <w:t xml:space="preserve">A big part of this is giving people power over their pensions, she explained. </w:t>
      </w:r>
    </w:p>
    <w:p w14:paraId="00000039" w14:textId="77777777" w:rsidR="005E7FEB" w:rsidRDefault="00000000">
      <w:pPr>
        <w:spacing w:before="280" w:after="280"/>
        <w:rPr>
          <w:color w:val="1B1B1B"/>
          <w:sz w:val="27"/>
          <w:szCs w:val="27"/>
        </w:rPr>
      </w:pPr>
      <w:r>
        <w:rPr>
          <w:color w:val="1B1B1B"/>
          <w:sz w:val="27"/>
          <w:szCs w:val="27"/>
        </w:rPr>
        <w:t>“They can now use an app and a digital dashboard that they would not have had access to before, so they have the power and the control of their pension, and all the information they need right at their fingertips.”</w:t>
      </w:r>
    </w:p>
    <w:p w14:paraId="0000003A" w14:textId="77777777" w:rsidR="005E7FEB" w:rsidRDefault="00000000">
      <w:pPr>
        <w:pStyle w:val="Heading2"/>
        <w:keepNext w:val="0"/>
        <w:keepLines w:val="0"/>
        <w:spacing w:after="80"/>
        <w:rPr>
          <w:b/>
          <w:bCs/>
          <w:color w:val="1B1B1B"/>
          <w:sz w:val="49"/>
          <w:szCs w:val="49"/>
        </w:rPr>
      </w:pPr>
      <w:bookmarkStart w:id="4" w:name="_hq4zy5ib3lvg" w:colFirst="0" w:colLast="0"/>
      <w:bookmarkEnd w:id="4"/>
      <w:r>
        <w:rPr>
          <w:b/>
          <w:bCs/>
          <w:color w:val="1B1B1B"/>
          <w:sz w:val="49"/>
          <w:szCs w:val="49"/>
        </w:rPr>
        <w:lastRenderedPageBreak/>
        <w:t>Continuing the onboarding</w:t>
      </w:r>
    </w:p>
    <w:p w14:paraId="0000003B" w14:textId="77777777" w:rsidR="005E7FEB" w:rsidRDefault="00000000">
      <w:pPr>
        <w:spacing w:before="280" w:after="280"/>
        <w:rPr>
          <w:color w:val="1B1B1B"/>
          <w:sz w:val="27"/>
          <w:szCs w:val="27"/>
        </w:rPr>
      </w:pPr>
      <w:r>
        <w:rPr>
          <w:color w:val="1B1B1B"/>
          <w:sz w:val="27"/>
          <w:szCs w:val="27"/>
        </w:rPr>
        <w:t xml:space="preserve">Of the original 7,000 victims, only a fraction </w:t>
      </w:r>
      <w:proofErr w:type="gramStart"/>
      <w:r>
        <w:rPr>
          <w:color w:val="1B1B1B"/>
          <w:sz w:val="27"/>
          <w:szCs w:val="27"/>
        </w:rPr>
        <w:t>have</w:t>
      </w:r>
      <w:proofErr w:type="gramEnd"/>
      <w:r>
        <w:rPr>
          <w:color w:val="1B1B1B"/>
          <w:sz w:val="27"/>
          <w:szCs w:val="27"/>
        </w:rPr>
        <w:t xml:space="preserve"> been transferred so far to SLMT.</w:t>
      </w:r>
    </w:p>
    <w:p w14:paraId="0000003C" w14:textId="77777777" w:rsidR="005E7FEB" w:rsidRDefault="00000000">
      <w:pPr>
        <w:spacing w:before="280" w:after="280"/>
        <w:rPr>
          <w:color w:val="1B1B1B"/>
          <w:sz w:val="27"/>
          <w:szCs w:val="27"/>
        </w:rPr>
      </w:pPr>
      <w:r>
        <w:rPr>
          <w:color w:val="1B1B1B"/>
          <w:sz w:val="27"/>
          <w:szCs w:val="27"/>
        </w:rPr>
        <w:t>The onboarding process will continue into 2026 and perhaps even 2027, paced according to when each of the 100 underlying legacy schemes has the compensation and data requirements in place.</w:t>
      </w:r>
    </w:p>
    <w:p w14:paraId="0000003D" w14:textId="77777777" w:rsidR="005E7FEB" w:rsidRDefault="00000000">
      <w:pPr>
        <w:spacing w:before="280" w:after="280"/>
        <w:rPr>
          <w:color w:val="1B1B1B"/>
          <w:sz w:val="27"/>
          <w:szCs w:val="27"/>
        </w:rPr>
      </w:pPr>
      <w:r>
        <w:rPr>
          <w:color w:val="1B1B1B"/>
          <w:sz w:val="27"/>
          <w:szCs w:val="27"/>
        </w:rPr>
        <w:t xml:space="preserve">“It’s not SLMT that is the rate limiting factor,” Dean said. “We onboard them as soon as they are ready. </w:t>
      </w:r>
    </w:p>
    <w:p w14:paraId="0000003E" w14:textId="77777777" w:rsidR="005E7FEB" w:rsidRDefault="00000000">
      <w:pPr>
        <w:spacing w:before="280" w:after="280"/>
        <w:rPr>
          <w:color w:val="1B1B1B"/>
          <w:sz w:val="27"/>
          <w:szCs w:val="27"/>
        </w:rPr>
      </w:pPr>
      <w:r>
        <w:rPr>
          <w:color w:val="1B1B1B"/>
          <w:sz w:val="27"/>
          <w:szCs w:val="27"/>
        </w:rPr>
        <w:t>“</w:t>
      </w:r>
      <w:proofErr w:type="gramStart"/>
      <w:r>
        <w:rPr>
          <w:color w:val="1B1B1B"/>
          <w:sz w:val="27"/>
          <w:szCs w:val="27"/>
        </w:rPr>
        <w:t>However</w:t>
      </w:r>
      <w:proofErr w:type="gramEnd"/>
      <w:r>
        <w:rPr>
          <w:color w:val="1B1B1B"/>
          <w:sz w:val="27"/>
          <w:szCs w:val="27"/>
        </w:rPr>
        <w:t xml:space="preserve"> there’s a lot to sort out. Dalriada are going through 100 or so schemes — the compensation needs to be in place, as well as accurate member data, and we jointly want to make sure everything is ready so when we bring them in, they will have a great customer experience.”</w:t>
      </w:r>
    </w:p>
    <w:p w14:paraId="0000003F" w14:textId="77777777" w:rsidR="005E7FEB" w:rsidRDefault="00000000">
      <w:pPr>
        <w:spacing w:before="280" w:after="280"/>
        <w:rPr>
          <w:color w:val="1B1B1B"/>
          <w:sz w:val="27"/>
          <w:szCs w:val="27"/>
        </w:rPr>
      </w:pPr>
      <w:r>
        <w:rPr>
          <w:color w:val="1B1B1B"/>
          <w:sz w:val="27"/>
          <w:szCs w:val="27"/>
        </w:rPr>
        <w:t>For those now in retirement, Standard Life has been helping them to work out how to withdraw money safely and tax-efficiently, as preventing further harm to what pension savings these victims may now have is critical.</w:t>
      </w:r>
    </w:p>
    <w:p w14:paraId="00000040" w14:textId="77777777" w:rsidR="005E7FEB" w:rsidRDefault="00000000">
      <w:pPr>
        <w:spacing w:before="280" w:after="280"/>
        <w:rPr>
          <w:color w:val="1B1B1B"/>
          <w:sz w:val="27"/>
          <w:szCs w:val="27"/>
        </w:rPr>
      </w:pPr>
      <w:r>
        <w:rPr>
          <w:color w:val="1B1B1B"/>
          <w:sz w:val="27"/>
          <w:szCs w:val="27"/>
        </w:rPr>
        <w:t xml:space="preserve">“Scams are a big </w:t>
      </w:r>
      <w:proofErr w:type="gramStart"/>
      <w:r>
        <w:rPr>
          <w:color w:val="1B1B1B"/>
          <w:sz w:val="27"/>
          <w:szCs w:val="27"/>
        </w:rPr>
        <w:t>problem</w:t>
      </w:r>
      <w:proofErr w:type="gramEnd"/>
      <w:r>
        <w:rPr>
          <w:color w:val="1B1B1B"/>
          <w:sz w:val="27"/>
          <w:szCs w:val="27"/>
        </w:rPr>
        <w:t xml:space="preserve"> so we make sure we are on top of all this,” Dean explained. “The best thing we can do is prevention, making sure we educate our members to raise awareness.</w:t>
      </w:r>
    </w:p>
    <w:p w14:paraId="00000041" w14:textId="77777777" w:rsidR="005E7FEB" w:rsidRDefault="00000000">
      <w:pPr>
        <w:spacing w:before="280" w:after="280"/>
        <w:rPr>
          <w:color w:val="1B1B1B"/>
          <w:sz w:val="27"/>
          <w:szCs w:val="27"/>
        </w:rPr>
      </w:pPr>
      <w:r>
        <w:rPr>
          <w:color w:val="1B1B1B"/>
          <w:sz w:val="27"/>
          <w:szCs w:val="27"/>
        </w:rPr>
        <w:t>“</w:t>
      </w:r>
      <w:proofErr w:type="gramStart"/>
      <w:r>
        <w:rPr>
          <w:color w:val="1B1B1B"/>
          <w:sz w:val="27"/>
          <w:szCs w:val="27"/>
        </w:rPr>
        <w:t>So</w:t>
      </w:r>
      <w:proofErr w:type="gramEnd"/>
      <w:r>
        <w:rPr>
          <w:color w:val="1B1B1B"/>
          <w:sz w:val="27"/>
          <w:szCs w:val="27"/>
        </w:rPr>
        <w:t xml:space="preserve"> we run campaigns and webinars and things like that to make sure they have access to information to help.”</w:t>
      </w:r>
    </w:p>
    <w:p w14:paraId="00000042" w14:textId="77777777" w:rsidR="005E7FEB" w:rsidRDefault="00000000">
      <w:pPr>
        <w:spacing w:before="280" w:after="280"/>
        <w:rPr>
          <w:color w:val="1B1B1B"/>
          <w:sz w:val="27"/>
          <w:szCs w:val="27"/>
        </w:rPr>
      </w:pPr>
      <w:r>
        <w:rPr>
          <w:color w:val="1B1B1B"/>
          <w:sz w:val="27"/>
          <w:szCs w:val="27"/>
        </w:rPr>
        <w:t>Transfers are subject to a red-amber-green traffic-light system that flags suspicious cases for intervention. Cybersecurity is constantly upgraded, and staff receive continuous training.</w:t>
      </w:r>
    </w:p>
    <w:p w14:paraId="00000043" w14:textId="77777777" w:rsidR="005E7FEB" w:rsidRDefault="00000000">
      <w:pPr>
        <w:spacing w:before="280" w:after="280"/>
        <w:rPr>
          <w:color w:val="1B1B1B"/>
          <w:sz w:val="27"/>
          <w:szCs w:val="27"/>
        </w:rPr>
      </w:pPr>
      <w:r>
        <w:rPr>
          <w:color w:val="1B1B1B"/>
          <w:sz w:val="27"/>
          <w:szCs w:val="27"/>
        </w:rPr>
        <w:t>“We are constantly evolving to ensure we are meeting the needs of the customer,” Dean stresses.</w:t>
      </w:r>
    </w:p>
    <w:p w14:paraId="00000044" w14:textId="77777777" w:rsidR="005E7FEB" w:rsidRDefault="005E7FEB"/>
    <w:sectPr w:rsidR="005E7FE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15E7A4D1-1DB2-3846-821E-37272380324F}"/>
    <w:embedBold r:id="rId2" w:fontKey="{15F8081F-EC8D-3A4E-963A-70C467E4FA19}"/>
    <w:embedItalic r:id="rId3" w:fontKey="{085009CD-8374-524E-BE78-04C021CB0499}"/>
  </w:font>
  <w:font w:name="Times New Roman">
    <w:panose1 w:val="02020603050405020304"/>
    <w:charset w:val="00"/>
    <w:family w:val="roman"/>
    <w:pitch w:val="variable"/>
    <w:sig w:usb0="E0002EFF" w:usb1="C000785B" w:usb2="00000009" w:usb3="00000000" w:csb0="000001FF" w:csb1="00000000"/>
    <w:embedRegular r:id="rId4" w:fontKey="{A38D8B96-D93C-1948-B262-6CA375238DBB}"/>
  </w:font>
  <w:font w:name="Calibri">
    <w:panose1 w:val="020F0502020204030204"/>
    <w:charset w:val="00"/>
    <w:family w:val="swiss"/>
    <w:pitch w:val="variable"/>
    <w:sig w:usb0="E4002EFF" w:usb1="C200247B" w:usb2="00000009" w:usb3="00000000" w:csb0="000001FF" w:csb1="00000000"/>
    <w:embedRegular r:id="rId5" w:fontKey="{3CE73FE4-2073-D543-B22A-8690B132FCF2}"/>
  </w:font>
  <w:font w:name="Cambria">
    <w:panose1 w:val="02040503050406030204"/>
    <w:charset w:val="00"/>
    <w:family w:val="roman"/>
    <w:pitch w:val="variable"/>
    <w:sig w:usb0="E00006FF" w:usb1="420024FF" w:usb2="02000000" w:usb3="00000000" w:csb0="0000019F" w:csb1="00000000"/>
    <w:embedRegular r:id="rId6" w:fontKey="{3B263BE9-4D25-8B49-A50F-F71462DF988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FEB"/>
    <w:rsid w:val="00244108"/>
    <w:rsid w:val="005E7FEB"/>
    <w:rsid w:val="00C007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F83B069"/>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ftadviser.com/pensions/2024/08/30/standard-life-to-be-safe-haven-for-pension-scam-victim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ftadviser.com/2015/03/19/pensions/no-tax-amnesty-for-ark-pension-victims-y8H3uxC1kvSpMPnUTfKzIP/article.html" TargetMode="External"/><Relationship Id="rId5" Type="http://schemas.openxmlformats.org/officeDocument/2006/relationships/hyperlink" Target="https://url.uk.m.mimecastprotect.com/s/F1AvC98B0HZlzEGtofzsqI7bZ?domain=ftadviser.com/" TargetMode="External"/><Relationship Id="rId4" Type="http://schemas.openxmlformats.org/officeDocument/2006/relationships/hyperlink" Target="https://www.ftadviser.com/your-industry/2019/06/26/fscs-accepts-claims-against-advisers-involved-in-scam/" TargetMode="Externa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1415</Words>
  <Characters>8066</Characters>
  <Application>Microsoft Office Word</Application>
  <DocSecurity>0</DocSecurity>
  <Lines>67</Lines>
  <Paragraphs>18</Paragraphs>
  <ScaleCrop>false</ScaleCrop>
  <Company/>
  <LinksUpToDate>false</LinksUpToDate>
  <CharactersWithSpaces>9463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2026-05-11T13:22:00Z</dcterms:created>
  <dcterms:modified xsi:type="dcterms:W3CDTF">2026-05-11T13:23:00Z</dcterms:modified>
</cp:coreProperties>
</file>