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sz w:val="48"/>
          <w:szCs w:val="48"/>
        </w:rPr>
      </w:pPr>
      <w:bookmarkStart w:colFirst="0" w:colLast="0" w:name="_6ob5iaz1hh3m" w:id="0"/>
      <w:bookmarkEnd w:id="0"/>
      <w:r w:rsidDel="00000000" w:rsidR="00000000" w:rsidRPr="00000000">
        <w:rPr>
          <w:b w:val="1"/>
          <w:bCs w:val="1"/>
          <w:sz w:val="48"/>
          <w:szCs w:val="48"/>
          <w:rtl w:val="0"/>
        </w:rPr>
        <w:t xml:space="preserve">More2life integrates Standard Life Home Finance’s Horizon range into offering </w:t>
      </w:r>
    </w:p>
    <w:p w:rsidR="00000000" w:rsidDel="00000000" w:rsidP="00000000" w:rsidRDefault="00000000" w:rsidRPr="00000000" w14:paraId="00000002">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03">
      <w:pPr>
        <w:rPr>
          <w:rFonts w:ascii="Lora" w:cs="Lora" w:eastAsia="Lora" w:hAnsi="Lora"/>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More2life has expanded its later life mortgage offering with the introduction of Standard Life Home Finance’s Horizon product with immediate effect. </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tl w:val="0"/>
        </w:rPr>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More2life acquired the Horizon range after </w:t>
      </w:r>
      <w:hyperlink r:id="rId6">
        <w:r w:rsidDel="00000000" w:rsidR="00000000" w:rsidRPr="00000000">
          <w:rPr>
            <w:rFonts w:ascii="Lora" w:cs="Lora" w:eastAsia="Lora" w:hAnsi="Lora"/>
            <w:b w:val="1"/>
            <w:bCs w:val="1"/>
            <w:color w:val="1155cc"/>
            <w:sz w:val="24"/>
            <w:szCs w:val="24"/>
            <w:u w:val="single"/>
            <w:rtl w:val="0"/>
          </w:rPr>
          <w:t xml:space="preserve">Standard Life Home Finance exited the equity release market</w:t>
        </w:r>
      </w:hyperlink>
      <w:r w:rsidDel="00000000" w:rsidR="00000000" w:rsidRPr="00000000">
        <w:rPr>
          <w:rFonts w:ascii="Lora" w:cs="Lora" w:eastAsia="Lora" w:hAnsi="Lora"/>
          <w:sz w:val="24"/>
          <w:szCs w:val="24"/>
          <w:rtl w:val="0"/>
        </w:rPr>
        <w:t xml:space="preserve"> earlier this year. </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products include its Horizon plan, which offers fee-free and fee-paying options, as well as the Horizon Interest Reward range, with five-, 10- and 15-year repayment periods for borrowers who wish to make monthly interest payments. </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offering will complement More2life’s existing options, including its Flexi, Flexi Interest Reward, Maxi, Maxi Zero ERC, Tailored and Omni products. The lender said new products would also be launched soon. </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The Horizon and Horizon Interest Reward applications will be submitted and managed by More2life, and the features of the products will remain the same. </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More2life said that in the coming weeks, it will guide advisers through the integration, such as how to access the range through Fastpath and sourcing systems. </w:t>
      </w:r>
    </w:p>
    <w:p w:rsidR="00000000" w:rsidDel="00000000" w:rsidP="00000000" w:rsidRDefault="00000000" w:rsidRPr="00000000" w14:paraId="0000000B">
      <w:pPr>
        <w:rPr>
          <w:rFonts w:ascii="Lora" w:cs="Lora" w:eastAsia="Lora" w:hAnsi="Lora"/>
          <w:sz w:val="24"/>
          <w:szCs w:val="24"/>
        </w:rPr>
      </w:pPr>
      <w:r w:rsidDel="00000000" w:rsidR="00000000" w:rsidRPr="00000000">
        <w:fldChar w:fldCharType="begin"/>
        <w:instrText xml:space="preserve"> HYPERLINK "https://www.mortgagesolutions.co.uk/sponsored-content/bmsolutions-co-uk/conversations-you-need-to-have-with-landlords-before-the-renters-rights-act/" </w:instrText>
        <w:fldChar w:fldCharType="separate"/>
      </w:r>
      <w:r w:rsidDel="00000000" w:rsidR="00000000" w:rsidRPr="00000000">
        <w:rPr>
          <w:rtl w:val="0"/>
        </w:rPr>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fldChar w:fldCharType="end"/>
      </w:r>
      <w:r w:rsidDel="00000000" w:rsidR="00000000" w:rsidRPr="00000000">
        <w:rPr>
          <w:rFonts w:ascii="Lora" w:cs="Lora" w:eastAsia="Lora" w:hAnsi="Lora"/>
          <w:sz w:val="24"/>
          <w:szCs w:val="24"/>
          <w:rtl w:val="0"/>
        </w:rPr>
        <w:t xml:space="preserve">Dave Harris, CEO of More2life, said: “More2life is committed to the later life lending sector for the long term, and this integration of Horizon and Horizon Interest Reward reaffirms that commitment, as well as our position as market leaders. </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“Bringing Horizon into our product suite family will provide advisers with even more choice from More2life, meaning more ways to support their older homeowner clients in achieving their goals, and more solutions for the unique circumstances and scenarios advisers are faced with.” </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after="160" w:lineRule="auto"/>
        <w:rPr>
          <w:rFonts w:ascii="Lora" w:cs="Lora" w:eastAsia="Lora" w:hAnsi="Lora"/>
          <w:sz w:val="24"/>
          <w:szCs w:val="24"/>
        </w:rPr>
      </w:pPr>
      <w:r w:rsidDel="00000000" w:rsidR="00000000" w:rsidRPr="00000000">
        <w:rPr>
          <w:rFonts w:ascii="Lora" w:cs="Lora" w:eastAsia="Lora" w:hAnsi="Lora"/>
          <w:sz w:val="24"/>
          <w:szCs w:val="24"/>
          <w:rtl w:val="0"/>
        </w:rPr>
        <w:t xml:space="preserve">Harris added: “More2life is built around helping advisers succeed, with smart processes, dedicated support and tools [that] make the job easier. We will continue to invest significantly to support advisers, and help their clients access the solutions to ensure they make more of their later life.” </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ortgagesolutions.co.uk/news/2025/06/09/standard-life-home-finance-to-exit-market-and-transfer-range-to-more2lif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