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0393" w:rsidRDefault="00000000">
      <w:pPr>
        <w:pStyle w:val="Heading1"/>
        <w:keepNext w:val="0"/>
        <w:keepLines w:val="0"/>
        <w:spacing w:before="0" w:after="460" w:line="291" w:lineRule="auto"/>
        <w:rPr>
          <w:b/>
          <w:bCs/>
          <w:color w:val="1B1B1B"/>
          <w:sz w:val="90"/>
          <w:szCs w:val="90"/>
        </w:rPr>
      </w:pPr>
      <w:bookmarkStart w:id="0" w:name="_powrnzf7xyv8" w:colFirst="0" w:colLast="0"/>
      <w:bookmarkEnd w:id="0"/>
      <w:r>
        <w:rPr>
          <w:b/>
          <w:bCs/>
          <w:color w:val="1B1B1B"/>
          <w:sz w:val="90"/>
          <w:szCs w:val="90"/>
        </w:rPr>
        <w:t>Barclays accused of closing entrepreneur’s bank account over OnlyFans work</w:t>
      </w:r>
    </w:p>
    <w:p w14:paraId="00000002" w14:textId="77777777" w:rsidR="00E80393" w:rsidRDefault="00000000">
      <w:pPr>
        <w:rPr>
          <w:color w:val="1B1B1B"/>
          <w:sz w:val="27"/>
          <w:szCs w:val="27"/>
        </w:rPr>
      </w:pPr>
      <w:r>
        <w:rPr>
          <w:color w:val="1B1B1B"/>
          <w:sz w:val="27"/>
          <w:szCs w:val="27"/>
        </w:rPr>
        <w:t>​</w:t>
      </w:r>
    </w:p>
    <w:p w14:paraId="00000004" w14:textId="77777777" w:rsidR="00E80393" w:rsidRDefault="00000000">
      <w:pPr>
        <w:rPr>
          <w:color w:val="1B1B1B"/>
          <w:sz w:val="27"/>
          <w:szCs w:val="27"/>
        </w:rPr>
      </w:pPr>
      <w:r>
        <w:rPr>
          <w:color w:val="1B1B1B"/>
          <w:sz w:val="27"/>
          <w:szCs w:val="27"/>
        </w:rPr>
        <w:t>​</w:t>
      </w:r>
    </w:p>
    <w:p w14:paraId="00000005" w14:textId="77777777" w:rsidR="00E80393" w:rsidRDefault="00000000">
      <w:pPr>
        <w:pStyle w:val="Heading2"/>
        <w:keepNext w:val="0"/>
        <w:keepLines w:val="0"/>
        <w:spacing w:before="0" w:after="80" w:line="305" w:lineRule="auto"/>
        <w:rPr>
          <w:sz w:val="50"/>
          <w:szCs w:val="50"/>
        </w:rPr>
      </w:pPr>
      <w:bookmarkStart w:id="1" w:name="_lj6al9y3b9nv" w:colFirst="0" w:colLast="0"/>
      <w:bookmarkEnd w:id="1"/>
      <w:r>
        <w:rPr>
          <w:sz w:val="50"/>
          <w:szCs w:val="50"/>
        </w:rPr>
        <w:t>Madelaine Thomas says she initially received positive feedback before questions began</w:t>
      </w:r>
    </w:p>
    <w:p w14:paraId="00000008" w14:textId="77777777" w:rsidR="00E80393" w:rsidRDefault="00000000">
      <w:pPr>
        <w:spacing w:before="280" w:after="280"/>
        <w:rPr>
          <w:color w:val="1B1B1B"/>
          <w:sz w:val="27"/>
          <w:szCs w:val="27"/>
        </w:rPr>
      </w:pPr>
      <w:r>
        <w:rPr>
          <w:color w:val="1B1B1B"/>
          <w:sz w:val="27"/>
          <w:szCs w:val="27"/>
        </w:rPr>
        <w:t xml:space="preserve">Barclays has been accused of shutting the bank account of an entrepreneur because of her work on the </w:t>
      </w:r>
      <w:hyperlink r:id="rId4">
        <w:r>
          <w:rPr>
            <w:color w:val="416ED2"/>
            <w:sz w:val="27"/>
            <w:szCs w:val="27"/>
          </w:rPr>
          <w:t>adult website OnlyFans</w:t>
        </w:r>
      </w:hyperlink>
      <w:r>
        <w:rPr>
          <w:color w:val="1B1B1B"/>
          <w:sz w:val="27"/>
          <w:szCs w:val="27"/>
        </w:rPr>
        <w:t>.</w:t>
      </w:r>
    </w:p>
    <w:p w14:paraId="00000009" w14:textId="77777777" w:rsidR="00E80393" w:rsidRDefault="00000000">
      <w:pPr>
        <w:spacing w:before="280" w:after="280"/>
        <w:rPr>
          <w:color w:val="1B1B1B"/>
          <w:sz w:val="27"/>
          <w:szCs w:val="27"/>
        </w:rPr>
      </w:pPr>
      <w:r>
        <w:rPr>
          <w:color w:val="1B1B1B"/>
          <w:sz w:val="27"/>
          <w:szCs w:val="27"/>
        </w:rPr>
        <w:t xml:space="preserve">Madelaine Thomas, who runs a tech start-up while also making income by selling adult content, said the </w:t>
      </w:r>
      <w:hyperlink r:id="rId5">
        <w:r>
          <w:rPr>
            <w:color w:val="416ED2"/>
            <w:sz w:val="27"/>
            <w:szCs w:val="27"/>
          </w:rPr>
          <w:t>high street lender</w:t>
        </w:r>
      </w:hyperlink>
      <w:r>
        <w:rPr>
          <w:color w:val="1B1B1B"/>
          <w:sz w:val="27"/>
          <w:szCs w:val="27"/>
        </w:rPr>
        <w:t xml:space="preserve"> refused to open a new account for her business and had closed a separate account related to her work on OnlyFans and other websites.</w:t>
      </w:r>
    </w:p>
    <w:p w14:paraId="0000000A" w14:textId="77777777" w:rsidR="00E80393" w:rsidRDefault="00000000">
      <w:pPr>
        <w:spacing w:before="280" w:after="280"/>
        <w:rPr>
          <w:color w:val="1B1B1B"/>
          <w:sz w:val="27"/>
          <w:szCs w:val="27"/>
        </w:rPr>
      </w:pPr>
      <w:r>
        <w:rPr>
          <w:color w:val="1B1B1B"/>
          <w:sz w:val="27"/>
          <w:szCs w:val="27"/>
        </w:rPr>
        <w:t>Ms Thomas had applied for a business bank account with Barclays for her start-up, Image Angel.</w:t>
      </w:r>
    </w:p>
    <w:p w14:paraId="0000000B" w14:textId="77777777" w:rsidR="00E80393" w:rsidRDefault="00000000">
      <w:pPr>
        <w:spacing w:before="280" w:after="280"/>
        <w:rPr>
          <w:color w:val="1B1B1B"/>
          <w:sz w:val="27"/>
          <w:szCs w:val="27"/>
        </w:rPr>
      </w:pPr>
      <w:r>
        <w:rPr>
          <w:color w:val="1B1B1B"/>
          <w:sz w:val="27"/>
          <w:szCs w:val="27"/>
        </w:rPr>
        <w:lastRenderedPageBreak/>
        <w:t>The company’s technology applies digital watermarks to online images, allowing their creator to track them and identify the culprit if they are distributed or shared with others. Ms Thomas set up the company after private photos of her were distributed without her consent.</w:t>
      </w:r>
    </w:p>
    <w:p w14:paraId="0000000C" w14:textId="77777777" w:rsidR="00E80393" w:rsidRDefault="00000000">
      <w:pPr>
        <w:spacing w:before="280" w:after="280"/>
        <w:rPr>
          <w:color w:val="1B1B1B"/>
          <w:sz w:val="27"/>
          <w:szCs w:val="27"/>
        </w:rPr>
      </w:pPr>
      <w:r>
        <w:rPr>
          <w:color w:val="1B1B1B"/>
          <w:sz w:val="27"/>
          <w:szCs w:val="27"/>
        </w:rPr>
        <w:t>Barclays’ Eagle Labs tech programme receives government support to nurture tech start-ups, including running a “female founder accelerator”.</w:t>
      </w:r>
    </w:p>
    <w:p w14:paraId="0000000D" w14:textId="77777777" w:rsidR="00E80393" w:rsidRDefault="00000000">
      <w:pPr>
        <w:spacing w:before="280" w:after="280"/>
        <w:rPr>
          <w:color w:val="1B1B1B"/>
          <w:sz w:val="27"/>
          <w:szCs w:val="27"/>
        </w:rPr>
      </w:pPr>
      <w:r>
        <w:rPr>
          <w:color w:val="1B1B1B"/>
          <w:sz w:val="27"/>
          <w:szCs w:val="27"/>
        </w:rPr>
        <w:t xml:space="preserve">Ms Thomas said she had initially received positive feedback when applying for a business bank account with </w:t>
      </w:r>
      <w:proofErr w:type="gramStart"/>
      <w:r>
        <w:rPr>
          <w:color w:val="1B1B1B"/>
          <w:sz w:val="27"/>
          <w:szCs w:val="27"/>
        </w:rPr>
        <w:t>Image Angel, but</w:t>
      </w:r>
      <w:proofErr w:type="gramEnd"/>
      <w:r>
        <w:rPr>
          <w:color w:val="1B1B1B"/>
          <w:sz w:val="27"/>
          <w:szCs w:val="27"/>
        </w:rPr>
        <w:t xml:space="preserve"> later received a series of questions about a separate bank account that received the income from her online adult work.</w:t>
      </w:r>
    </w:p>
    <w:p w14:paraId="0000000E" w14:textId="77777777" w:rsidR="00E80393" w:rsidRDefault="00000000">
      <w:pPr>
        <w:spacing w:before="280" w:after="280"/>
        <w:rPr>
          <w:color w:val="1B1B1B"/>
          <w:sz w:val="27"/>
          <w:szCs w:val="27"/>
        </w:rPr>
      </w:pPr>
      <w:r>
        <w:rPr>
          <w:color w:val="1B1B1B"/>
          <w:sz w:val="27"/>
          <w:szCs w:val="27"/>
        </w:rPr>
        <w:t>She said she had also received questions about a joint account she shares with her husband, which she uses to pay nursery fees.</w:t>
      </w:r>
    </w:p>
    <w:p w14:paraId="0000000F" w14:textId="77777777" w:rsidR="00E80393" w:rsidRDefault="00000000">
      <w:pPr>
        <w:spacing w:before="280" w:after="280"/>
        <w:rPr>
          <w:color w:val="1B1B1B"/>
          <w:sz w:val="27"/>
          <w:szCs w:val="27"/>
        </w:rPr>
      </w:pPr>
      <w:r>
        <w:rPr>
          <w:color w:val="1B1B1B"/>
          <w:sz w:val="27"/>
          <w:szCs w:val="27"/>
        </w:rPr>
        <w:t>“It’s crazy that I’m trying to get a business bank account for technology that is going to change the landscape in terms of violence against women and girls and yet I’m now being investigated for, I don’t even know what,” she said.</w:t>
      </w:r>
    </w:p>
    <w:p w14:paraId="00000010" w14:textId="77777777" w:rsidR="00E80393" w:rsidRDefault="00000000">
      <w:pPr>
        <w:spacing w:before="280" w:after="280"/>
        <w:rPr>
          <w:color w:val="1B1B1B"/>
          <w:sz w:val="27"/>
          <w:szCs w:val="27"/>
        </w:rPr>
      </w:pPr>
      <w:r>
        <w:rPr>
          <w:color w:val="1B1B1B"/>
          <w:sz w:val="27"/>
          <w:szCs w:val="27"/>
        </w:rPr>
        <w:t>“The technology I’m creating is just protecting people. It’s a benefit to society.”</w:t>
      </w:r>
    </w:p>
    <w:p w14:paraId="00000011" w14:textId="77777777" w:rsidR="00E80393" w:rsidRDefault="00000000">
      <w:pPr>
        <w:spacing w:before="280" w:after="280"/>
        <w:rPr>
          <w:color w:val="1B1B1B"/>
          <w:sz w:val="20"/>
          <w:szCs w:val="20"/>
        </w:rPr>
      </w:pPr>
      <w:r>
        <w:rPr>
          <w:color w:val="1B1B1B"/>
          <w:sz w:val="27"/>
          <w:szCs w:val="27"/>
        </w:rPr>
        <w:t>Writing on LinkedIn she said: “Barclays don’t like that I earn via platforms like OnlyFans.”</w:t>
      </w:r>
    </w:p>
    <w:p w14:paraId="00000012" w14:textId="77777777" w:rsidR="00E80393" w:rsidRDefault="00000000">
      <w:pPr>
        <w:spacing w:before="280" w:after="280"/>
        <w:rPr>
          <w:color w:val="1B1B1B"/>
          <w:sz w:val="27"/>
          <w:szCs w:val="27"/>
        </w:rPr>
      </w:pPr>
      <w:r>
        <w:rPr>
          <w:color w:val="1B1B1B"/>
          <w:sz w:val="27"/>
          <w:szCs w:val="27"/>
        </w:rPr>
        <w:t xml:space="preserve">OnlyFans has almost five million creators and more than 350 million users. Ms Thomas is not the only OnlyFans creator who has had their </w:t>
      </w:r>
      <w:hyperlink r:id="rId6">
        <w:r>
          <w:rPr>
            <w:color w:val="416ED2"/>
            <w:sz w:val="27"/>
            <w:szCs w:val="27"/>
          </w:rPr>
          <w:t xml:space="preserve">Barclays </w:t>
        </w:r>
        <w:proofErr w:type="spellStart"/>
        <w:r>
          <w:rPr>
            <w:color w:val="416ED2"/>
            <w:sz w:val="27"/>
            <w:szCs w:val="27"/>
          </w:rPr>
          <w:t>account</w:t>
        </w:r>
      </w:hyperlink>
      <w:r>
        <w:rPr>
          <w:color w:val="1B1B1B"/>
          <w:sz w:val="27"/>
          <w:szCs w:val="27"/>
        </w:rPr>
        <w:t>affected</w:t>
      </w:r>
      <w:proofErr w:type="spellEnd"/>
      <w:r>
        <w:rPr>
          <w:color w:val="1B1B1B"/>
          <w:sz w:val="27"/>
          <w:szCs w:val="27"/>
        </w:rPr>
        <w:t>. The model Jessica Alves also said her account was deleted by the bank in 2021.</w:t>
      </w:r>
    </w:p>
    <w:p w14:paraId="00000013" w14:textId="77777777" w:rsidR="00E80393" w:rsidRDefault="00000000">
      <w:pPr>
        <w:spacing w:before="280" w:after="280"/>
        <w:rPr>
          <w:color w:val="1B1B1B"/>
          <w:sz w:val="27"/>
          <w:szCs w:val="27"/>
        </w:rPr>
      </w:pPr>
      <w:r>
        <w:rPr>
          <w:color w:val="1B1B1B"/>
          <w:sz w:val="27"/>
          <w:szCs w:val="27"/>
        </w:rPr>
        <w:t>Last year, the Financial Conduct Authority warned banks against denying access for adult workers.</w:t>
      </w:r>
    </w:p>
    <w:p w14:paraId="00000014" w14:textId="77777777" w:rsidR="00E80393" w:rsidRDefault="00000000">
      <w:pPr>
        <w:spacing w:before="280" w:after="280"/>
        <w:rPr>
          <w:color w:val="1B1B1B"/>
          <w:sz w:val="27"/>
          <w:szCs w:val="27"/>
        </w:rPr>
      </w:pPr>
      <w:r>
        <w:rPr>
          <w:color w:val="1B1B1B"/>
          <w:sz w:val="27"/>
          <w:szCs w:val="27"/>
        </w:rPr>
        <w:t>“As adult entertainment industry representatives explained to us, these account denials or terminations could lead to significant harm for individuals running those businesses,” the regulator said at the time.</w:t>
      </w:r>
    </w:p>
    <w:p w14:paraId="00000015" w14:textId="77777777" w:rsidR="00E80393" w:rsidRDefault="00000000">
      <w:pPr>
        <w:spacing w:before="280" w:after="280"/>
        <w:rPr>
          <w:color w:val="1B1B1B"/>
          <w:sz w:val="27"/>
          <w:szCs w:val="27"/>
        </w:rPr>
      </w:pPr>
      <w:r>
        <w:rPr>
          <w:color w:val="1B1B1B"/>
          <w:sz w:val="27"/>
          <w:szCs w:val="27"/>
        </w:rPr>
        <w:t>Barclays said: “We have a responsibility to understand the source of funds when banking a business, regardless of the nature of that business.</w:t>
      </w:r>
    </w:p>
    <w:p w14:paraId="00000016" w14:textId="77777777" w:rsidR="00E80393" w:rsidRDefault="00000000">
      <w:pPr>
        <w:spacing w:before="280" w:after="280"/>
        <w:rPr>
          <w:color w:val="1B1B1B"/>
          <w:sz w:val="27"/>
          <w:szCs w:val="27"/>
        </w:rPr>
      </w:pPr>
      <w:r>
        <w:rPr>
          <w:color w:val="1B1B1B"/>
          <w:sz w:val="27"/>
          <w:szCs w:val="27"/>
        </w:rPr>
        <w:lastRenderedPageBreak/>
        <w:t xml:space="preserve">“Where it is not possible to do so, we will examine each business on a </w:t>
      </w:r>
      <w:proofErr w:type="gramStart"/>
      <w:r>
        <w:rPr>
          <w:color w:val="1B1B1B"/>
          <w:sz w:val="27"/>
          <w:szCs w:val="27"/>
        </w:rPr>
        <w:t>case by case</w:t>
      </w:r>
      <w:proofErr w:type="gramEnd"/>
      <w:r>
        <w:rPr>
          <w:color w:val="1B1B1B"/>
          <w:sz w:val="27"/>
          <w:szCs w:val="27"/>
        </w:rPr>
        <w:t xml:space="preserve"> basis and we will only close a customer’s account after careful thought and in line with our product terms and conditions. We do not take this decision lightly, understanding the difficulties that having banking services withdrawn can cause.”</w:t>
      </w:r>
    </w:p>
    <w:p w14:paraId="00000017" w14:textId="77777777" w:rsidR="00E80393" w:rsidRDefault="00000000">
      <w:pPr>
        <w:spacing w:before="280" w:after="280"/>
        <w:rPr>
          <w:color w:val="1B1B1B"/>
          <w:sz w:val="27"/>
          <w:szCs w:val="27"/>
        </w:rPr>
      </w:pPr>
      <w:r>
        <w:rPr>
          <w:color w:val="1B1B1B"/>
          <w:sz w:val="27"/>
          <w:szCs w:val="27"/>
        </w:rPr>
        <w:t xml:space="preserve">Ms Thomas said she had been able to open a business account with another bank. </w:t>
      </w:r>
    </w:p>
    <w:p w14:paraId="00000018" w14:textId="77777777" w:rsidR="00E80393" w:rsidRDefault="00E80393"/>
    <w:sectPr w:rsidR="00E803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5DC3B80-35B2-C04D-BEDB-4B08CC37923B}"/>
    <w:embedBold r:id="rId2" w:fontKey="{133812D1-58FA-0847-BD62-0D348BE782E7}"/>
    <w:embedItalic r:id="rId3" w:fontKey="{3FF7113F-6E72-F147-9F99-678BF3FC874A}"/>
  </w:font>
  <w:font w:name="Times New Roman">
    <w:panose1 w:val="02020603050405020304"/>
    <w:charset w:val="00"/>
    <w:family w:val="roman"/>
    <w:pitch w:val="variable"/>
    <w:sig w:usb0="E0002EFF" w:usb1="C000785B" w:usb2="00000009" w:usb3="00000000" w:csb0="000001FF" w:csb1="00000000"/>
    <w:embedRegular r:id="rId4" w:fontKey="{FB0B2213-42D6-2F48-ACBC-03F2658D7119}"/>
  </w:font>
  <w:font w:name="Calibri">
    <w:panose1 w:val="020F0502020204030204"/>
    <w:charset w:val="00"/>
    <w:family w:val="swiss"/>
    <w:pitch w:val="variable"/>
    <w:sig w:usb0="E4002EFF" w:usb1="C200247B" w:usb2="00000009" w:usb3="00000000" w:csb0="000001FF" w:csb1="00000000"/>
    <w:embedRegular r:id="rId5" w:fontKey="{2AA0A20C-C1D3-1442-968F-4293BBF9A920}"/>
  </w:font>
  <w:font w:name="Cambria">
    <w:panose1 w:val="02040503050406030204"/>
    <w:charset w:val="00"/>
    <w:family w:val="roman"/>
    <w:pitch w:val="variable"/>
    <w:sig w:usb0="E00006FF" w:usb1="420024FF" w:usb2="02000000" w:usb3="00000000" w:csb0="0000019F" w:csb1="00000000"/>
    <w:embedRegular r:id="rId6" w:fontKey="{1F438B10-67D1-6341-83B2-82FE6E13B0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393"/>
    <w:rsid w:val="00C00759"/>
    <w:rsid w:val="00E80393"/>
    <w:rsid w:val="00F11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9F1B9F"/>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graph.co.uk/business/2025/09/26/dont-tax-growth-out-of-existence-barclays-boss-tells-reeves/" TargetMode="External"/><Relationship Id="rId5" Type="http://schemas.openxmlformats.org/officeDocument/2006/relationships/hyperlink" Target="https://www.telegraph.co.uk/business/2025/10/22/barclays-suffers-110m-hit-from-us-shadow-banking-wipeout/" TargetMode="External"/><Relationship Id="rId4" Type="http://schemas.openxmlformats.org/officeDocument/2006/relationships/hyperlink" Target="https://www.telegraph.co.uk/business/2025/08/22/onlyfans-pays-out-record-523m-to-ukrainian-born-own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2026-05-11T11:19:00Z</dcterms:created>
  <dcterms:modified xsi:type="dcterms:W3CDTF">2026-05-11T11:19:00Z</dcterms:modified>
</cp:coreProperties>
</file>