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E0C98" w14:textId="77777777" w:rsidR="00371F5D" w:rsidRPr="00371F5D" w:rsidRDefault="00371F5D" w:rsidP="00371F5D">
      <w:r w:rsidRPr="00371F5D">
        <w:t>Aviva wins backing for plan to cancel ‘irredeemable’ shares</w:t>
      </w:r>
    </w:p>
    <w:p w14:paraId="38D5EBAD" w14:textId="77777777" w:rsidR="00371F5D" w:rsidRPr="00371F5D" w:rsidRDefault="00371F5D" w:rsidP="00371F5D">
      <w:r w:rsidRPr="00371F5D">
        <w:t>Investors have been offered a premium to resolve the issue after an abortive attempt seven years ago</w:t>
      </w:r>
    </w:p>
    <w:p w14:paraId="4B0D5515" w14:textId="77777777" w:rsidR="00FE7368" w:rsidRDefault="00FE7368"/>
    <w:p w14:paraId="172FFA6B" w14:textId="77777777" w:rsidR="00371F5D" w:rsidRPr="00371F5D" w:rsidRDefault="00371F5D" w:rsidP="00371F5D">
      <w:r w:rsidRPr="00371F5D">
        <w:t xml:space="preserve">Investors have approved a plan by Aviva to cancel £450 </w:t>
      </w:r>
      <w:proofErr w:type="spellStart"/>
      <w:r w:rsidRPr="00371F5D">
        <w:t>million</w:t>
      </w:r>
      <w:proofErr w:type="spellEnd"/>
      <w:r w:rsidRPr="00371F5D">
        <w:t xml:space="preserve"> of supposedly “irredeemable” preference shares seven years after a </w:t>
      </w:r>
      <w:proofErr w:type="gramStart"/>
      <w:r w:rsidRPr="00371F5D">
        <w:t>City</w:t>
      </w:r>
      <w:proofErr w:type="gramEnd"/>
      <w:r w:rsidRPr="00371F5D">
        <w:t xml:space="preserve"> backlash forced the FTSE 100 insurer to abandon a previous attempt.</w:t>
      </w:r>
    </w:p>
    <w:p w14:paraId="26A6AA26" w14:textId="77777777" w:rsidR="00371F5D" w:rsidRPr="00371F5D" w:rsidRDefault="00371F5D" w:rsidP="00371F5D">
      <w:hyperlink r:id="rId4" w:history="1">
        <w:r w:rsidRPr="00371F5D">
          <w:rPr>
            <w:rStyle w:val="Hyperlink"/>
          </w:rPr>
          <w:t>Aviva</w:t>
        </w:r>
      </w:hyperlink>
      <w:r w:rsidRPr="00371F5D">
        <w:t> provoked a furore in 2018 when it revealed it was looking at repurchasing the securities at par value, which would have resulted in big losses for investors because the shares were trading above that level. </w:t>
      </w:r>
    </w:p>
    <w:p w14:paraId="62DA2E06" w14:textId="77777777" w:rsidR="00371F5D" w:rsidRPr="00371F5D" w:rsidRDefault="00371F5D" w:rsidP="00371F5D">
      <w:r w:rsidRPr="00371F5D">
        <w:t>The debacle contributed to the ousting of the company’s chief executive Mark Wilson later that year and resulted in the insurer subsequently being publicly censured by the Financial Conduct Authority over its handling of the affair.</w:t>
      </w:r>
    </w:p>
    <w:p w14:paraId="58DF18FB" w14:textId="77777777" w:rsidR="00371F5D" w:rsidRDefault="00371F5D"/>
    <w:p w14:paraId="6FF702CF" w14:textId="77777777" w:rsidR="00371F5D" w:rsidRPr="00371F5D" w:rsidRDefault="00371F5D" w:rsidP="00371F5D">
      <w:r w:rsidRPr="00371F5D">
        <w:t>Yet the issue of cancelling the preference shares, which were first issued in 1992 and 1993, has not gone away. Rule changes mean that from the beginning of next year, the securities will no longer count towards Aviva’s regulatory capital. The shares also cost Aviva about £38 million a year in coupon payments to investors.</w:t>
      </w:r>
    </w:p>
    <w:p w14:paraId="7233BD3A" w14:textId="77777777" w:rsidR="00371F5D" w:rsidRPr="00371F5D" w:rsidRDefault="00371F5D" w:rsidP="00371F5D">
      <w:r w:rsidRPr="00371F5D">
        <w:t>The insurer revived its plan to cancel them last month but, unlike last time, it is offering investors a premium to the shares’ market value. </w:t>
      </w:r>
    </w:p>
    <w:p w14:paraId="45EF47D7" w14:textId="77777777" w:rsidR="00371F5D" w:rsidRPr="00371F5D" w:rsidRDefault="00371F5D" w:rsidP="00371F5D"/>
    <w:p w14:paraId="3EC63E19" w14:textId="77777777" w:rsidR="00371F5D" w:rsidRPr="00371F5D" w:rsidRDefault="00371F5D" w:rsidP="00371F5D">
      <w:r w:rsidRPr="00371F5D">
        <w:t>Aviva also pledged not to cancel the securities without securing the specific approval of at least 75 per cent of voting preference shareholders, which it obtained on Tuesday during four investor meetings held to decide on the issue.</w:t>
      </w:r>
    </w:p>
    <w:p w14:paraId="5649242A" w14:textId="77777777" w:rsidR="00371F5D" w:rsidRPr="00371F5D" w:rsidRDefault="00371F5D" w:rsidP="00371F5D">
      <w:r w:rsidRPr="00371F5D">
        <w:t>While both ordinary and preference shareholders overwhelmingly backed Aviva’s plan at different votes, it was not without criticism. </w:t>
      </w:r>
    </w:p>
    <w:p w14:paraId="4EFD4C5A" w14:textId="77777777" w:rsidR="00371F5D" w:rsidRPr="00371F5D" w:rsidRDefault="00371F5D" w:rsidP="00371F5D">
      <w:r w:rsidRPr="00371F5D">
        <w:t>Philip Meadowcroft, a holder of ordinary Aviva shares, told</w:t>
      </w:r>
      <w:hyperlink r:id="rId5" w:history="1">
        <w:r w:rsidRPr="00371F5D">
          <w:rPr>
            <w:rStyle w:val="Hyperlink"/>
          </w:rPr>
          <w:t> George Culmer</w:t>
        </w:r>
      </w:hyperlink>
      <w:r w:rsidRPr="00371F5D">
        <w:t xml:space="preserve">, the insurer’s chairman, that “you have thrown </w:t>
      </w:r>
      <w:proofErr w:type="spellStart"/>
      <w:r w:rsidRPr="00371F5D">
        <w:t>irreedemability</w:t>
      </w:r>
      <w:proofErr w:type="spellEnd"/>
      <w:r w:rsidRPr="00371F5D">
        <w:t xml:space="preserve"> under the proverbial bus by replacing it with words like ‘cancelling’ and ‘retiring’.”</w:t>
      </w:r>
    </w:p>
    <w:p w14:paraId="66670484" w14:textId="77777777" w:rsidR="00371F5D" w:rsidRPr="00371F5D" w:rsidRDefault="00371F5D" w:rsidP="00371F5D">
      <w:r w:rsidRPr="00371F5D">
        <w:t>He added: “Irredeemable, chairman, has to mean unchangeable — nothing more, nothing less.” </w:t>
      </w:r>
    </w:p>
    <w:p w14:paraId="19252468" w14:textId="77777777" w:rsidR="00371F5D" w:rsidRPr="00371F5D" w:rsidRDefault="00371F5D" w:rsidP="00371F5D">
      <w:r w:rsidRPr="00371F5D">
        <w:t>Culmer, who was not at Aviva during the attempt to tackle the issue in 2018, insisted the insurer was “not doing this in a perfunctory, unfair manner” and that it had always had the ability to cancel the securities.</w:t>
      </w:r>
    </w:p>
    <w:p w14:paraId="40F26533" w14:textId="77777777" w:rsidR="00371F5D" w:rsidRPr="00371F5D" w:rsidRDefault="00371F5D" w:rsidP="00371F5D"/>
    <w:p w14:paraId="5E53C4D1" w14:textId="77777777" w:rsidR="00371F5D" w:rsidRPr="00371F5D" w:rsidRDefault="00371F5D" w:rsidP="00371F5D">
      <w:r w:rsidRPr="00371F5D">
        <w:t>“Yes, they were marketed as irredeemable, but yes, the world has moved on,” he said.</w:t>
      </w:r>
    </w:p>
    <w:p w14:paraId="4EB27C16" w14:textId="77777777" w:rsidR="00371F5D" w:rsidRPr="00371F5D" w:rsidRDefault="00371F5D" w:rsidP="00371F5D">
      <w:r w:rsidRPr="00371F5D">
        <w:t>Aviva’s ordinary shares were up 10¾p, or 2.1 per cent, at 522½p by the close on Tuesday.</w:t>
      </w:r>
    </w:p>
    <w:p w14:paraId="7D6D6F4F" w14:textId="77777777" w:rsidR="00371F5D" w:rsidRDefault="00371F5D"/>
    <w:sectPr w:rsidR="00371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F5D"/>
    <w:rsid w:val="00086B9D"/>
    <w:rsid w:val="002B3ADA"/>
    <w:rsid w:val="00371F5D"/>
    <w:rsid w:val="00416C8B"/>
    <w:rsid w:val="0077201F"/>
    <w:rsid w:val="008A6FA8"/>
    <w:rsid w:val="00A33615"/>
    <w:rsid w:val="00B4374C"/>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7374A8"/>
  <w15:chartTrackingRefBased/>
  <w15:docId w15:val="{5E030AB0-6D6A-5A40-BE61-00BBB79F9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F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F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1F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1F5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1F5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1F5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1F5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F5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F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1F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1F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1F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1F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1F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1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F5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F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1F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1F5D"/>
    <w:rPr>
      <w:i/>
      <w:iCs/>
      <w:color w:val="404040" w:themeColor="text1" w:themeTint="BF"/>
    </w:rPr>
  </w:style>
  <w:style w:type="paragraph" w:styleId="ListParagraph">
    <w:name w:val="List Paragraph"/>
    <w:basedOn w:val="Normal"/>
    <w:uiPriority w:val="34"/>
    <w:qFormat/>
    <w:rsid w:val="00371F5D"/>
    <w:pPr>
      <w:ind w:left="720"/>
      <w:contextualSpacing/>
    </w:pPr>
  </w:style>
  <w:style w:type="character" w:styleId="IntenseEmphasis">
    <w:name w:val="Intense Emphasis"/>
    <w:basedOn w:val="DefaultParagraphFont"/>
    <w:uiPriority w:val="21"/>
    <w:qFormat/>
    <w:rsid w:val="00371F5D"/>
    <w:rPr>
      <w:i/>
      <w:iCs/>
      <w:color w:val="0F4761" w:themeColor="accent1" w:themeShade="BF"/>
    </w:rPr>
  </w:style>
  <w:style w:type="paragraph" w:styleId="IntenseQuote">
    <w:name w:val="Intense Quote"/>
    <w:basedOn w:val="Normal"/>
    <w:next w:val="Normal"/>
    <w:link w:val="IntenseQuoteChar"/>
    <w:uiPriority w:val="30"/>
    <w:qFormat/>
    <w:rsid w:val="00371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F5D"/>
    <w:rPr>
      <w:i/>
      <w:iCs/>
      <w:color w:val="0F4761" w:themeColor="accent1" w:themeShade="BF"/>
    </w:rPr>
  </w:style>
  <w:style w:type="character" w:styleId="IntenseReference">
    <w:name w:val="Intense Reference"/>
    <w:basedOn w:val="DefaultParagraphFont"/>
    <w:uiPriority w:val="32"/>
    <w:qFormat/>
    <w:rsid w:val="00371F5D"/>
    <w:rPr>
      <w:b/>
      <w:bCs/>
      <w:smallCaps/>
      <w:color w:val="0F4761" w:themeColor="accent1" w:themeShade="BF"/>
      <w:spacing w:val="5"/>
    </w:rPr>
  </w:style>
  <w:style w:type="character" w:styleId="Hyperlink">
    <w:name w:val="Hyperlink"/>
    <w:basedOn w:val="DefaultParagraphFont"/>
    <w:uiPriority w:val="99"/>
    <w:unhideWhenUsed/>
    <w:rsid w:val="00371F5D"/>
    <w:rPr>
      <w:color w:val="467886" w:themeColor="hyperlink"/>
      <w:u w:val="single"/>
    </w:rPr>
  </w:style>
  <w:style w:type="character" w:styleId="UnresolvedMention">
    <w:name w:val="Unresolved Mention"/>
    <w:basedOn w:val="DefaultParagraphFont"/>
    <w:uiPriority w:val="99"/>
    <w:semiHidden/>
    <w:unhideWhenUsed/>
    <w:rsid w:val="00371F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times.com/business-money/companies/article/avivas-creating-a-storm-as-it-navigates-its-way-to-the-top-p0c5f6m76" TargetMode="External"/><Relationship Id="rId4" Type="http://schemas.openxmlformats.org/officeDocument/2006/relationships/hyperlink" Target="https://www.thetimes.com/business-money/companies/article/sheilas-wheels-owner-esure-sold-to-belgiums-ageas-for-13bn-rqr57m0v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1</cp:revision>
  <dcterms:created xsi:type="dcterms:W3CDTF">2026-01-12T12:49:00Z</dcterms:created>
  <dcterms:modified xsi:type="dcterms:W3CDTF">2026-01-12T12:50:00Z</dcterms:modified>
</cp:coreProperties>
</file>