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E25F" w14:textId="77777777" w:rsidR="000E5FDB" w:rsidRPr="000E5FDB" w:rsidRDefault="000E5FDB" w:rsidP="000E5FDB">
      <w:r w:rsidRPr="000E5FDB">
        <w:t>Tax on salary sacrifice ‘bad news’ for Britain</w:t>
      </w:r>
    </w:p>
    <w:p w14:paraId="6D764674" w14:textId="77777777" w:rsidR="000E5FDB" w:rsidRPr="000E5FDB" w:rsidRDefault="000E5FDB" w:rsidP="000E5FDB">
      <w:r w:rsidRPr="000E5FDB">
        <w:t>Aviva chief urges Rachel Reeves to think again about capping the schemes in her budget, saying it would be bad for Britain</w:t>
      </w:r>
    </w:p>
    <w:p w14:paraId="5B76E4B0" w14:textId="77777777" w:rsidR="00FE7368" w:rsidRDefault="00FE7368"/>
    <w:p w14:paraId="4A48E0CA" w14:textId="77777777" w:rsidR="000E5FDB" w:rsidRPr="000E5FDB" w:rsidRDefault="000E5FDB" w:rsidP="000E5FDB">
      <w:r w:rsidRPr="000E5FDB">
        <w:t>A tax raid on salary sacrifice schemes would be “bad news” for Britain because it would penalise employers and disincentive workers from saving for retirement, the boss of one of the country’s biggest pension providers has warned.</w:t>
      </w:r>
    </w:p>
    <w:p w14:paraId="68E47B40" w14:textId="77777777" w:rsidR="000E5FDB" w:rsidRPr="000E5FDB" w:rsidRDefault="000E5FDB" w:rsidP="000E5FDB">
      <w:r w:rsidRPr="000E5FDB">
        <w:t>Dame Amanda Blanc, the chief executive of Aviva, said on Thursday that “we would urge the chancellor to think very carefully about changes to salary sacrifice” in the forthcoming budget.</w:t>
      </w:r>
    </w:p>
    <w:p w14:paraId="2059263C" w14:textId="77777777" w:rsidR="000E5FDB" w:rsidRDefault="000E5FDB" w:rsidP="000E5FDB">
      <w:r w:rsidRPr="000E5FDB">
        <w:t>Under the schemes, employees give up part of their pay in return for pension contributions and other benefits. The money comes out of wages before it is taxed and, by reducing salaries, means workers and employers pay less national insurance.</w:t>
      </w:r>
    </w:p>
    <w:p w14:paraId="47AC4BFD" w14:textId="77777777" w:rsidR="000E5FDB" w:rsidRDefault="000E5FDB" w:rsidP="000E5FDB"/>
    <w:p w14:paraId="725526E3" w14:textId="3F9C5D4A" w:rsidR="000E5FDB" w:rsidRDefault="000E5FDB" w:rsidP="000E5FDB">
      <w:r w:rsidRPr="000E5FDB">
        <w:t>Currently, workers can put as much as £60,000 a year tax-free into pensions.</w:t>
      </w:r>
    </w:p>
    <w:p w14:paraId="584E89F4" w14:textId="77777777" w:rsidR="00B1757E" w:rsidRDefault="00B1757E" w:rsidP="000E5FDB"/>
    <w:p w14:paraId="6BF6EF54" w14:textId="77777777" w:rsidR="00B1757E" w:rsidRPr="00B1757E" w:rsidRDefault="00B1757E" w:rsidP="00B1757E">
      <w:r w:rsidRPr="00B1757E">
        <w:t>However, tax breaks for salary sacrifice are set to be </w:t>
      </w:r>
      <w:hyperlink r:id="rId4" w:history="1">
        <w:r w:rsidRPr="00B1757E">
          <w:rPr>
            <w:rStyle w:val="Hyperlink"/>
          </w:rPr>
          <w:t>curtailed by Rachel Reeves</w:t>
        </w:r>
      </w:hyperlink>
      <w:r w:rsidRPr="00B1757E">
        <w:t>, with the chancellor expected to use her budget on November 26 to announce a cap of £2,000 a year on the amount that can be sacrificed without being subject to national insurance, which could raise £2 billion a year. </w:t>
      </w:r>
    </w:p>
    <w:p w14:paraId="7B484E37" w14:textId="77777777" w:rsidR="00B1757E" w:rsidRPr="00B1757E" w:rsidRDefault="00B1757E" w:rsidP="00B1757E">
      <w:r w:rsidRPr="00B1757E">
        <w:t>This would push up national insurance costs for employees and employers and has prompted warnings from pensions experts that companies are likely to respond by making less generous pension contributions.</w:t>
      </w:r>
    </w:p>
    <w:p w14:paraId="1FED98FB" w14:textId="77777777" w:rsidR="00B1757E" w:rsidRPr="00B1757E" w:rsidRDefault="00B1757E" w:rsidP="00B1757E">
      <w:r w:rsidRPr="00B1757E">
        <w:t>“What you’re effectively doing is penalising those employers that actually contribute more to employees’ pensions,” Blanc said. “But you’re also saying to people who save for their pension that perhaps they shouldn’t do it, and I think that’s bad news long-term for the UK if you think about the fact that 15 million people in the UK are not saving enough.”</w:t>
      </w:r>
    </w:p>
    <w:p w14:paraId="5904FA35" w14:textId="77777777" w:rsidR="00B1757E" w:rsidRDefault="00B1757E" w:rsidP="000E5FDB"/>
    <w:p w14:paraId="4F39BB5C" w14:textId="05491626" w:rsidR="00B1757E" w:rsidRDefault="00B1757E" w:rsidP="000E5FDB">
      <w:r w:rsidRPr="00B1757E">
        <w:t>It would represent another national insurance hit for companies, after Reeves used her first budget in October last year to increase employer contributions, which angered many bosses. Blanc warned: “The actual cost to employers of removing that NI benefit from salary sacrifice is not going to be insignificant.”</w:t>
      </w:r>
    </w:p>
    <w:p w14:paraId="7A345CF3" w14:textId="77777777" w:rsidR="00B1757E" w:rsidRDefault="00B1757E" w:rsidP="000E5FDB"/>
    <w:p w14:paraId="22988097" w14:textId="77777777" w:rsidR="00B1757E" w:rsidRPr="00B1757E" w:rsidRDefault="00B1757E" w:rsidP="00B1757E">
      <w:r w:rsidRPr="00B1757E">
        <w:t>She was speaking as Aviva posted third-quarter results, in which the FTSE 100 insurance and savings group almost doubled the cost savings it expects to realise from its recent £3.7 billion </w:t>
      </w:r>
      <w:hyperlink r:id="rId5" w:history="1">
        <w:r w:rsidRPr="00B1757E">
          <w:rPr>
            <w:rStyle w:val="Hyperlink"/>
          </w:rPr>
          <w:t>takeover of the insurer Direct Line</w:t>
        </w:r>
      </w:hyperlink>
      <w:r w:rsidRPr="00B1757E">
        <w:t>.</w:t>
      </w:r>
    </w:p>
    <w:p w14:paraId="4F89D6E1" w14:textId="77777777" w:rsidR="00B1757E" w:rsidRPr="00B1757E" w:rsidRDefault="00B1757E" w:rsidP="00B1757E">
      <w:r w:rsidRPr="00B1757E">
        <w:t xml:space="preserve">It now expects to deliver £225 </w:t>
      </w:r>
      <w:proofErr w:type="spellStart"/>
      <w:r w:rsidRPr="00B1757E">
        <w:t>million</w:t>
      </w:r>
      <w:proofErr w:type="spellEnd"/>
      <w:r w:rsidRPr="00B1757E">
        <w:t xml:space="preserve"> of run-rate savings by 2028 from the deal, up from its previous forecast of £125 million. Aviva also said it expected to generate an operating profit of £2.2 billion this year before any contribution from Direct Line, meaning it will have reached its target of £2 billion by 2026, a year earlier than planned, and set new three-year goals for the business which include delivering a return on equity of more than 20 per cent by 2028. </w:t>
      </w:r>
    </w:p>
    <w:p w14:paraId="76054E27" w14:textId="77777777" w:rsidR="00B1757E" w:rsidRPr="00B1757E" w:rsidRDefault="00B1757E" w:rsidP="00B1757E">
      <w:r w:rsidRPr="00B1757E">
        <w:t>Analysts at Bank of America reiterated their “buy” advice on Aviva’s stock to clients and told them: “We think it will beat its new targets.”</w:t>
      </w:r>
    </w:p>
    <w:p w14:paraId="449414E5" w14:textId="77777777" w:rsidR="00B1757E" w:rsidRPr="00B1757E" w:rsidRDefault="00B1757E" w:rsidP="00B1757E">
      <w:r w:rsidRPr="00B1757E">
        <w:t>However, Aviva shares slid 42½p, or 6.1 per cent, to close at 650p, having surged by about 40 per cent since the start of the year, with many of the target upgrades announced by the insurer on Thursday already anticipated by investors.</w:t>
      </w:r>
    </w:p>
    <w:p w14:paraId="0D3C47DF" w14:textId="77777777" w:rsidR="00B1757E" w:rsidRPr="000E5FDB" w:rsidRDefault="00B1757E" w:rsidP="000E5FDB"/>
    <w:p w14:paraId="081F7171" w14:textId="77777777" w:rsidR="000E5FDB" w:rsidRDefault="000E5FDB"/>
    <w:sectPr w:rsidR="000E5F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DB"/>
    <w:rsid w:val="00086B9D"/>
    <w:rsid w:val="000E5FDB"/>
    <w:rsid w:val="002B3ADA"/>
    <w:rsid w:val="00416C8B"/>
    <w:rsid w:val="0077201F"/>
    <w:rsid w:val="008A6FA8"/>
    <w:rsid w:val="00A33615"/>
    <w:rsid w:val="00B1757E"/>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76071F"/>
  <w15:chartTrackingRefBased/>
  <w15:docId w15:val="{4C5106C0-0303-3243-8CEB-43C73002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F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F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5F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5F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5F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5F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5F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F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F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5F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5F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5F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5F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5F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5F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F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5F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5FDB"/>
    <w:rPr>
      <w:i/>
      <w:iCs/>
      <w:color w:val="404040" w:themeColor="text1" w:themeTint="BF"/>
    </w:rPr>
  </w:style>
  <w:style w:type="paragraph" w:styleId="ListParagraph">
    <w:name w:val="List Paragraph"/>
    <w:basedOn w:val="Normal"/>
    <w:uiPriority w:val="34"/>
    <w:qFormat/>
    <w:rsid w:val="000E5FDB"/>
    <w:pPr>
      <w:ind w:left="720"/>
      <w:contextualSpacing/>
    </w:pPr>
  </w:style>
  <w:style w:type="character" w:styleId="IntenseEmphasis">
    <w:name w:val="Intense Emphasis"/>
    <w:basedOn w:val="DefaultParagraphFont"/>
    <w:uiPriority w:val="21"/>
    <w:qFormat/>
    <w:rsid w:val="000E5FDB"/>
    <w:rPr>
      <w:i/>
      <w:iCs/>
      <w:color w:val="0F4761" w:themeColor="accent1" w:themeShade="BF"/>
    </w:rPr>
  </w:style>
  <w:style w:type="paragraph" w:styleId="IntenseQuote">
    <w:name w:val="Intense Quote"/>
    <w:basedOn w:val="Normal"/>
    <w:next w:val="Normal"/>
    <w:link w:val="IntenseQuoteChar"/>
    <w:uiPriority w:val="30"/>
    <w:qFormat/>
    <w:rsid w:val="000E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FDB"/>
    <w:rPr>
      <w:i/>
      <w:iCs/>
      <w:color w:val="0F4761" w:themeColor="accent1" w:themeShade="BF"/>
    </w:rPr>
  </w:style>
  <w:style w:type="character" w:styleId="IntenseReference">
    <w:name w:val="Intense Reference"/>
    <w:basedOn w:val="DefaultParagraphFont"/>
    <w:uiPriority w:val="32"/>
    <w:qFormat/>
    <w:rsid w:val="000E5FDB"/>
    <w:rPr>
      <w:b/>
      <w:bCs/>
      <w:smallCaps/>
      <w:color w:val="0F4761" w:themeColor="accent1" w:themeShade="BF"/>
      <w:spacing w:val="5"/>
    </w:rPr>
  </w:style>
  <w:style w:type="character" w:styleId="Hyperlink">
    <w:name w:val="Hyperlink"/>
    <w:basedOn w:val="DefaultParagraphFont"/>
    <w:uiPriority w:val="99"/>
    <w:unhideWhenUsed/>
    <w:rsid w:val="00B1757E"/>
    <w:rPr>
      <w:color w:val="467886" w:themeColor="hyperlink"/>
      <w:u w:val="single"/>
    </w:rPr>
  </w:style>
  <w:style w:type="character" w:styleId="UnresolvedMention">
    <w:name w:val="Unresolved Mention"/>
    <w:basedOn w:val="DefaultParagraphFont"/>
    <w:uiPriority w:val="99"/>
    <w:semiHidden/>
    <w:unhideWhenUsed/>
    <w:rsid w:val="00B17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money/companies/article/aviva-to-buy-direct-line-for-37-billion-6nqqjwlpk" TargetMode="External"/><Relationship Id="rId4" Type="http://schemas.openxmlformats.org/officeDocument/2006/relationships/hyperlink" Target="https://www.thetimes.com/business-money/money/article/high-earning-parents-tax-grab-hwl727gz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2</cp:revision>
  <dcterms:created xsi:type="dcterms:W3CDTF">2026-01-12T12:32:00Z</dcterms:created>
  <dcterms:modified xsi:type="dcterms:W3CDTF">2026-01-12T12:34:00Z</dcterms:modified>
</cp:coreProperties>
</file>