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utac5fnw6lj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offers 25% off £40 shop in thank-you to members after cyber attack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m3z3cwmdh2or" w:id="1"/>
      <w:bookmarkEnd w:id="1"/>
      <w:r w:rsidDel="00000000" w:rsidR="00000000" w:rsidRPr="00000000">
        <w:rPr>
          <w:sz w:val="50"/>
          <w:szCs w:val="50"/>
          <w:rtl w:val="0"/>
        </w:rPr>
        <w:t xml:space="preserve">The Co-op’s stock availability was affected due to the attack in May, and shoppers faced empty shelves as a result.</w:t>
      </w:r>
    </w:p>
    <w:p w:rsidR="00000000" w:rsidDel="00000000" w:rsidP="00000000" w:rsidRDefault="00000000" w:rsidRPr="00000000" w14:paraId="00000003">
      <w:pPr>
        <w:spacing w:after="320" w:before="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is offering its members £10 off a minimum £40 shop as a “thank you” gesture following a major cyber attack that disrupted payments and left shelves bare.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Co-op’s stock availability was affected due to the attack in May, and shoppers faced empty shelves because of the continued fallout.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Hackers also stole members’ personal data, such as names and contact details.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The 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was just one of a number of retailers and other firms to have been hit by a raft of cyber attacks striking the sector in recent months.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Marks &amp; Spencer was forced to halt all online orders after a cyber incident in April, which bosses have said was likely to cost the business around £300 million, while Harrods was also hit.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convenience retailer announced the “thank you” as its 2,300 food stores returned to usual trading, with all marketing activity resuming including a new national summer advertising campaign.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offer, to “express gratitude” to the grocer’s six and a half million members who supported the business during the attack, provides 25% off a £40 in-store shop.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offer, which can be used by members once, takes effect from June 18 and runs until midnight on June 24.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deal will also be available to new members.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managing director of food Matt Hood said: “I’m very proud that, thanks to the work of our colleagues, we are very near to making a full and complete recovery from the recent cyber-attack on our Co-op, and I’m delighted to see our stores looking back to normal and being able to serve our shoppers and communities.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are so grateful to our member owners for their support and patience with us during what was a very difficult time and hope this gesture of appreciation goes a little way to showing them our thanks, with more value rewards to come over the summer.”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