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cdl5vt3y1z8q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and Barnardo’s call for 16 and 17-year-olds to get loyalty card deals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vnkuobd5mum" w:id="1"/>
      <w:bookmarkEnd w:id="1"/>
      <w:r w:rsidDel="00000000" w:rsidR="00000000" w:rsidRPr="00000000">
        <w:rPr>
          <w:sz w:val="50"/>
          <w:szCs w:val="50"/>
          <w:rtl w:val="0"/>
        </w:rPr>
        <w:t xml:space="preserve">Retailers tend to offer loyalty deals to shoppers who are over 18, meaning younger students are forced to pay higher prices.</w:t>
      </w:r>
    </w:p>
    <w:p w:rsidR="00000000" w:rsidDel="00000000" w:rsidP="00000000" w:rsidRDefault="00000000" w:rsidRPr="00000000" w14:paraId="00000003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“We’re proud to be working alongside Co-op on this important issue, supporting positive futures for young people. With back-to-school season upon us, we urge all supermarkets to make a fresh start and expand their retail discount schemes to 16 and 17-year-olds.”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Ola Anretioloaluwa, a 20-year-old university student from London, who is a member of the Co-op and Barnardo’s Youth Advisory Group and has been working alongside both organisations to raise awareness of this issue, said: “It isn’t fair that young people are shut out of discounts and offers just because of their age.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“The cost-of-living crisis is hitting everyone hard, and young people aren’t excluded from that – so why should they be excluded from discounts?”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Sue Davies, head of food policy at Which?, said: “Many supermarket loyalty schemes are unavailable to under-18s, which will no doubt impact the pockets of young people and students returning to work, school or college in the coming weeks.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“However, there are several retailers – including Co-op, Boots and Superdrug – that allow teenagers to use their loyalty schemes. Others should follow suit and open up their loyalty cards to under-18s who are currently being unfairly left out of exclusive deals.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“In the meantime, under-18s should shop around the stores near them and compare prices to make sure they are getting the best offer even without a loyalty card.”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