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wens919ijgo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Co-operative Group set to take £120m full-year earnings hit from cyberattack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308pzjo6nxd" w:id="1"/>
      <w:bookmarkEnd w:id="1"/>
      <w:r w:rsidDel="00000000" w:rsidR="00000000" w:rsidRPr="00000000">
        <w:rPr>
          <w:sz w:val="50"/>
          <w:szCs w:val="50"/>
          <w:rtl w:val="0"/>
        </w:rPr>
        <w:t xml:space="preserve">The retailer suffered an £80 million blow to its interim earnings and is expecting another £40 million impact over the second half.</w:t>
      </w:r>
    </w:p>
    <w:p w:rsidR="00000000" w:rsidDel="00000000" w:rsidP="00000000" w:rsidRDefault="00000000" w:rsidRPr="00000000" w14:paraId="00000003">
      <w:pPr>
        <w:spacing w:after="320" w:before="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9"/>
          <w:szCs w:val="39"/>
        </w:rPr>
      </w:pPr>
      <w:bookmarkStart w:colFirst="0" w:colLast="0" w:name="_xugcyecisyu6" w:id="2"/>
      <w:bookmarkEnd w:id="2"/>
      <w:r w:rsidDel="00000000" w:rsidR="00000000" w:rsidRPr="00000000">
        <w:rPr>
          <w:b w:val="1"/>
          <w:bCs w:val="1"/>
          <w:color w:val="1b1b1b"/>
          <w:sz w:val="39"/>
          <w:szCs w:val="39"/>
          <w:rtl w:val="0"/>
        </w:rPr>
        <w:t xml:space="preserve">For free real time breaking news alerts sent straight to your inbox sign up to our breaking news emails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416ed2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 would like to be emailed about offers, events and updates from The Independent. Read our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Privacy notice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Co-operative has revealed it is set to take a full-year earnings hit of around £120 million from a “malicious” cyberattack that left it with bare shelves and saw data stolen for all its 6.5 million members.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retailer said the attack in April impacted sales by about £206 million, which caused an £80 million blow to its half-year earnings.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 further £40 million hit is also expected over the second half as it continues to get back on track from the incident.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said the fallout from the hack left it slumping to a £75 million underlying pre-tax loss for the six months to July 5, down from profits of £3 million a year ago.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swung to a £32 million underlying operating loss, from earnings of £47 million a year earlier, with the cost of the hack adding to other pressures such as a soaring wage bill after the hike in national insurance contributions in April.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Debbie White, chairwoman of the Co-op, said: “The first half of 2025 brought significant challenges, most notably from a malicious cyberattack.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“Our balance sheet strength and the magnificent response of our 53,000 colleagues enabled us to maintain vital services for our members and their communities.”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Shoppers faced empty shelves and issues with payments after the incident in April.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came at a time when high street rival Marks &amp;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Spencer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was also badly impacted by a hack, halting online orders for six weeks from Easter weekend and suffering a profit hit of up to £300 million.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Co-op said the hacking attempt against the group was “sophisticated” but that it acted “quickly and decisively to temporarily shut down a number of systems to contain the threat”.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group shut off parts of its IT systems after the attack, in which hackers accessed and extracted members’ personal data.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confirmed in July that all 6.5 million members of the Co-op had their data stolen.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group said the hackers impersonated workers to trick employees into giving them access to their accounts.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They created a copy of one of the firm’s files, but were unable to attack its platforms further and install ransomware.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Efforts after the incident included moves to keep essential services such as its funerals business running, while prioritising stock to rural “lifeline” stores.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said it supported thousands of independent co-op societies and franchise partners to minimise disruption to them, and offered members a £10 discount off a £40 shop as a thank you for their support throughout the disruption.</w:t>
      </w:r>
    </w:p>
    <w:p w:rsidR="00000000" w:rsidDel="00000000" w:rsidP="00000000" w:rsidRDefault="00000000" w:rsidRPr="00000000" w14:paraId="0000001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But the firm said it was still facing the after-effects of the attack, with the group yet to see a full recovery in customer numbers in convenience stores and as it still works to get all back office operations fully up to speed.</w:t>
      </w:r>
    </w:p>
    <w:p w:rsidR="00000000" w:rsidDel="00000000" w:rsidP="00000000" w:rsidRDefault="00000000" w:rsidRPr="00000000" w14:paraId="0000001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Chief executive Shirine Khoury-Haq said: “The cyberattack highlighted many of our strengths.</w:t>
      </w:r>
    </w:p>
    <w:p w:rsidR="00000000" w:rsidDel="00000000" w:rsidP="00000000" w:rsidRDefault="00000000" w:rsidRPr="00000000" w14:paraId="0000001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“But more importantly, it also highlighted areas we need to focus on – particularly in our food business.”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firm put expansion on hold due to the cyberattack, but now plans to resume with 30 openings expected over its second half, including more food stores.</w:t>
      </w:r>
    </w:p>
    <w:p w:rsidR="00000000" w:rsidDel="00000000" w:rsidP="00000000" w:rsidRDefault="00000000" w:rsidRPr="00000000" w14:paraId="0000001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has also overhauled some of its leadership and formed a new commercial and logistics division.</w:t>
      </w:r>
    </w:p>
    <w:p w:rsidR="00000000" w:rsidDel="00000000" w:rsidP="00000000" w:rsidRDefault="00000000" w:rsidRPr="00000000" w14:paraId="0000001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Ms Khoury-Haq told the PA news agency: “The cyber incident has offered us a moment to reflect.</w:t>
      </w:r>
    </w:p>
    <w:p w:rsidR="00000000" w:rsidDel="00000000" w:rsidP="00000000" w:rsidRDefault="00000000" w:rsidRPr="00000000" w14:paraId="0000001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“Whenever a business experiences a significant event like this, the real shame would not be to come out stronger.”</w:t>
      </w:r>
    </w:p>
    <w:p w:rsidR="00000000" w:rsidDel="00000000" w:rsidP="00000000" w:rsidRDefault="00000000" w:rsidRPr="00000000" w14:paraId="0000001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With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Jaguar Land Rover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also suffering widespread and costly disruption from an ongoing hack, she called on the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Government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to help by making it mandatory to report cyberattacks and ransom demands.</w:t>
      </w:r>
    </w:p>
    <w:p w:rsidR="00000000" w:rsidDel="00000000" w:rsidP="00000000" w:rsidRDefault="00000000" w:rsidRPr="00000000" w14:paraId="0000001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She told PA: “The UK is targeted because it has a tendency to pay more ransoms.</w:t>
      </w:r>
    </w:p>
    <w:p w:rsidR="00000000" w:rsidDel="00000000" w:rsidP="00000000" w:rsidRDefault="00000000" w:rsidRPr="00000000" w14:paraId="0000001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“We don’t have mandatory reporting on payment of ransoms – companies can keep it quiet.”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