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p6bd3tfz1agw" w:id="0"/>
      <w:bookmarkEnd w:id="0"/>
      <w:r w:rsidDel="00000000" w:rsidR="00000000" w:rsidRPr="00000000">
        <w:rPr>
          <w:b w:val="1"/>
          <w:bCs w:val="1"/>
          <w:color w:val="1b1b1b"/>
          <w:sz w:val="90"/>
          <w:szCs w:val="90"/>
          <w:rtl w:val="0"/>
        </w:rPr>
        <w:t xml:space="preserve">Eight in 10 clients are on track with financial targets due to ongoing advice</w:t>
      </w:r>
    </w:p>
    <w:p w:rsidR="00000000" w:rsidDel="00000000" w:rsidP="00000000" w:rsidRDefault="00000000" w:rsidRPr="00000000" w14:paraId="00000002">
      <w:pPr>
        <w:pStyle w:val="Heading1"/>
        <w:keepNext w:val="0"/>
        <w:keepLines w:val="0"/>
        <w:spacing w:after="460" w:before="0" w:line="291.38399999999996" w:lineRule="auto"/>
        <w:rPr>
          <w:color w:val="1b1b1b"/>
          <w:sz w:val="27"/>
          <w:szCs w:val="27"/>
        </w:rPr>
      </w:pPr>
      <w:bookmarkStart w:colFirst="0" w:colLast="0" w:name="_7d2d8ptmbvy3" w:id="1"/>
      <w:bookmarkEnd w:id="1"/>
      <w:r w:rsidDel="00000000" w:rsidR="00000000" w:rsidRPr="00000000">
        <w:rPr>
          <w:color w:val="1b1b1b"/>
          <w:sz w:val="27"/>
          <w:szCs w:val="27"/>
          <w:rtl w:val="0"/>
        </w:rPr>
        <w:t xml:space="preserve">Almost all (95 per cent) people receiving ongoing advice said it helps them reach and stay on track of their goals, according to research by St James’s Place.</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In its Real Life Advice Report 2025, SJP revealed that over eight in 10 (85 per cent) clients noted they are currently on track of, or ahead of their savings and investment targets, compared to 64 per cent of those not receiving advice.</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research found those who receive ongoing financial advice are more than twice as likely as those without to have a structured financial plan in place with defined timelines and life objectives (68 per cent versus 32 per cent), and also to be working towards a specific financial goal (37 per cent versus 16 per cent).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Financial advice also fuelled more directional purposeful choices with over eight in 10 (85 per cent) individuals who received financial advice saying their spending, saving and investing are aligned with their life aspirations, compared to just 60 per cent of those not advised. </w:t>
      </w:r>
    </w:p>
    <w:p w:rsidR="00000000" w:rsidDel="00000000" w:rsidP="00000000" w:rsidRDefault="00000000" w:rsidRPr="00000000" w14:paraId="00000006">
      <w:pPr>
        <w:spacing w:after="280" w:before="280" w:lineRule="auto"/>
        <w:rPr>
          <w:color w:val="1b1b1b"/>
          <w:sz w:val="27"/>
          <w:szCs w:val="27"/>
        </w:rPr>
      </w:pPr>
      <w:hyperlink r:id="rId6">
        <w:r w:rsidDel="00000000" w:rsidR="00000000" w:rsidRPr="00000000">
          <w:rPr>
            <w:color w:val="416ed2"/>
            <w:sz w:val="27"/>
            <w:szCs w:val="27"/>
            <w:rtl w:val="0"/>
          </w:rPr>
          <w:t xml:space="preserve">SJP’s</w:t>
        </w:r>
      </w:hyperlink>
      <w:r w:rsidDel="00000000" w:rsidR="00000000" w:rsidRPr="00000000">
        <w:rPr>
          <w:color w:val="1b1b1b"/>
          <w:sz w:val="27"/>
          <w:szCs w:val="27"/>
          <w:rtl w:val="0"/>
        </w:rPr>
        <w:t xml:space="preserve"> research found that advised individuals demonstrate a more balanced and long-term approach to their priorities.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Nearly half (49 per cent) of those who take </w:t>
      </w:r>
      <w:hyperlink r:id="rId7">
        <w:r w:rsidDel="00000000" w:rsidR="00000000" w:rsidRPr="00000000">
          <w:rPr>
            <w:color w:val="416ed2"/>
            <w:sz w:val="27"/>
            <w:szCs w:val="27"/>
            <w:rtl w:val="0"/>
          </w:rPr>
          <w:t xml:space="preserve">ongoing advice</w:t>
        </w:r>
      </w:hyperlink>
      <w:r w:rsidDel="00000000" w:rsidR="00000000" w:rsidRPr="00000000">
        <w:rPr>
          <w:color w:val="1b1b1b"/>
          <w:sz w:val="27"/>
          <w:szCs w:val="27"/>
          <w:rtl w:val="0"/>
        </w:rPr>
        <w:t xml:space="preserve"> aim to balance both short- and long-term goals, compared with under a third (31 per cent) of those without advice.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Meanwhile, almost one in three (29 per cent) advised people focused mainly on long-term goals, versus 12 per cent not advised, while only 10 per cent concentrated mostly on short-term goals, versus 19 per cent not advised.</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Claire Trott, head of advice at SJP, said: “Our research highlights the role of advice in helping people define, plan and stay focused on their financial goals.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“Clients who receive ongoing support are not only more likely to save with purpose and maintain a long-term focus, but they’re also more likely to see results and achieve measurable progress.”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report found the role of advice in promoting long term planning is apparent when looking at specific savings priorities.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With retirement adequacy continuing to be a concern across the UK, 58 per cent of advised people are saving for retirement, versus just 35 per cent of those without advice.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Meanwhile, of those who regularly save money, advised people are twice as likely to be saving for their own care costs in later life (28 per cent versus 14 per cent).</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Trott said: “As we approach the autumn Budget next week, many clients may be tempted to shift to more of a short-term focus in response to policy announcements.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“This is where the role of advisers will be critical, providing perspective and reassurance to keep clients focused on their long-term objectives, rather than reacting to short-term noise.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“While the data clearly highlights the role of advice in driving success, the advice gap across the nation continues to grow.</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“As an industry, we have a responsibility to make financial advice and guidance more accessible. The government’s targeted support proposals are a positive step towards bridging the gap between general guidance and full regulated advice, ensuring more people can access the help they need to plan with confidence.”</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adviser.com/st-jamess-place-plc/" TargetMode="External"/><Relationship Id="rId7" Type="http://schemas.openxmlformats.org/officeDocument/2006/relationships/hyperlink" Target="https://www.ftadviser.com/ongoing-ad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