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yb26bbcw1kyt" w:id="0"/>
      <w:bookmarkEnd w:id="0"/>
      <w:r w:rsidDel="00000000" w:rsidR="00000000" w:rsidRPr="00000000">
        <w:rPr>
          <w:b w:val="1"/>
          <w:bCs w:val="1"/>
          <w:color w:val="1b1b1b"/>
          <w:sz w:val="90"/>
          <w:szCs w:val="90"/>
          <w:rtl w:val="0"/>
        </w:rPr>
        <w:t xml:space="preserve">Royal London transfer delay sees adviser complain about service</w:t>
      </w:r>
    </w:p>
    <w:p w:rsidR="00000000" w:rsidDel="00000000" w:rsidP="00000000" w:rsidRDefault="00000000" w:rsidRPr="00000000" w14:paraId="00000002">
      <w:pPr>
        <w:spacing w:after="280" w:before="280" w:lineRule="auto"/>
        <w:rPr>
          <w:color w:val="1b1b1b"/>
          <w:sz w:val="27"/>
          <w:szCs w:val="27"/>
        </w:rPr>
      </w:pPr>
      <w:r w:rsidDel="00000000" w:rsidR="00000000" w:rsidRPr="00000000">
        <w:rPr>
          <w:color w:val="1b1b1b"/>
          <w:sz w:val="27"/>
          <w:szCs w:val="27"/>
          <w:rtl w:val="0"/>
        </w:rPr>
        <w:t xml:space="preserve">An independent financial adviser has complained after an internal pension transfer request made to Royal London has yet to be completed — more than three weeks after submission.</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Julian Pruggmayer, principal of Financial Risk Management at Royal London, told FT Adviser: “Inform any insurance company in the morning, and send an application for an investment of £300,000, and it will be completed before close of business.</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“Ask for money or a transfer and weeks later one is still waiting. How do they get away with it?”</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Pruggmayer was approached by three clients who wanted to move their Royal London executive pensions to personal pensions on March 20. He submitted the completed applications the next day.</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On March 26, Pruggmayer received an automated response saying the transfer was in progress but had no indication of when it would be completed.</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Frustrated by the delay, Pruggmayer emailed Royal London on March 31 requesting contact details for the complaints department, which he said could not be reached by phone.</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Having received no reply, Pruggmayer found a contact number from a previous correspondence and spoke with a representative in the personal pensions and new business department on April 2.</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They were unable to provide a phone number for the complaints department or confirm when the pension transfers would be completed, although they did provide an email address.</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On Easter Sunday, Pruggmayer received an email from Royal London requesting a declaration from the trustees.</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He said there was nowhere to sign on the original application and recalled visiting the trustees, who had asked whether their signature was required.</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Pruggmayer said: “The fact that most insurance company websites do not clearly give contact details for their complaints department tends to suggest their attitude to complaints.</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“Likewise, why is it they are always so keen to get new business on the books but then allow themselves several days in which to deal with other matters?</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“Such a pity the standards required by the FCA in relation to insurance companies do not mirror those required of IFAs.”</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In response, a Royal London spokesperson said: “Royal London’s complaint process is clear and easy to find with a dedicated online page that includes the options to fill in a form, to call, or to write to us to raise a complaint.</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“We aim to respond to inbound requests as soon as possible and this can be more challenging during busy periods such as at tax year end.</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“The adviser received an email response to their request within five working days, and the Royal London team have been working with the adviser to gather all the necessary information to complete the request.”</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As of today (April 13) the Royal London pension transfer remains incomplete, more than three weeks since the initial request was made. </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