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sz w:val="50"/>
          <w:szCs w:val="50"/>
        </w:rPr>
      </w:pPr>
      <w:bookmarkStart w:colFirst="0" w:colLast="0" w:name="_va5fx5nl9v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launches BSL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adopted the Convo app, which is a deaf-owned platform connecting deaf and hearing people by offering access to qualified BSL interpreters.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Customers of Royal London who use BSL will now be able to connect directly with the provider via the Convo app.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Fiona Wynn, head of protection proposition, Royal London, said that ensuring all customers can access support in a way that meets their needs is a key part of delivering fair outcomes, particularly for those in vulnerable circumstances.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"Improving accessibility is a practical step towards broadening engagement with protection products and ensuring more customers can benefit from the financial resilience they provide."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