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323F1" w:rsidRDefault="00000000">
      <w:pPr>
        <w:pStyle w:val="Heading1"/>
        <w:keepNext w:val="0"/>
        <w:keepLines w:val="0"/>
        <w:spacing w:before="0" w:after="460" w:line="291" w:lineRule="auto"/>
        <w:rPr>
          <w:b/>
          <w:bCs/>
        </w:rPr>
      </w:pPr>
      <w:bookmarkStart w:id="0" w:name="_bpz1s5w4b3hi" w:colFirst="0" w:colLast="0"/>
      <w:bookmarkEnd w:id="0"/>
      <w:r>
        <w:rPr>
          <w:b/>
          <w:bCs/>
          <w:color w:val="1B1B1B"/>
          <w:sz w:val="90"/>
          <w:szCs w:val="90"/>
        </w:rPr>
        <w:t>Santander cuts mortgage rates with first-time buyer deals slashed most</w:t>
      </w:r>
    </w:p>
    <w:p w14:paraId="00000002" w14:textId="77777777" w:rsidR="00A323F1" w:rsidRDefault="00A323F1">
      <w:pPr>
        <w:rPr>
          <w:color w:val="1B1B1B"/>
          <w:sz w:val="27"/>
          <w:szCs w:val="27"/>
        </w:rPr>
      </w:pPr>
    </w:p>
    <w:p w14:paraId="00000003" w14:textId="77777777" w:rsidR="00A323F1" w:rsidRDefault="00000000">
      <w:pPr>
        <w:spacing w:before="380" w:after="380" w:line="360" w:lineRule="auto"/>
        <w:rPr>
          <w:sz w:val="17"/>
          <w:szCs w:val="17"/>
        </w:rPr>
      </w:pPr>
      <w:r>
        <w:rPr>
          <w:sz w:val="17"/>
          <w:szCs w:val="17"/>
        </w:rPr>
        <w:t>Santander has cut mortgage rates for those buying homes with smaller deposits, despite the expectation that the Bank of England will hold interest rates at 4.25 per cent tomorrow. The changes are aimed at first-time buyers and home movers with a 5 per cent or 10 per cent deposit.</w:t>
      </w:r>
    </w:p>
    <w:p w14:paraId="00000004" w14:textId="77777777" w:rsidR="00A323F1" w:rsidRDefault="00A323F1">
      <w:pPr>
        <w:spacing w:before="300" w:after="300" w:line="360" w:lineRule="auto"/>
        <w:rPr>
          <w:sz w:val="17"/>
          <w:szCs w:val="17"/>
        </w:rPr>
      </w:pPr>
    </w:p>
    <w:p w14:paraId="00000005" w14:textId="1BEDDC13" w:rsidR="00A323F1" w:rsidRDefault="00000000">
      <w:pPr>
        <w:spacing w:before="380" w:after="380" w:line="360" w:lineRule="auto"/>
        <w:rPr>
          <w:sz w:val="17"/>
          <w:szCs w:val="17"/>
        </w:rPr>
      </w:pPr>
      <w:r>
        <w:rPr>
          <w:sz w:val="17"/>
          <w:szCs w:val="17"/>
        </w:rPr>
        <w:t xml:space="preserve">The </w:t>
      </w:r>
      <w:r w:rsidR="001F6CC2">
        <w:rPr>
          <w:sz w:val="17"/>
          <w:szCs w:val="17"/>
        </w:rPr>
        <w:t xml:space="preserve">Santander </w:t>
      </w:r>
      <w:r>
        <w:rPr>
          <w:sz w:val="17"/>
          <w:szCs w:val="17"/>
        </w:rPr>
        <w:t>mortgage rate cuts will be up to 0.22 percentage points. The new products are available to all customers, whether they are applying via a broker or directly. Santander's lowest five-year fix for first-time buyers will now charge 4.85 per cent with no fee and £250 cashback.</w:t>
      </w:r>
    </w:p>
    <w:p w14:paraId="00000006" w14:textId="77777777" w:rsidR="00A323F1" w:rsidRDefault="00A323F1">
      <w:pPr>
        <w:spacing w:before="300" w:after="300" w:line="360" w:lineRule="auto"/>
        <w:rPr>
          <w:sz w:val="17"/>
          <w:szCs w:val="17"/>
        </w:rPr>
      </w:pPr>
    </w:p>
    <w:p w14:paraId="00000007" w14:textId="77777777" w:rsidR="00A323F1" w:rsidRDefault="00000000">
      <w:pPr>
        <w:spacing w:before="380" w:after="380" w:line="360" w:lineRule="auto"/>
        <w:rPr>
          <w:sz w:val="17"/>
          <w:szCs w:val="17"/>
        </w:rPr>
      </w:pPr>
      <w:r>
        <w:rPr>
          <w:sz w:val="17"/>
          <w:szCs w:val="17"/>
        </w:rPr>
        <w:t>On a £200,000 mortgage being repaid over 25 years that would cost £1,152 a month. Home movers can do slightly better, with Santander offering a 4.78 per cent rate - again with no fee and £250 cashback. There are slightly lower rates on the market, but these tend to come with higher fees. For example, Monmouthshire Building Society is offering a 4.75 per cent rate with £1,379 of fees.</w:t>
      </w:r>
    </w:p>
    <w:p w14:paraId="00000008" w14:textId="77777777" w:rsidR="00A323F1" w:rsidRDefault="00A323F1">
      <w:pPr>
        <w:spacing w:before="300" w:after="300" w:line="360" w:lineRule="auto"/>
        <w:rPr>
          <w:sz w:val="17"/>
          <w:szCs w:val="17"/>
        </w:rPr>
      </w:pPr>
    </w:p>
    <w:p w14:paraId="00000009" w14:textId="77777777" w:rsidR="00A323F1" w:rsidRDefault="00000000">
      <w:pPr>
        <w:spacing w:before="380" w:after="380" w:line="360" w:lineRule="auto"/>
        <w:rPr>
          <w:sz w:val="17"/>
          <w:szCs w:val="17"/>
        </w:rPr>
      </w:pPr>
      <w:r>
        <w:rPr>
          <w:sz w:val="17"/>
          <w:szCs w:val="17"/>
        </w:rPr>
        <w:t xml:space="preserve">Nationwide is also offering a 4.79 per cent </w:t>
      </w:r>
      <w:proofErr w:type="gramStart"/>
      <w:r>
        <w:rPr>
          <w:sz w:val="17"/>
          <w:szCs w:val="17"/>
        </w:rPr>
        <w:t>five year</w:t>
      </w:r>
      <w:proofErr w:type="gramEnd"/>
      <w:r>
        <w:rPr>
          <w:sz w:val="17"/>
          <w:szCs w:val="17"/>
        </w:rPr>
        <w:t xml:space="preserve"> fix at 4.79 per cent with £999 of fees. Buyers can compare rates and fees using This is Money's mortgage calculator. First time buyers with a 10 per cent deposit can secure a five-year fix at 4.47 per cent with Santander with a £999 fee and £250 cashback.</w:t>
      </w:r>
    </w:p>
    <w:p w14:paraId="0000000A" w14:textId="77777777" w:rsidR="00A323F1" w:rsidRDefault="00A323F1"/>
    <w:p w14:paraId="0000000B" w14:textId="77777777" w:rsidR="00A323F1" w:rsidRDefault="00A323F1"/>
    <w:sectPr w:rsidR="00A323F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25BDACA2-8E19-3449-A08B-44C5A096BE6C}"/>
    <w:embedBold r:id="rId2" w:fontKey="{A41E391F-939E-2946-9ED0-BF5DA59080AD}"/>
    <w:embedItalic r:id="rId3" w:fontKey="{74EE861A-695C-B04F-9EDA-0DF7C3BDD148}"/>
  </w:font>
  <w:font w:name="Times New Roman">
    <w:panose1 w:val="02020603050405020304"/>
    <w:charset w:val="00"/>
    <w:family w:val="roman"/>
    <w:pitch w:val="variable"/>
    <w:sig w:usb0="E0002EFF" w:usb1="C000785B" w:usb2="00000009" w:usb3="00000000" w:csb0="000001FF" w:csb1="00000000"/>
    <w:embedRegular r:id="rId4" w:fontKey="{2372E7B5-AF54-0B4C-B776-F30AC3E7176F}"/>
  </w:font>
  <w:font w:name="Calibri">
    <w:panose1 w:val="020F0502020204030204"/>
    <w:charset w:val="00"/>
    <w:family w:val="swiss"/>
    <w:pitch w:val="variable"/>
    <w:sig w:usb0="E4002EFF" w:usb1="C200247B" w:usb2="00000009" w:usb3="00000000" w:csb0="000001FF" w:csb1="00000000"/>
    <w:embedRegular r:id="rId5" w:fontKey="{30341C56-39B9-8442-8545-05175523EB9C}"/>
  </w:font>
  <w:font w:name="Cambria">
    <w:panose1 w:val="02040503050406030204"/>
    <w:charset w:val="00"/>
    <w:family w:val="roman"/>
    <w:pitch w:val="variable"/>
    <w:sig w:usb0="E00006FF" w:usb1="420024FF" w:usb2="02000000" w:usb3="00000000" w:csb0="0000019F" w:csb1="00000000"/>
    <w:embedRegular r:id="rId6" w:fontKey="{933F4DE4-368C-9149-A175-B2DE9FD393B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3F1"/>
    <w:rsid w:val="001F6CC2"/>
    <w:rsid w:val="00A323F1"/>
    <w:rsid w:val="00C007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87F35AA"/>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200</Words>
  <Characters>1143</Characters>
  <Application>Microsoft Office Word</Application>
  <DocSecurity>0</DocSecurity>
  <Lines>9</Lines>
  <Paragraphs>2</Paragraphs>
  <ScaleCrop>false</ScaleCrop>
  <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2026-05-11T12:23:00Z</dcterms:created>
  <dcterms:modified xsi:type="dcterms:W3CDTF">2026-05-11T12:24:00Z</dcterms:modified>
</cp:coreProperties>
</file>