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90049" w:rsidRDefault="00000000">
      <w:pPr>
        <w:pStyle w:val="Heading1"/>
        <w:keepNext w:val="0"/>
        <w:keepLines w:val="0"/>
        <w:spacing w:before="0" w:after="460" w:line="291" w:lineRule="auto"/>
        <w:rPr>
          <w:b/>
          <w:bCs/>
          <w:color w:val="1B1B1B"/>
          <w:sz w:val="90"/>
          <w:szCs w:val="90"/>
        </w:rPr>
      </w:pPr>
      <w:bookmarkStart w:id="0" w:name="_weoc9qi80hg4" w:colFirst="0" w:colLast="0"/>
      <w:bookmarkEnd w:id="0"/>
      <w:r>
        <w:rPr>
          <w:b/>
          <w:bCs/>
          <w:color w:val="1B1B1B"/>
          <w:sz w:val="90"/>
          <w:szCs w:val="90"/>
        </w:rPr>
        <w:t>Santander closes popular bank account with 3% cashback perk</w:t>
      </w:r>
    </w:p>
    <w:p w14:paraId="00000003" w14:textId="77777777" w:rsidR="00590049" w:rsidRDefault="00000000">
      <w:pPr>
        <w:rPr>
          <w:color w:val="1B1B1B"/>
          <w:sz w:val="27"/>
          <w:szCs w:val="27"/>
        </w:rPr>
      </w:pPr>
      <w:r>
        <w:rPr>
          <w:color w:val="1B1B1B"/>
          <w:sz w:val="27"/>
          <w:szCs w:val="27"/>
        </w:rPr>
        <w:t>​</w:t>
      </w:r>
    </w:p>
    <w:p w14:paraId="00000004" w14:textId="77777777" w:rsidR="00590049" w:rsidRDefault="00000000">
      <w:pPr>
        <w:spacing w:before="280" w:after="280"/>
        <w:rPr>
          <w:color w:val="1B1B1B"/>
          <w:sz w:val="27"/>
          <w:szCs w:val="27"/>
        </w:rPr>
      </w:pPr>
      <w:r>
        <w:rPr>
          <w:color w:val="1B1B1B"/>
          <w:sz w:val="27"/>
          <w:szCs w:val="27"/>
        </w:rPr>
        <w:t xml:space="preserve">Santander is axing a popular bank account from tomorrow, leaving customers to look elsewhere for cashback perks. </w:t>
      </w:r>
    </w:p>
    <w:p w14:paraId="00000005" w14:textId="14AE6189" w:rsidR="00590049" w:rsidRDefault="00533F36">
      <w:pPr>
        <w:spacing w:before="280" w:after="280"/>
        <w:rPr>
          <w:color w:val="1B1B1B"/>
          <w:sz w:val="27"/>
          <w:szCs w:val="27"/>
        </w:rPr>
      </w:pPr>
      <w:r>
        <w:rPr>
          <w:color w:val="1B1B1B"/>
          <w:sz w:val="27"/>
          <w:szCs w:val="27"/>
        </w:rPr>
        <w:t>Santander</w:t>
      </w:r>
      <w:r w:rsidR="00000000">
        <w:rPr>
          <w:color w:val="1B1B1B"/>
          <w:sz w:val="27"/>
          <w:szCs w:val="27"/>
        </w:rPr>
        <w:t xml:space="preserve"> will shut its 123 Lite current account as of Thursday 21 August.</w:t>
      </w:r>
    </w:p>
    <w:p w14:paraId="00000006" w14:textId="77777777" w:rsidR="00590049" w:rsidRDefault="00000000">
      <w:pPr>
        <w:spacing w:before="280" w:after="280"/>
        <w:rPr>
          <w:color w:val="1B1B1B"/>
          <w:sz w:val="27"/>
          <w:szCs w:val="27"/>
        </w:rPr>
      </w:pPr>
      <w:r>
        <w:rPr>
          <w:color w:val="1B1B1B"/>
          <w:sz w:val="27"/>
          <w:szCs w:val="27"/>
        </w:rPr>
        <w:t>The account, launched in 2016, came with 3 per cent cashback on household bills for a £2 monthly fee.</w:t>
      </w:r>
    </w:p>
    <w:p w14:paraId="00000007" w14:textId="77777777" w:rsidR="00590049" w:rsidRDefault="00000000">
      <w:pPr>
        <w:spacing w:before="280" w:after="280"/>
        <w:rPr>
          <w:color w:val="1B1B1B"/>
          <w:sz w:val="27"/>
          <w:szCs w:val="27"/>
        </w:rPr>
      </w:pPr>
      <w:r>
        <w:rPr>
          <w:color w:val="1B1B1B"/>
          <w:sz w:val="27"/>
          <w:szCs w:val="27"/>
        </w:rPr>
        <w:t xml:space="preserve">Customers could earn 3 per cent cashback on their gas and electricity bills with this account. </w:t>
      </w:r>
    </w:p>
    <w:p w14:paraId="00000008" w14:textId="77777777" w:rsidR="00590049" w:rsidRDefault="00000000">
      <w:pPr>
        <w:spacing w:before="280" w:after="280"/>
        <w:rPr>
          <w:color w:val="1B1B1B"/>
          <w:sz w:val="27"/>
          <w:szCs w:val="27"/>
        </w:rPr>
      </w:pPr>
      <w:r>
        <w:rPr>
          <w:color w:val="1B1B1B"/>
          <w:sz w:val="27"/>
          <w:szCs w:val="27"/>
        </w:rPr>
        <w:t>Santander 123 Lite customers will be moved automatically to Santander's Everyday current account, but this offers no interest on balances or cashback.</w:t>
      </w:r>
    </w:p>
    <w:p w14:paraId="00000009" w14:textId="77777777" w:rsidR="00590049" w:rsidRDefault="00000000">
      <w:pPr>
        <w:spacing w:before="280" w:after="280"/>
        <w:rPr>
          <w:color w:val="1B1B1B"/>
          <w:sz w:val="27"/>
          <w:szCs w:val="27"/>
        </w:rPr>
      </w:pPr>
      <w:r>
        <w:rPr>
          <w:color w:val="1B1B1B"/>
          <w:sz w:val="27"/>
          <w:szCs w:val="27"/>
        </w:rPr>
        <w:t>Santander said: 'Following a review of our 123 Lite current account, which was last on sale to new customers in November 2022, and to simplify our product range, we have decided that now is the right time to withdraw the account.'</w:t>
      </w:r>
    </w:p>
    <w:p w14:paraId="0000000A" w14:textId="77777777" w:rsidR="00590049" w:rsidRDefault="00000000">
      <w:pPr>
        <w:spacing w:before="280" w:after="280"/>
        <w:rPr>
          <w:color w:val="1B1B1B"/>
          <w:sz w:val="27"/>
          <w:szCs w:val="27"/>
        </w:rPr>
      </w:pPr>
      <w:r>
        <w:rPr>
          <w:color w:val="1B1B1B"/>
          <w:sz w:val="27"/>
          <w:szCs w:val="27"/>
        </w:rPr>
        <w:t xml:space="preserve">Santander is also scrapping the 1 per cent cashback offer on supermarket, fuel and travel spending on its Santander Edge current account from 9 September. </w:t>
      </w:r>
    </w:p>
    <w:p w14:paraId="0000000B" w14:textId="77777777" w:rsidR="00590049" w:rsidRDefault="00000000">
      <w:pPr>
        <w:spacing w:before="280" w:after="280"/>
        <w:rPr>
          <w:color w:val="1B1B1B"/>
          <w:sz w:val="27"/>
          <w:szCs w:val="27"/>
        </w:rPr>
      </w:pPr>
      <w:r>
        <w:rPr>
          <w:color w:val="1B1B1B"/>
          <w:sz w:val="27"/>
          <w:szCs w:val="27"/>
        </w:rPr>
        <w:lastRenderedPageBreak/>
        <w:t xml:space="preserve">It will continue to pay 1 per cent cashback on bills, however. </w:t>
      </w:r>
    </w:p>
    <w:p w14:paraId="0000000C" w14:textId="77777777" w:rsidR="00590049" w:rsidRDefault="00000000">
      <w:pPr>
        <w:spacing w:before="280" w:after="280"/>
        <w:rPr>
          <w:color w:val="1B1B1B"/>
          <w:sz w:val="27"/>
          <w:szCs w:val="27"/>
        </w:rPr>
      </w:pPr>
      <w:r>
        <w:rPr>
          <w:color w:val="1B1B1B"/>
          <w:sz w:val="27"/>
          <w:szCs w:val="27"/>
        </w:rPr>
        <w:t xml:space="preserve">This account comes with a £3 monthly fee which would see customers paying £36 a year. </w:t>
      </w:r>
    </w:p>
    <w:p w14:paraId="0000000D" w14:textId="77777777" w:rsidR="00590049" w:rsidRDefault="00590049"/>
    <w:sectPr w:rsidR="005900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FE19A68-385D-1B48-813D-4C0EC47BF06C}"/>
    <w:embedBold r:id="rId2" w:fontKey="{1D269835-611B-4B41-9E03-B95084994DA2}"/>
    <w:embedItalic r:id="rId3" w:fontKey="{7C9C31F3-11C1-104E-8FFE-200894F2962A}"/>
  </w:font>
  <w:font w:name="Times New Roman">
    <w:panose1 w:val="02020603050405020304"/>
    <w:charset w:val="00"/>
    <w:family w:val="roman"/>
    <w:pitch w:val="variable"/>
    <w:sig w:usb0="E0002EFF" w:usb1="C000785B" w:usb2="00000009" w:usb3="00000000" w:csb0="000001FF" w:csb1="00000000"/>
    <w:embedRegular r:id="rId4" w:fontKey="{4A1B2BD1-7DF0-0F45-A758-65C23C92CC36}"/>
  </w:font>
  <w:font w:name="Calibri">
    <w:panose1 w:val="020F0502020204030204"/>
    <w:charset w:val="00"/>
    <w:family w:val="swiss"/>
    <w:pitch w:val="variable"/>
    <w:sig w:usb0="E4002EFF" w:usb1="C200247B" w:usb2="00000009" w:usb3="00000000" w:csb0="000001FF" w:csb1="00000000"/>
    <w:embedRegular r:id="rId5" w:fontKey="{F6FDC20B-E358-9144-A360-63B754FFF57A}"/>
  </w:font>
  <w:font w:name="Cambria">
    <w:panose1 w:val="02040503050406030204"/>
    <w:charset w:val="00"/>
    <w:family w:val="roman"/>
    <w:pitch w:val="variable"/>
    <w:sig w:usb0="E00006FF" w:usb1="420024FF" w:usb2="02000000" w:usb3="00000000" w:csb0="0000019F" w:csb1="00000000"/>
    <w:embedRegular r:id="rId6" w:fontKey="{947CAE90-1C7C-D743-A521-658D306523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049"/>
    <w:rsid w:val="00533F36"/>
    <w:rsid w:val="00590049"/>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00AF7A"/>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2026-05-11T12:28:00Z</dcterms:created>
  <dcterms:modified xsi:type="dcterms:W3CDTF">2026-05-11T12:29:00Z</dcterms:modified>
</cp:coreProperties>
</file>