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907E7" w:rsidRDefault="00000000">
      <w:pPr>
        <w:pStyle w:val="Heading1"/>
        <w:keepNext w:val="0"/>
        <w:keepLines w:val="0"/>
        <w:spacing w:before="0" w:after="460" w:line="291" w:lineRule="auto"/>
        <w:rPr>
          <w:b/>
          <w:bCs/>
          <w:color w:val="1B1B1B"/>
          <w:sz w:val="90"/>
          <w:szCs w:val="90"/>
        </w:rPr>
      </w:pPr>
      <w:bookmarkStart w:id="0" w:name="_hcgn5wuk686j" w:colFirst="0" w:colLast="0"/>
      <w:bookmarkEnd w:id="0"/>
      <w:r>
        <w:rPr>
          <w:b/>
          <w:bCs/>
          <w:color w:val="1B1B1B"/>
          <w:sz w:val="90"/>
          <w:szCs w:val="90"/>
        </w:rPr>
        <w:t>Santander to close 58 UK branches in 2026 - full list</w:t>
      </w:r>
    </w:p>
    <w:p w14:paraId="00000002" w14:textId="77777777" w:rsidR="000907E7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4" w14:textId="77777777" w:rsidR="000907E7" w:rsidRDefault="00000000">
      <w:pPr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​</w:t>
      </w:r>
    </w:p>
    <w:p w14:paraId="00000005" w14:textId="77777777" w:rsidR="000907E7" w:rsidRDefault="00000000">
      <w:pPr>
        <w:pStyle w:val="Heading2"/>
        <w:keepNext w:val="0"/>
        <w:keepLines w:val="0"/>
        <w:spacing w:before="0" w:after="80" w:line="305" w:lineRule="auto"/>
        <w:rPr>
          <w:sz w:val="50"/>
          <w:szCs w:val="50"/>
        </w:rPr>
      </w:pPr>
      <w:bookmarkStart w:id="1" w:name="_mrc7gcqw8kzf" w:colFirst="0" w:colLast="0"/>
      <w:bookmarkEnd w:id="1"/>
      <w:r>
        <w:rPr>
          <w:sz w:val="50"/>
          <w:szCs w:val="50"/>
        </w:rPr>
        <w:t>The closure of dozens of Santander branches will put as many as 291 jobs at risk.</w:t>
      </w:r>
    </w:p>
    <w:p w14:paraId="00000006" w14:textId="77777777" w:rsidR="000907E7" w:rsidRDefault="000907E7"/>
    <w:p w14:paraId="00000007" w14:textId="77777777" w:rsidR="000907E7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 xml:space="preserve">Santander is set to shut 58 of its high street branches in 2026. </w:t>
      </w:r>
    </w:p>
    <w:p w14:paraId="00000008" w14:textId="0DBAC2F6" w:rsidR="000907E7" w:rsidRDefault="003D23B7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</w:t>
      </w:r>
      <w:r w:rsidR="00000000">
        <w:rPr>
          <w:color w:val="1B1B1B"/>
          <w:sz w:val="27"/>
          <w:szCs w:val="27"/>
        </w:rPr>
        <w:t xml:space="preserve"> </w:t>
      </w:r>
      <w:r w:rsidR="00000000">
        <w:rPr>
          <w:color w:val="416ED2"/>
          <w:sz w:val="27"/>
          <w:szCs w:val="27"/>
        </w:rPr>
        <w:t>announced last week that an additional 44 branches will be shu</w:t>
      </w:r>
      <w:r w:rsidR="00000000">
        <w:rPr>
          <w:color w:val="1B1B1B"/>
          <w:sz w:val="27"/>
          <w:szCs w:val="27"/>
        </w:rPr>
        <w:t>t "in response to changing customer behaviour" with increasing numbers of clients shifting to digital banking platforms.</w:t>
      </w:r>
    </w:p>
    <w:p w14:paraId="00000009" w14:textId="77777777" w:rsidR="000907E7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shuttered branches will be substituted with a weekly Santander Local service that operates from venues such as libraries or community centres, or through Banking Hub facilities offered by the Post Office, according to the firm.</w:t>
      </w:r>
    </w:p>
    <w:p w14:paraId="0000000A" w14:textId="462DDED8" w:rsidR="000907E7" w:rsidRDefault="003D23B7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</w:t>
      </w:r>
      <w:r w:rsidR="00000000">
        <w:rPr>
          <w:color w:val="1B1B1B"/>
          <w:sz w:val="27"/>
          <w:szCs w:val="27"/>
        </w:rPr>
        <w:t xml:space="preserve"> added in a statement: "Approximately 291 colleagues would be placed at risk of redundancy if the proposals proceed after consultation with the unions has been completed; however, there will be a number of redeployment opportunities that impacted colleagues can apply for."</w:t>
      </w:r>
    </w:p>
    <w:p w14:paraId="0000000B" w14:textId="68CADB3C" w:rsidR="000907E7" w:rsidRDefault="003D23B7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lastRenderedPageBreak/>
        <w:t>a</w:t>
      </w:r>
      <w:r w:rsidR="00000000">
        <w:rPr>
          <w:color w:val="1B1B1B"/>
          <w:sz w:val="27"/>
          <w:szCs w:val="27"/>
        </w:rPr>
        <w:t>fter these alterations, Santander's branch network will comprise 305 locations, including 244 full-service outlets, 19 counter-free sites, 36 reduced-hour premises, and six Work Cafés, plus 111 Santander Local.</w:t>
      </w:r>
    </w:p>
    <w:p w14:paraId="0000000D" w14:textId="77777777" w:rsidR="000907E7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The lender has witnessed a dramatic surge in customers opting for online banking, with 96% of all dealings now conducted electronically.</w:t>
      </w:r>
    </w:p>
    <w:p w14:paraId="0000000F" w14:textId="07D29EE2" w:rsidR="000907E7" w:rsidRDefault="003D23B7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</w:t>
      </w:r>
      <w:r w:rsidR="00000000">
        <w:rPr>
          <w:color w:val="1B1B1B"/>
          <w:sz w:val="27"/>
          <w:szCs w:val="27"/>
        </w:rPr>
        <w:t xml:space="preserve"> recorded a 64% jump in digital dealings since 2019, whilst financial transactions processed in physical branches dropped by 66% over the same timeframe. Branch-based financial transactions have fallen by 13% in just the past year, Santander revealed.</w:t>
      </w:r>
    </w:p>
    <w:p w14:paraId="00000010" w14:textId="77777777" w:rsidR="000907E7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A spokesperson for Santander UK said: "In response to a continuing and sizeable shift towards customers using digital banking, we are making changes to our branches to better support our customers.</w:t>
      </w:r>
    </w:p>
    <w:p w14:paraId="00000011" w14:textId="77777777" w:rsidR="000907E7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"We will continue to invest in both our branch network - comprising of full-service branches, counter-free branches, reduced-hour branches, Santander Locals, and our increasingly popular Work Cafés – as well as our digital banking services, so we can be there to support our customers however they choose to bank with us."</w:t>
      </w:r>
    </w:p>
    <w:p w14:paraId="00000012" w14:textId="77777777" w:rsidR="000907E7" w:rsidRDefault="00000000">
      <w:pPr>
        <w:spacing w:before="280" w:after="280"/>
        <w:rPr>
          <w:color w:val="1B1B1B"/>
          <w:sz w:val="27"/>
          <w:szCs w:val="27"/>
        </w:rPr>
      </w:pPr>
      <w:r>
        <w:rPr>
          <w:color w:val="1B1B1B"/>
          <w:sz w:val="27"/>
          <w:szCs w:val="27"/>
        </w:rPr>
        <w:t>Santander confirmed it would reach out to all potentially vulnerable customers by telephone to assist them in locating alternative branches or accessing digital, telephone and Post Office banking facilities.</w:t>
      </w:r>
    </w:p>
    <w:p w14:paraId="00000013" w14:textId="77777777" w:rsidR="000907E7" w:rsidRDefault="000907E7"/>
    <w:sectPr w:rsidR="000907E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B802E26-529A-D044-95E1-1E2C0A7EA9C6}"/>
    <w:embedBold r:id="rId2" w:fontKey="{0113B1D3-1950-174D-970A-522903C8C299}"/>
    <w:embedItalic r:id="rId3" w:fontKey="{B078A1B8-01D0-3F48-AC64-496994D8EED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A97E29A0-D7F2-9D40-A350-33B08004E21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EA5867A-B86E-DA45-A803-9793667323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B8626F2-5D07-1A4C-A1FF-751F1F68AA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7E7"/>
    <w:rsid w:val="000907E7"/>
    <w:rsid w:val="003D23B7"/>
    <w:rsid w:val="00C0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630135"/>
  <w15:docId w15:val="{0E82FC5E-A20B-4A43-AB97-8620014B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 Shaw</cp:lastModifiedBy>
  <cp:revision>2</cp:revision>
  <dcterms:created xsi:type="dcterms:W3CDTF">2026-05-11T12:32:00Z</dcterms:created>
  <dcterms:modified xsi:type="dcterms:W3CDTF">2026-05-11T12:33:00Z</dcterms:modified>
</cp:coreProperties>
</file>